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A04E5" w14:textId="77777777" w:rsidR="009B5CCD" w:rsidRDefault="009B5CCD" w:rsidP="009862BC">
      <w:pPr>
        <w:ind w:right="72"/>
        <w:rPr>
          <w:b/>
          <w:bCs/>
          <w:sz w:val="40"/>
          <w:szCs w:val="40"/>
        </w:rPr>
        <w:sectPr w:rsidR="009B5CCD" w:rsidSect="00390DCB">
          <w:headerReference w:type="default" r:id="rId8"/>
          <w:footerReference w:type="default" r:id="rId9"/>
          <w:headerReference w:type="first" r:id="rId10"/>
          <w:footerReference w:type="first" r:id="rId11"/>
          <w:pgSz w:w="12240" w:h="15840" w:code="1"/>
          <w:pgMar w:top="3600" w:right="1008" w:bottom="1152" w:left="1008" w:header="720" w:footer="405" w:gutter="0"/>
          <w:pgBorders w:offsetFrom="page">
            <w:top w:val="single" w:sz="24" w:space="24" w:color="DA0000"/>
            <w:left w:val="single" w:sz="24" w:space="24" w:color="DA0000"/>
            <w:bottom w:val="single" w:sz="24" w:space="24" w:color="DA0000"/>
            <w:right w:val="single" w:sz="24" w:space="24" w:color="DA0000"/>
          </w:pgBorders>
          <w:cols w:space="360"/>
          <w:noEndnote/>
          <w:titlePg/>
          <w:docGrid w:linePitch="272"/>
        </w:sectPr>
      </w:pPr>
    </w:p>
    <w:tbl>
      <w:tblPr>
        <w:tblpPr w:leftFromText="180" w:rightFromText="180" w:vertAnchor="text" w:horzAnchor="margin" w:tblpXSpec="center" w:tblpY="488"/>
        <w:tblW w:w="5876" w:type="pct"/>
        <w:tblLook w:val="04A0" w:firstRow="1" w:lastRow="0" w:firstColumn="1" w:lastColumn="0" w:noHBand="0" w:noVBand="1"/>
      </w:tblPr>
      <w:tblGrid>
        <w:gridCol w:w="2719"/>
        <w:gridCol w:w="6030"/>
        <w:gridCol w:w="2505"/>
      </w:tblGrid>
      <w:tr w:rsidR="00D40F56" w:rsidRPr="001E310C" w14:paraId="10267CCA" w14:textId="77777777" w:rsidTr="003E13CD">
        <w:trPr>
          <w:trHeight w:val="631"/>
        </w:trPr>
        <w:tc>
          <w:tcPr>
            <w:tcW w:w="1208" w:type="pct"/>
            <w:vMerge w:val="restart"/>
            <w:shd w:val="clear" w:color="auto" w:fill="auto"/>
            <w:vAlign w:val="center"/>
          </w:tcPr>
          <w:p w14:paraId="408A9D15" w14:textId="77777777" w:rsidR="00D40F56" w:rsidRDefault="00D40F56" w:rsidP="00D40F56">
            <w:pPr>
              <w:ind w:right="72"/>
              <w:jc w:val="center"/>
              <w:rPr>
                <w:b/>
                <w:noProof/>
                <w:sz w:val="40"/>
                <w:szCs w:val="40"/>
              </w:rPr>
            </w:pPr>
            <w:r w:rsidRPr="00D84F2A">
              <w:rPr>
                <w:b/>
                <w:noProof/>
                <w:color w:val="A6A6A6" w:themeColor="background1" w:themeShade="A6"/>
                <w:sz w:val="16"/>
                <w:szCs w:val="16"/>
              </w:rPr>
              <w:drawing>
                <wp:inline distT="0" distB="0" distL="0" distR="0" wp14:anchorId="3B390E74" wp14:editId="16EC3BF4">
                  <wp:extent cx="1148624" cy="920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illips 66.PNG"/>
                          <pic:cNvPicPr/>
                        </pic:nvPicPr>
                        <pic:blipFill>
                          <a:blip r:embed="rId12" cstate="email">
                            <a:lum contrast="40000"/>
                            <a:extLst>
                              <a:ext uri="{28A0092B-C50C-407E-A947-70E740481C1C}">
                                <a14:useLocalDpi xmlns:a14="http://schemas.microsoft.com/office/drawing/2010/main"/>
                              </a:ext>
                            </a:extLst>
                          </a:blip>
                          <a:stretch>
                            <a:fillRect/>
                          </a:stretch>
                        </pic:blipFill>
                        <pic:spPr>
                          <a:xfrm>
                            <a:off x="0" y="0"/>
                            <a:ext cx="1148624" cy="920923"/>
                          </a:xfrm>
                          <a:prstGeom prst="rect">
                            <a:avLst/>
                          </a:prstGeom>
                        </pic:spPr>
                      </pic:pic>
                    </a:graphicData>
                  </a:graphic>
                </wp:inline>
              </w:drawing>
            </w:r>
          </w:p>
        </w:tc>
        <w:tc>
          <w:tcPr>
            <w:tcW w:w="2679" w:type="pct"/>
            <w:shd w:val="clear" w:color="auto" w:fill="auto"/>
            <w:vAlign w:val="center"/>
          </w:tcPr>
          <w:p w14:paraId="20B90AF1" w14:textId="77777777" w:rsidR="00D40F56" w:rsidRDefault="00D40F56" w:rsidP="00D40F56">
            <w:pPr>
              <w:ind w:right="72"/>
              <w:jc w:val="center"/>
              <w:rPr>
                <w:b/>
                <w:bCs/>
                <w:sz w:val="36"/>
                <w:szCs w:val="36"/>
              </w:rPr>
            </w:pPr>
          </w:p>
          <w:p w14:paraId="75E590FF" w14:textId="40FC7780" w:rsidR="00D40F56" w:rsidRPr="007C639B" w:rsidRDefault="00393B3A" w:rsidP="00D40F56">
            <w:pPr>
              <w:ind w:right="72"/>
              <w:jc w:val="center"/>
              <w:rPr>
                <w:b/>
                <w:bCs/>
                <w:sz w:val="36"/>
                <w:szCs w:val="36"/>
              </w:rPr>
            </w:pPr>
            <w:r>
              <w:rPr>
                <w:b/>
                <w:bCs/>
                <w:sz w:val="36"/>
                <w:szCs w:val="36"/>
              </w:rPr>
              <w:t xml:space="preserve">Marathon – </w:t>
            </w:r>
            <w:r w:rsidR="00640C7C">
              <w:rPr>
                <w:b/>
                <w:bCs/>
                <w:sz w:val="36"/>
                <w:szCs w:val="36"/>
              </w:rPr>
              <w:t>Mandan</w:t>
            </w:r>
            <w:r w:rsidR="00D40F56" w:rsidRPr="007C639B">
              <w:rPr>
                <w:b/>
                <w:bCs/>
                <w:sz w:val="36"/>
                <w:szCs w:val="36"/>
              </w:rPr>
              <w:t xml:space="preserve"> Refinery</w:t>
            </w:r>
          </w:p>
        </w:tc>
        <w:tc>
          <w:tcPr>
            <w:tcW w:w="1113" w:type="pct"/>
            <w:vMerge w:val="restart"/>
            <w:shd w:val="clear" w:color="auto" w:fill="auto"/>
            <w:vAlign w:val="center"/>
          </w:tcPr>
          <w:p w14:paraId="02F8717D" w14:textId="77777777" w:rsidR="00D40F56" w:rsidRPr="000D58A9" w:rsidRDefault="00393B3A" w:rsidP="00D40F56">
            <w:pPr>
              <w:ind w:right="72"/>
              <w:jc w:val="center"/>
              <w:rPr>
                <w:b/>
                <w:noProof/>
                <w:sz w:val="16"/>
                <w:szCs w:val="16"/>
              </w:rPr>
            </w:pPr>
            <w:r w:rsidRPr="00393B3A">
              <w:rPr>
                <w:b/>
                <w:noProof/>
                <w:color w:val="A6A6A6" w:themeColor="background1" w:themeShade="A6"/>
                <w:sz w:val="16"/>
                <w:szCs w:val="16"/>
              </w:rPr>
              <w:drawing>
                <wp:inline distT="0" distB="0" distL="0" distR="0" wp14:anchorId="7FC4C1E0" wp14:editId="3A4E9E18">
                  <wp:extent cx="1148624" cy="92092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illips 66.PNG"/>
                          <pic:cNvPicPr/>
                        </pic:nvPicPr>
                        <pic:blipFill>
                          <a:blip r:embed="rId12" cstate="email">
                            <a:lum contrast="40000"/>
                            <a:extLst>
                              <a:ext uri="{28A0092B-C50C-407E-A947-70E740481C1C}">
                                <a14:useLocalDpi xmlns:a14="http://schemas.microsoft.com/office/drawing/2010/main"/>
                              </a:ext>
                            </a:extLst>
                          </a:blip>
                          <a:stretch>
                            <a:fillRect/>
                          </a:stretch>
                        </pic:blipFill>
                        <pic:spPr>
                          <a:xfrm>
                            <a:off x="0" y="0"/>
                            <a:ext cx="1148624" cy="920923"/>
                          </a:xfrm>
                          <a:prstGeom prst="rect">
                            <a:avLst/>
                          </a:prstGeom>
                        </pic:spPr>
                      </pic:pic>
                    </a:graphicData>
                  </a:graphic>
                </wp:inline>
              </w:drawing>
            </w:r>
          </w:p>
        </w:tc>
      </w:tr>
      <w:tr w:rsidR="00D40F56" w:rsidRPr="001E310C" w14:paraId="44938B27" w14:textId="77777777" w:rsidTr="003E13CD">
        <w:trPr>
          <w:trHeight w:val="622"/>
        </w:trPr>
        <w:tc>
          <w:tcPr>
            <w:tcW w:w="1208" w:type="pct"/>
            <w:vMerge/>
            <w:shd w:val="clear" w:color="auto" w:fill="auto"/>
            <w:vAlign w:val="center"/>
          </w:tcPr>
          <w:p w14:paraId="2F8E0397" w14:textId="77777777" w:rsidR="00D40F56" w:rsidRPr="000D58A9" w:rsidRDefault="00D40F56" w:rsidP="00D40F56">
            <w:pPr>
              <w:ind w:right="72"/>
              <w:jc w:val="center"/>
              <w:rPr>
                <w:b/>
                <w:noProof/>
                <w:color w:val="A6A6A6" w:themeColor="background1" w:themeShade="A6"/>
                <w:sz w:val="16"/>
                <w:szCs w:val="16"/>
              </w:rPr>
            </w:pPr>
          </w:p>
        </w:tc>
        <w:tc>
          <w:tcPr>
            <w:tcW w:w="2679" w:type="pct"/>
            <w:shd w:val="clear" w:color="auto" w:fill="auto"/>
            <w:vAlign w:val="center"/>
          </w:tcPr>
          <w:p w14:paraId="762C76CB" w14:textId="77777777" w:rsidR="00D40F56" w:rsidRDefault="00D40F56" w:rsidP="00D40F56">
            <w:pPr>
              <w:ind w:right="72"/>
              <w:jc w:val="center"/>
              <w:rPr>
                <w:b/>
                <w:bCs/>
                <w:sz w:val="32"/>
                <w:szCs w:val="32"/>
              </w:rPr>
            </w:pPr>
          </w:p>
          <w:p w14:paraId="22D639C4" w14:textId="51802455" w:rsidR="00D40F56" w:rsidRPr="004D2CB9" w:rsidRDefault="00F1634A" w:rsidP="00D40F56">
            <w:pPr>
              <w:ind w:right="72"/>
              <w:jc w:val="center"/>
              <w:rPr>
                <w:b/>
                <w:bCs/>
                <w:sz w:val="16"/>
                <w:szCs w:val="16"/>
              </w:rPr>
            </w:pPr>
            <w:r>
              <w:rPr>
                <w:b/>
                <w:bCs/>
                <w:sz w:val="32"/>
                <w:szCs w:val="32"/>
              </w:rPr>
              <w:t>202</w:t>
            </w:r>
            <w:r w:rsidR="00730BC6">
              <w:rPr>
                <w:b/>
                <w:bCs/>
                <w:sz w:val="32"/>
                <w:szCs w:val="32"/>
              </w:rPr>
              <w:t xml:space="preserve">1 </w:t>
            </w:r>
            <w:r w:rsidR="00640C7C">
              <w:rPr>
                <w:b/>
                <w:bCs/>
                <w:sz w:val="32"/>
                <w:szCs w:val="32"/>
              </w:rPr>
              <w:t>HF Alky</w:t>
            </w:r>
            <w:r w:rsidR="00730BC6">
              <w:rPr>
                <w:b/>
                <w:bCs/>
                <w:sz w:val="32"/>
                <w:szCs w:val="32"/>
              </w:rPr>
              <w:t xml:space="preserve"> </w:t>
            </w:r>
            <w:r>
              <w:rPr>
                <w:b/>
                <w:bCs/>
                <w:sz w:val="32"/>
                <w:szCs w:val="32"/>
              </w:rPr>
              <w:t>Turnaround</w:t>
            </w:r>
          </w:p>
        </w:tc>
        <w:tc>
          <w:tcPr>
            <w:tcW w:w="1113" w:type="pct"/>
            <w:vMerge/>
            <w:shd w:val="clear" w:color="auto" w:fill="auto"/>
            <w:vAlign w:val="center"/>
          </w:tcPr>
          <w:p w14:paraId="0F72DCF6" w14:textId="77777777" w:rsidR="00D40F56" w:rsidRPr="000D58A9" w:rsidRDefault="00D40F56" w:rsidP="00D40F56">
            <w:pPr>
              <w:ind w:right="72"/>
              <w:jc w:val="center"/>
              <w:rPr>
                <w:b/>
                <w:noProof/>
                <w:color w:val="A6A6A6" w:themeColor="background1" w:themeShade="A6"/>
                <w:sz w:val="16"/>
                <w:szCs w:val="16"/>
              </w:rPr>
            </w:pPr>
          </w:p>
        </w:tc>
      </w:tr>
      <w:tr w:rsidR="00D40F56" w:rsidRPr="001E310C" w14:paraId="2CF8D285" w14:textId="77777777" w:rsidTr="003E13CD">
        <w:trPr>
          <w:trHeight w:val="363"/>
        </w:trPr>
        <w:tc>
          <w:tcPr>
            <w:tcW w:w="1208" w:type="pct"/>
            <w:vMerge/>
            <w:shd w:val="clear" w:color="auto" w:fill="auto"/>
            <w:vAlign w:val="center"/>
          </w:tcPr>
          <w:p w14:paraId="6B4E4370" w14:textId="77777777" w:rsidR="00D40F56" w:rsidRPr="001E310C" w:rsidRDefault="00D40F56" w:rsidP="00D40F56">
            <w:pPr>
              <w:ind w:right="72"/>
              <w:jc w:val="center"/>
              <w:rPr>
                <w:b/>
                <w:bCs/>
                <w:sz w:val="40"/>
                <w:szCs w:val="40"/>
              </w:rPr>
            </w:pPr>
          </w:p>
        </w:tc>
        <w:tc>
          <w:tcPr>
            <w:tcW w:w="2679" w:type="pct"/>
            <w:shd w:val="clear" w:color="auto" w:fill="auto"/>
            <w:vAlign w:val="center"/>
          </w:tcPr>
          <w:p w14:paraId="347E0B96" w14:textId="77777777" w:rsidR="00D40F56" w:rsidRPr="008B0779" w:rsidRDefault="00D40F56" w:rsidP="00D40F56">
            <w:pPr>
              <w:ind w:right="72"/>
              <w:jc w:val="center"/>
              <w:rPr>
                <w:rFonts w:ascii="Arial" w:hAnsi="Arial" w:cs="Arial"/>
                <w:b/>
                <w:bCs/>
                <w:sz w:val="24"/>
                <w:szCs w:val="24"/>
              </w:rPr>
            </w:pPr>
          </w:p>
        </w:tc>
        <w:tc>
          <w:tcPr>
            <w:tcW w:w="1113" w:type="pct"/>
            <w:vMerge/>
            <w:shd w:val="clear" w:color="auto" w:fill="auto"/>
            <w:vAlign w:val="center"/>
          </w:tcPr>
          <w:p w14:paraId="628F428C" w14:textId="77777777" w:rsidR="00D40F56" w:rsidRPr="001E310C" w:rsidRDefault="00D40F56" w:rsidP="00D40F56">
            <w:pPr>
              <w:ind w:right="72"/>
              <w:jc w:val="center"/>
              <w:rPr>
                <w:b/>
                <w:bCs/>
                <w:sz w:val="40"/>
                <w:szCs w:val="40"/>
              </w:rPr>
            </w:pPr>
          </w:p>
        </w:tc>
      </w:tr>
    </w:tbl>
    <w:p w14:paraId="60B1141A" w14:textId="3E9D15F0" w:rsidR="00D40F56" w:rsidRDefault="00927315" w:rsidP="00D40F56">
      <w:pPr>
        <w:jc w:val="center"/>
        <w:rPr>
          <w:rFonts w:ascii="Arial" w:hAnsi="Arial" w:cs="Arial"/>
          <w:b/>
          <w:sz w:val="16"/>
          <w:szCs w:val="16"/>
        </w:rPr>
      </w:pPr>
      <w:bookmarkStart w:id="0" w:name="_Toc289333654"/>
      <w:bookmarkEnd w:id="0"/>
      <w:r>
        <w:rPr>
          <w:b/>
          <w:bCs/>
          <w:sz w:val="52"/>
          <w:szCs w:val="52"/>
          <w:u w:val="single"/>
        </w:rPr>
        <w:t>E-</w:t>
      </w:r>
      <w:r w:rsidR="00060440">
        <w:rPr>
          <w:b/>
          <w:bCs/>
          <w:sz w:val="52"/>
          <w:szCs w:val="52"/>
          <w:u w:val="single"/>
        </w:rPr>
        <w:t>014</w:t>
      </w:r>
    </w:p>
    <w:p w14:paraId="045D16D8" w14:textId="77777777" w:rsidR="00D40F56" w:rsidRDefault="00D40F56" w:rsidP="00D40F56">
      <w:pPr>
        <w:jc w:val="center"/>
        <w:rPr>
          <w:rFonts w:ascii="Arial" w:hAnsi="Arial" w:cs="Arial"/>
          <w:b/>
          <w:sz w:val="16"/>
          <w:szCs w:val="16"/>
        </w:rPr>
      </w:pPr>
    </w:p>
    <w:p w14:paraId="02421771" w14:textId="77777777" w:rsidR="00D40F56" w:rsidRDefault="00D40F56" w:rsidP="00D40F56">
      <w:pPr>
        <w:jc w:val="center"/>
        <w:rPr>
          <w:rFonts w:ascii="Arial" w:hAnsi="Arial" w:cs="Arial"/>
          <w:b/>
          <w:sz w:val="16"/>
          <w:szCs w:val="16"/>
        </w:rPr>
      </w:pPr>
    </w:p>
    <w:p w14:paraId="3C89FBA7" w14:textId="77777777" w:rsidR="00D40F56" w:rsidRDefault="00D40F56" w:rsidP="00D40F56">
      <w:pPr>
        <w:jc w:val="center"/>
        <w:rPr>
          <w:rFonts w:ascii="Arial" w:hAnsi="Arial" w:cs="Arial"/>
          <w:b/>
          <w:sz w:val="16"/>
          <w:szCs w:val="16"/>
        </w:rPr>
      </w:pPr>
    </w:p>
    <w:p w14:paraId="148818F4" w14:textId="77777777" w:rsidR="00D40F56" w:rsidRDefault="00D40F56" w:rsidP="00D40F56">
      <w:pPr>
        <w:jc w:val="center"/>
        <w:rPr>
          <w:rFonts w:ascii="Arial" w:hAnsi="Arial" w:cs="Arial"/>
          <w:b/>
          <w:sz w:val="16"/>
          <w:szCs w:val="16"/>
        </w:rPr>
      </w:pPr>
      <w:r w:rsidRPr="008B0779">
        <w:rPr>
          <w:rFonts w:ascii="Arial" w:hAnsi="Arial" w:cs="Arial"/>
          <w:b/>
          <w:bCs/>
          <w:sz w:val="24"/>
          <w:szCs w:val="24"/>
        </w:rPr>
        <w:t>INTERNAL INSPECTION</w:t>
      </w:r>
    </w:p>
    <w:p w14:paraId="4432069B" w14:textId="77777777" w:rsidR="005469E0" w:rsidRDefault="005469E0" w:rsidP="00CB1696">
      <w:pPr>
        <w:jc w:val="center"/>
        <w:rPr>
          <w:rFonts w:ascii="Arial" w:hAnsi="Arial" w:cs="Arial"/>
          <w:b/>
          <w:sz w:val="16"/>
          <w:szCs w:val="16"/>
        </w:rPr>
      </w:pPr>
    </w:p>
    <w:p w14:paraId="4E344A77" w14:textId="77777777" w:rsidR="00662335" w:rsidRDefault="00662335" w:rsidP="00CB1696">
      <w:pPr>
        <w:jc w:val="center"/>
        <w:rPr>
          <w:rFonts w:ascii="Arial" w:hAnsi="Arial" w:cs="Arial"/>
          <w:b/>
          <w:sz w:val="16"/>
          <w:szCs w:val="16"/>
        </w:rPr>
      </w:pPr>
    </w:p>
    <w:tbl>
      <w:tblPr>
        <w:tblW w:w="10944" w:type="dxa"/>
        <w:jc w:val="center"/>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shd w:val="pct10" w:color="C00000" w:fill="auto"/>
        <w:tblLayout w:type="fixed"/>
        <w:tblCellMar>
          <w:top w:w="14" w:type="dxa"/>
          <w:left w:w="14" w:type="dxa"/>
          <w:bottom w:w="14" w:type="dxa"/>
          <w:right w:w="14" w:type="dxa"/>
        </w:tblCellMar>
        <w:tblLook w:val="0000" w:firstRow="0" w:lastRow="0" w:firstColumn="0" w:lastColumn="0" w:noHBand="0" w:noVBand="0"/>
      </w:tblPr>
      <w:tblGrid>
        <w:gridCol w:w="5472"/>
        <w:gridCol w:w="5472"/>
      </w:tblGrid>
      <w:tr w:rsidR="007C639B" w14:paraId="6C48FCD9" w14:textId="77777777" w:rsidTr="0000307A">
        <w:trPr>
          <w:cantSplit/>
          <w:trHeight w:val="3600"/>
          <w:jc w:val="center"/>
        </w:trPr>
        <w:tc>
          <w:tcPr>
            <w:tcW w:w="5472" w:type="dxa"/>
            <w:tcBorders>
              <w:bottom w:val="single" w:sz="12" w:space="0" w:color="BFBFBF"/>
            </w:tcBorders>
            <w:shd w:val="clear" w:color="C00000" w:fill="auto"/>
            <w:vAlign w:val="center"/>
          </w:tcPr>
          <w:p w14:paraId="47198F1F" w14:textId="343A6645" w:rsidR="007C639B" w:rsidRPr="00C555F9" w:rsidRDefault="00A3252D" w:rsidP="0000307A">
            <w:pPr>
              <w:pStyle w:val="Footer"/>
              <w:tabs>
                <w:tab w:val="clear" w:pos="4320"/>
                <w:tab w:val="clear" w:pos="8640"/>
                <w:tab w:val="left" w:pos="5580"/>
              </w:tabs>
              <w:jc w:val="center"/>
              <w:rPr>
                <w:bCs/>
              </w:rPr>
            </w:pPr>
            <w:r>
              <w:rPr>
                <w:bCs/>
                <w:noProof/>
              </w:rPr>
              <w:drawing>
                <wp:inline distT="0" distB="0" distL="0" distR="0" wp14:anchorId="496AA07D" wp14:editId="46909895">
                  <wp:extent cx="3453130" cy="258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453130" cy="2586355"/>
                          </a:xfrm>
                          <a:prstGeom prst="rect">
                            <a:avLst/>
                          </a:prstGeom>
                          <a:noFill/>
                          <a:ln>
                            <a:noFill/>
                          </a:ln>
                        </pic:spPr>
                      </pic:pic>
                    </a:graphicData>
                  </a:graphic>
                </wp:inline>
              </w:drawing>
            </w:r>
          </w:p>
        </w:tc>
        <w:tc>
          <w:tcPr>
            <w:tcW w:w="5472" w:type="dxa"/>
            <w:tcBorders>
              <w:bottom w:val="single" w:sz="12" w:space="0" w:color="BFBFBF"/>
            </w:tcBorders>
            <w:shd w:val="clear" w:color="C00000" w:fill="auto"/>
            <w:vAlign w:val="center"/>
          </w:tcPr>
          <w:p w14:paraId="3A947493" w14:textId="5987EBB7" w:rsidR="007C639B" w:rsidRDefault="00A3252D" w:rsidP="0000307A">
            <w:pPr>
              <w:pStyle w:val="Footer"/>
              <w:tabs>
                <w:tab w:val="clear" w:pos="4320"/>
                <w:tab w:val="clear" w:pos="8640"/>
                <w:tab w:val="left" w:pos="5580"/>
              </w:tabs>
              <w:jc w:val="center"/>
              <w:rPr>
                <w:b/>
                <w:bCs/>
              </w:rPr>
            </w:pPr>
            <w:r>
              <w:rPr>
                <w:b/>
                <w:bCs/>
                <w:noProof/>
              </w:rPr>
              <w:drawing>
                <wp:inline distT="0" distB="0" distL="0" distR="0" wp14:anchorId="588BB3A4" wp14:editId="59B83685">
                  <wp:extent cx="3453130" cy="2586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453130" cy="2586355"/>
                          </a:xfrm>
                          <a:prstGeom prst="rect">
                            <a:avLst/>
                          </a:prstGeom>
                          <a:noFill/>
                          <a:ln>
                            <a:noFill/>
                          </a:ln>
                        </pic:spPr>
                      </pic:pic>
                    </a:graphicData>
                  </a:graphic>
                </wp:inline>
              </w:drawing>
            </w:r>
          </w:p>
        </w:tc>
      </w:tr>
      <w:tr w:rsidR="007C639B" w14:paraId="486F6ED8" w14:textId="77777777" w:rsidTr="0000307A">
        <w:trPr>
          <w:cantSplit/>
          <w:trHeight w:val="216"/>
          <w:jc w:val="center"/>
        </w:trPr>
        <w:tc>
          <w:tcPr>
            <w:tcW w:w="5472" w:type="dxa"/>
            <w:shd w:val="pct5" w:color="808080" w:themeColor="background1" w:themeShade="80" w:fill="auto"/>
            <w:vAlign w:val="center"/>
          </w:tcPr>
          <w:p w14:paraId="4718FBAE" w14:textId="77777777" w:rsidR="007C639B" w:rsidRPr="00D00930" w:rsidRDefault="007C639B" w:rsidP="0000307A">
            <w:pPr>
              <w:pStyle w:val="Footer"/>
              <w:tabs>
                <w:tab w:val="clear" w:pos="4320"/>
                <w:tab w:val="clear" w:pos="8640"/>
                <w:tab w:val="left" w:pos="5580"/>
              </w:tabs>
              <w:jc w:val="center"/>
              <w:rPr>
                <w:b/>
                <w:bCs/>
                <w:sz w:val="16"/>
                <w:szCs w:val="16"/>
              </w:rPr>
            </w:pPr>
            <w:r>
              <w:rPr>
                <w:b/>
                <w:bCs/>
                <w:sz w:val="16"/>
                <w:szCs w:val="16"/>
              </w:rPr>
              <w:t>Orientation</w:t>
            </w:r>
          </w:p>
        </w:tc>
        <w:tc>
          <w:tcPr>
            <w:tcW w:w="5472" w:type="dxa"/>
            <w:shd w:val="pct5" w:color="808080" w:themeColor="background1" w:themeShade="80" w:fill="auto"/>
            <w:vAlign w:val="center"/>
          </w:tcPr>
          <w:p w14:paraId="247C1CF3" w14:textId="77777777" w:rsidR="007C639B" w:rsidRPr="00D00930" w:rsidRDefault="007C639B" w:rsidP="0000307A">
            <w:pPr>
              <w:pStyle w:val="Footer"/>
              <w:tabs>
                <w:tab w:val="clear" w:pos="4320"/>
                <w:tab w:val="clear" w:pos="8640"/>
                <w:tab w:val="left" w:pos="5580"/>
              </w:tabs>
              <w:jc w:val="center"/>
              <w:rPr>
                <w:b/>
                <w:bCs/>
                <w:sz w:val="16"/>
                <w:szCs w:val="16"/>
              </w:rPr>
            </w:pPr>
            <w:r>
              <w:rPr>
                <w:b/>
                <w:bCs/>
                <w:sz w:val="16"/>
                <w:szCs w:val="16"/>
              </w:rPr>
              <w:t>Data Plate</w:t>
            </w:r>
          </w:p>
        </w:tc>
      </w:tr>
    </w:tbl>
    <w:tbl>
      <w:tblPr>
        <w:tblpPr w:leftFromText="180" w:rightFromText="180" w:vertAnchor="text" w:horzAnchor="margin" w:tblpXSpec="center" w:tblpY="-24"/>
        <w:tblW w:w="2279" w:type="pct"/>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Layout w:type="fixed"/>
        <w:tblCellMar>
          <w:top w:w="14" w:type="dxa"/>
          <w:left w:w="115" w:type="dxa"/>
          <w:bottom w:w="14" w:type="dxa"/>
          <w:right w:w="115" w:type="dxa"/>
        </w:tblCellMar>
        <w:tblLook w:val="04A0" w:firstRow="1" w:lastRow="0" w:firstColumn="1" w:lastColumn="0" w:noHBand="0" w:noVBand="1"/>
      </w:tblPr>
      <w:tblGrid>
        <w:gridCol w:w="4371"/>
      </w:tblGrid>
      <w:tr w:rsidR="006C0641" w:rsidRPr="0001649D" w14:paraId="64CEB249" w14:textId="77777777" w:rsidTr="006C0641">
        <w:trPr>
          <w:trHeight w:val="144"/>
        </w:trPr>
        <w:tc>
          <w:tcPr>
            <w:tcW w:w="5000" w:type="pct"/>
            <w:tcBorders>
              <w:top w:val="single" w:sz="18" w:space="0" w:color="7F7F7F"/>
              <w:left w:val="single" w:sz="18" w:space="0" w:color="7F7F7F"/>
              <w:bottom w:val="single" w:sz="18" w:space="0" w:color="7F7F7F"/>
              <w:right w:val="single" w:sz="18" w:space="0" w:color="7F7F7F"/>
            </w:tcBorders>
            <w:shd w:val="clear" w:color="auto" w:fill="7F7F7F"/>
            <w:vAlign w:val="center"/>
            <w:hideMark/>
          </w:tcPr>
          <w:p w14:paraId="75FC22C4" w14:textId="77777777" w:rsidR="006C0641" w:rsidRPr="00CB1696" w:rsidRDefault="00214006" w:rsidP="00991F8D">
            <w:pPr>
              <w:tabs>
                <w:tab w:val="center" w:pos="4680"/>
                <w:tab w:val="right" w:pos="9360"/>
              </w:tabs>
              <w:jc w:val="center"/>
              <w:rPr>
                <w:rFonts w:ascii="Arial" w:hAnsi="Arial" w:cs="Arial"/>
                <w:b/>
                <w:sz w:val="24"/>
                <w:szCs w:val="24"/>
              </w:rPr>
            </w:pPr>
            <w:r>
              <w:rPr>
                <w:rFonts w:ascii="Arial" w:hAnsi="Arial" w:cs="Arial"/>
                <w:b/>
                <w:color w:val="FFFFFF" w:themeColor="background1"/>
                <w:sz w:val="24"/>
                <w:szCs w:val="24"/>
              </w:rPr>
              <w:lastRenderedPageBreak/>
              <w:t>Exchanger</w:t>
            </w:r>
          </w:p>
        </w:tc>
      </w:tr>
    </w:tbl>
    <w:p w14:paraId="689A88BD" w14:textId="77777777" w:rsidR="009B14C7" w:rsidRDefault="009B14C7" w:rsidP="00916FC2">
      <w:pPr>
        <w:rPr>
          <w:rFonts w:ascii="Arial" w:hAnsi="Arial" w:cs="Arial"/>
          <w:b/>
        </w:rPr>
      </w:pPr>
    </w:p>
    <w:p w14:paraId="0B7C9BEC" w14:textId="77777777" w:rsidR="009B14C7" w:rsidRDefault="009B14C7" w:rsidP="00916FC2">
      <w:pPr>
        <w:rPr>
          <w:rFonts w:ascii="Arial" w:hAnsi="Arial" w:cs="Arial"/>
          <w:b/>
        </w:rPr>
      </w:pPr>
    </w:p>
    <w:p w14:paraId="4676575E" w14:textId="77777777" w:rsidR="005469E0" w:rsidRPr="00B60E10" w:rsidRDefault="005469E0" w:rsidP="000F18E9">
      <w:pPr>
        <w:ind w:left="-540"/>
        <w:jc w:val="both"/>
        <w:rPr>
          <w:rFonts w:ascii="Arial" w:hAnsi="Arial" w:cs="Arial"/>
          <w:b/>
          <w:sz w:val="12"/>
          <w:szCs w:val="12"/>
          <w:u w:val="single"/>
        </w:rPr>
      </w:pPr>
    </w:p>
    <w:p w14:paraId="4502988D" w14:textId="77777777" w:rsidR="00E80E2F" w:rsidRPr="00EF5D95" w:rsidRDefault="00E80E2F" w:rsidP="00E80E2F">
      <w:pPr>
        <w:spacing w:after="60"/>
        <w:ind w:left="-547" w:right="-450"/>
        <w:jc w:val="both"/>
        <w:rPr>
          <w:rFonts w:ascii="Arial" w:hAnsi="Arial" w:cs="Arial"/>
          <w:sz w:val="22"/>
          <w:szCs w:val="22"/>
        </w:rPr>
      </w:pPr>
      <w:r w:rsidRPr="00EF5D95">
        <w:rPr>
          <w:rFonts w:ascii="Arial" w:hAnsi="Arial" w:cs="Arial"/>
          <w:b/>
          <w:i/>
          <w:sz w:val="24"/>
          <w:szCs w:val="24"/>
          <w:u w:val="single"/>
        </w:rPr>
        <w:t>SUMMARY</w:t>
      </w:r>
    </w:p>
    <w:p w14:paraId="4F63BC4F" w14:textId="1B2E9ABA" w:rsidR="00060440" w:rsidRPr="000936C2" w:rsidRDefault="00946F50" w:rsidP="005F1B69">
      <w:pPr>
        <w:ind w:left="-540" w:right="-432"/>
        <w:jc w:val="both"/>
        <w:rPr>
          <w:rFonts w:ascii="Arial" w:hAnsi="Arial" w:cs="Arial"/>
          <w:bCs/>
          <w:iCs/>
          <w:sz w:val="22"/>
        </w:rPr>
      </w:pPr>
      <w:r w:rsidRPr="003039D7">
        <w:rPr>
          <w:rFonts w:ascii="Arial" w:hAnsi="Arial" w:cs="Arial"/>
          <w:bCs/>
          <w:iCs/>
          <w:sz w:val="22"/>
        </w:rPr>
        <w:t>During the scheduled</w:t>
      </w:r>
      <w:r w:rsidR="00393B3A" w:rsidRPr="003039D7">
        <w:rPr>
          <w:rFonts w:ascii="Arial" w:hAnsi="Arial" w:cs="Arial"/>
          <w:bCs/>
          <w:iCs/>
          <w:sz w:val="22"/>
        </w:rPr>
        <w:t xml:space="preserve"> </w:t>
      </w:r>
      <w:r w:rsidR="00AD26C9">
        <w:rPr>
          <w:rFonts w:ascii="Arial" w:hAnsi="Arial" w:cs="Arial"/>
          <w:bCs/>
          <w:iCs/>
          <w:sz w:val="22"/>
        </w:rPr>
        <w:t>3</w:t>
      </w:r>
      <w:r w:rsidR="00AD26C9" w:rsidRPr="00AD26C9">
        <w:rPr>
          <w:rFonts w:ascii="Arial" w:hAnsi="Arial" w:cs="Arial"/>
          <w:bCs/>
          <w:iCs/>
          <w:sz w:val="22"/>
          <w:vertAlign w:val="superscript"/>
        </w:rPr>
        <w:t>rd</w:t>
      </w:r>
      <w:r w:rsidR="00AD26C9">
        <w:rPr>
          <w:rFonts w:ascii="Arial" w:hAnsi="Arial" w:cs="Arial"/>
          <w:bCs/>
          <w:iCs/>
          <w:sz w:val="22"/>
        </w:rPr>
        <w:t xml:space="preserve"> Quarter </w:t>
      </w:r>
      <w:r w:rsidRPr="003039D7">
        <w:rPr>
          <w:rFonts w:ascii="Arial" w:hAnsi="Arial" w:cs="Arial"/>
          <w:bCs/>
          <w:iCs/>
          <w:sz w:val="22"/>
        </w:rPr>
        <w:t>20</w:t>
      </w:r>
      <w:r w:rsidR="00393B3A" w:rsidRPr="003039D7">
        <w:rPr>
          <w:rFonts w:ascii="Arial" w:hAnsi="Arial" w:cs="Arial"/>
          <w:bCs/>
          <w:iCs/>
          <w:sz w:val="22"/>
        </w:rPr>
        <w:t>2</w:t>
      </w:r>
      <w:r w:rsidR="00730BC6">
        <w:rPr>
          <w:rFonts w:ascii="Arial" w:hAnsi="Arial" w:cs="Arial"/>
          <w:bCs/>
          <w:iCs/>
          <w:sz w:val="22"/>
        </w:rPr>
        <w:t xml:space="preserve">1 </w:t>
      </w:r>
      <w:r w:rsidR="00640C7C">
        <w:rPr>
          <w:rFonts w:ascii="Arial" w:hAnsi="Arial" w:cs="Arial"/>
          <w:bCs/>
          <w:iCs/>
          <w:sz w:val="22"/>
        </w:rPr>
        <w:t>HF Alky</w:t>
      </w:r>
      <w:r w:rsidR="00730BC6">
        <w:rPr>
          <w:rFonts w:ascii="Arial" w:hAnsi="Arial" w:cs="Arial"/>
          <w:bCs/>
          <w:iCs/>
          <w:sz w:val="22"/>
        </w:rPr>
        <w:t xml:space="preserve"> </w:t>
      </w:r>
      <w:r w:rsidR="007E620D">
        <w:rPr>
          <w:rFonts w:ascii="Arial" w:hAnsi="Arial" w:cs="Arial"/>
          <w:bCs/>
          <w:iCs/>
          <w:sz w:val="22"/>
        </w:rPr>
        <w:t xml:space="preserve">Unit </w:t>
      </w:r>
      <w:r w:rsidRPr="003039D7">
        <w:rPr>
          <w:rFonts w:ascii="Arial" w:hAnsi="Arial" w:cs="Arial"/>
          <w:bCs/>
          <w:iCs/>
          <w:sz w:val="22"/>
        </w:rPr>
        <w:t xml:space="preserve">Turnaround, the </w:t>
      </w:r>
      <w:r w:rsidR="00060440">
        <w:rPr>
          <w:rFonts w:ascii="Arial" w:hAnsi="Arial" w:cs="Arial"/>
          <w:bCs/>
          <w:iCs/>
          <w:sz w:val="22"/>
        </w:rPr>
        <w:t>Acid Vaporizer</w:t>
      </w:r>
      <w:r w:rsidR="00927315" w:rsidRPr="00927315">
        <w:rPr>
          <w:rFonts w:ascii="Arial" w:hAnsi="Arial" w:cs="Arial"/>
          <w:bCs/>
          <w:iCs/>
          <w:sz w:val="22"/>
        </w:rPr>
        <w:t xml:space="preserve"> </w:t>
      </w:r>
      <w:r w:rsidRPr="00927315">
        <w:rPr>
          <w:rFonts w:ascii="Arial" w:hAnsi="Arial" w:cs="Arial"/>
          <w:bCs/>
          <w:iCs/>
          <w:sz w:val="22"/>
        </w:rPr>
        <w:t>(</w:t>
      </w:r>
      <w:r w:rsidR="00927315" w:rsidRPr="00927315">
        <w:rPr>
          <w:rFonts w:ascii="Arial" w:hAnsi="Arial" w:cs="Arial"/>
          <w:bCs/>
          <w:iCs/>
          <w:sz w:val="22"/>
        </w:rPr>
        <w:t>E-</w:t>
      </w:r>
      <w:r w:rsidR="00060440">
        <w:rPr>
          <w:rFonts w:ascii="Arial" w:hAnsi="Arial" w:cs="Arial"/>
          <w:bCs/>
          <w:iCs/>
          <w:sz w:val="22"/>
        </w:rPr>
        <w:t>014</w:t>
      </w:r>
      <w:r w:rsidRPr="00927315">
        <w:rPr>
          <w:rFonts w:ascii="Arial" w:hAnsi="Arial" w:cs="Arial"/>
          <w:bCs/>
          <w:iCs/>
          <w:sz w:val="22"/>
        </w:rPr>
        <w:t>) was</w:t>
      </w:r>
      <w:r w:rsidRPr="003039D7">
        <w:rPr>
          <w:rFonts w:ascii="Arial" w:hAnsi="Arial" w:cs="Arial"/>
          <w:bCs/>
          <w:iCs/>
          <w:sz w:val="22"/>
        </w:rPr>
        <w:t xml:space="preserve"> removed from service for maintenance and inspection. </w:t>
      </w:r>
      <w:r w:rsidR="00532760">
        <w:rPr>
          <w:rFonts w:ascii="Arial" w:hAnsi="Arial" w:cs="Arial"/>
          <w:bCs/>
          <w:iCs/>
          <w:sz w:val="22"/>
        </w:rPr>
        <w:t xml:space="preserve">The exchanger was completely disassembled for cleaning and inspection. All of the components and tube bundle were </w:t>
      </w:r>
      <w:r w:rsidR="00532760" w:rsidRPr="003039D7">
        <w:rPr>
          <w:rFonts w:ascii="Arial" w:hAnsi="Arial" w:cs="Arial"/>
          <w:bCs/>
          <w:iCs/>
          <w:sz w:val="22"/>
        </w:rPr>
        <w:t>transported to the blast pad</w:t>
      </w:r>
      <w:r w:rsidR="00532760">
        <w:rPr>
          <w:rFonts w:ascii="Arial" w:hAnsi="Arial" w:cs="Arial"/>
          <w:bCs/>
          <w:iCs/>
          <w:sz w:val="22"/>
        </w:rPr>
        <w:t xml:space="preserve"> for cleaning</w:t>
      </w:r>
      <w:r w:rsidR="00532760" w:rsidRPr="003039D7">
        <w:rPr>
          <w:rFonts w:ascii="Arial" w:hAnsi="Arial" w:cs="Arial"/>
          <w:bCs/>
          <w:iCs/>
          <w:sz w:val="22"/>
        </w:rPr>
        <w:t>. The shell was cleaned in place.</w:t>
      </w:r>
      <w:r w:rsidR="00532760">
        <w:rPr>
          <w:rFonts w:ascii="Arial" w:hAnsi="Arial" w:cs="Arial"/>
          <w:bCs/>
          <w:iCs/>
          <w:sz w:val="22"/>
        </w:rPr>
        <w:t xml:space="preserve"> </w:t>
      </w:r>
      <w:r w:rsidRPr="003039D7">
        <w:rPr>
          <w:rFonts w:ascii="Arial" w:hAnsi="Arial" w:cs="Arial"/>
          <w:bCs/>
          <w:iCs/>
          <w:sz w:val="22"/>
        </w:rPr>
        <w:t>An</w:t>
      </w:r>
      <w:r w:rsidR="008A7975">
        <w:rPr>
          <w:rFonts w:ascii="Arial" w:hAnsi="Arial" w:cs="Arial"/>
          <w:bCs/>
          <w:iCs/>
          <w:sz w:val="22"/>
        </w:rPr>
        <w:t xml:space="preserve"> </w:t>
      </w:r>
      <w:r w:rsidRPr="003039D7">
        <w:rPr>
          <w:rFonts w:ascii="Arial" w:hAnsi="Arial" w:cs="Arial"/>
          <w:bCs/>
          <w:iCs/>
          <w:sz w:val="22"/>
        </w:rPr>
        <w:t>internal visual inspection was completed.</w:t>
      </w:r>
      <w:r w:rsidR="008A7975">
        <w:rPr>
          <w:rFonts w:ascii="Arial" w:hAnsi="Arial" w:cs="Arial"/>
          <w:bCs/>
          <w:iCs/>
          <w:sz w:val="22"/>
        </w:rPr>
        <w:t xml:space="preserve"> All nozzles were opened, cleaned, and a visual inspection was performed on the gasket seating surfaces.</w:t>
      </w:r>
      <w:r w:rsidRPr="003039D7">
        <w:rPr>
          <w:rFonts w:ascii="Arial" w:hAnsi="Arial" w:cs="Arial"/>
          <w:bCs/>
          <w:iCs/>
          <w:sz w:val="22"/>
        </w:rPr>
        <w:t xml:space="preserve"> </w:t>
      </w:r>
      <w:r w:rsidR="00D02619">
        <w:rPr>
          <w:rFonts w:ascii="Arial" w:hAnsi="Arial" w:cs="Arial"/>
          <w:bCs/>
          <w:iCs/>
          <w:sz w:val="22"/>
        </w:rPr>
        <w:t>IW</w:t>
      </w:r>
      <w:r w:rsidRPr="003039D7">
        <w:rPr>
          <w:rFonts w:ascii="Arial" w:hAnsi="Arial" w:cs="Arial"/>
          <w:bCs/>
          <w:iCs/>
          <w:sz w:val="22"/>
        </w:rPr>
        <w:t>R#</w:t>
      </w:r>
      <w:r w:rsidR="00D02619">
        <w:rPr>
          <w:rFonts w:ascii="Arial" w:hAnsi="Arial" w:cs="Arial"/>
          <w:bCs/>
          <w:iCs/>
          <w:sz w:val="22"/>
        </w:rPr>
        <w:t xml:space="preserve"> </w:t>
      </w:r>
      <w:r w:rsidR="00D83809">
        <w:rPr>
          <w:rFonts w:ascii="Arial" w:hAnsi="Arial" w:cs="Arial"/>
          <w:bCs/>
          <w:iCs/>
          <w:sz w:val="22"/>
        </w:rPr>
        <w:t>017 (WSA# 0735)</w:t>
      </w:r>
      <w:r w:rsidRPr="003039D7">
        <w:rPr>
          <w:rFonts w:ascii="Arial" w:hAnsi="Arial" w:cs="Arial"/>
          <w:bCs/>
          <w:iCs/>
          <w:sz w:val="22"/>
        </w:rPr>
        <w:t xml:space="preserve"> was </w:t>
      </w:r>
      <w:r w:rsidR="00E06636">
        <w:rPr>
          <w:rFonts w:ascii="Arial" w:hAnsi="Arial" w:cs="Arial"/>
          <w:bCs/>
          <w:iCs/>
          <w:sz w:val="22"/>
        </w:rPr>
        <w:t xml:space="preserve">generated and completed to </w:t>
      </w:r>
      <w:r w:rsidR="00D83809">
        <w:rPr>
          <w:rFonts w:ascii="Arial" w:hAnsi="Arial" w:cs="Arial"/>
          <w:bCs/>
          <w:iCs/>
          <w:sz w:val="22"/>
        </w:rPr>
        <w:t>skim cut the channel</w:t>
      </w:r>
      <w:r w:rsidR="00D834A0">
        <w:rPr>
          <w:rFonts w:ascii="Arial" w:hAnsi="Arial" w:cs="Arial"/>
          <w:bCs/>
          <w:iCs/>
          <w:sz w:val="22"/>
        </w:rPr>
        <w:t xml:space="preserve"> head body flange</w:t>
      </w:r>
      <w:r w:rsidR="00D83809">
        <w:rPr>
          <w:rFonts w:ascii="Arial" w:hAnsi="Arial" w:cs="Arial"/>
          <w:bCs/>
          <w:iCs/>
          <w:sz w:val="22"/>
        </w:rPr>
        <w:t xml:space="preserve"> (channel cover side) gasket surface. </w:t>
      </w:r>
      <w:r w:rsidR="00280E58">
        <w:rPr>
          <w:rFonts w:ascii="Arial" w:hAnsi="Arial" w:cs="Arial"/>
          <w:bCs/>
          <w:iCs/>
          <w:sz w:val="22"/>
        </w:rPr>
        <w:t xml:space="preserve">This repair required weld metal buildup on damaged areas of gasket surface prior to machining. </w:t>
      </w:r>
      <w:r w:rsidR="00060440" w:rsidRPr="000936C2">
        <w:rPr>
          <w:rFonts w:ascii="Arial" w:hAnsi="Arial" w:cs="Arial"/>
          <w:bCs/>
          <w:iCs/>
          <w:sz w:val="22"/>
        </w:rPr>
        <w:t>A Dye Liquid Penetrant Examination (PT)</w:t>
      </w:r>
      <w:r w:rsidR="005F1B69" w:rsidRPr="000936C2">
        <w:rPr>
          <w:rFonts w:ascii="Arial" w:hAnsi="Arial" w:cs="Arial"/>
          <w:bCs/>
          <w:iCs/>
          <w:sz w:val="22"/>
        </w:rPr>
        <w:t xml:space="preserve"> was performed on the channel head internal welds </w:t>
      </w:r>
      <w:r w:rsidR="008B5E78">
        <w:rPr>
          <w:rFonts w:ascii="Arial" w:hAnsi="Arial" w:cs="Arial"/>
          <w:bCs/>
          <w:iCs/>
          <w:sz w:val="22"/>
        </w:rPr>
        <w:t>with</w:t>
      </w:r>
      <w:r w:rsidR="005F1B69" w:rsidRPr="000936C2">
        <w:rPr>
          <w:rFonts w:ascii="Arial" w:hAnsi="Arial" w:cs="Arial"/>
          <w:bCs/>
          <w:iCs/>
          <w:sz w:val="22"/>
        </w:rPr>
        <w:t xml:space="preserve"> t</w:t>
      </w:r>
      <w:r w:rsidR="005D1085" w:rsidRPr="000936C2">
        <w:rPr>
          <w:rFonts w:ascii="Arial" w:hAnsi="Arial" w:cs="Arial"/>
          <w:bCs/>
          <w:iCs/>
          <w:sz w:val="22"/>
        </w:rPr>
        <w:t>wo linear indication</w:t>
      </w:r>
      <w:r w:rsidR="00E06636">
        <w:rPr>
          <w:rFonts w:ascii="Arial" w:hAnsi="Arial" w:cs="Arial"/>
          <w:bCs/>
          <w:iCs/>
          <w:sz w:val="22"/>
        </w:rPr>
        <w:t>s</w:t>
      </w:r>
      <w:r w:rsidR="005D1085" w:rsidRPr="000936C2">
        <w:rPr>
          <w:rFonts w:ascii="Arial" w:hAnsi="Arial" w:cs="Arial"/>
          <w:bCs/>
          <w:iCs/>
          <w:sz w:val="22"/>
        </w:rPr>
        <w:t xml:space="preserve"> </w:t>
      </w:r>
      <w:r w:rsidR="00D011A4">
        <w:rPr>
          <w:rFonts w:ascii="Arial" w:hAnsi="Arial" w:cs="Arial"/>
          <w:bCs/>
          <w:iCs/>
          <w:sz w:val="22"/>
        </w:rPr>
        <w:t>reported</w:t>
      </w:r>
      <w:r w:rsidR="008B5E78">
        <w:rPr>
          <w:rFonts w:ascii="Arial" w:hAnsi="Arial" w:cs="Arial"/>
          <w:bCs/>
          <w:iCs/>
          <w:sz w:val="22"/>
        </w:rPr>
        <w:t>,</w:t>
      </w:r>
      <w:r w:rsidR="005D1085" w:rsidRPr="000936C2">
        <w:rPr>
          <w:rFonts w:ascii="Arial" w:hAnsi="Arial" w:cs="Arial"/>
          <w:bCs/>
          <w:iCs/>
          <w:sz w:val="22"/>
        </w:rPr>
        <w:t xml:space="preserve"> </w:t>
      </w:r>
      <w:r w:rsidR="008B5E78">
        <w:rPr>
          <w:rFonts w:ascii="Arial" w:hAnsi="Arial" w:cs="Arial"/>
          <w:bCs/>
          <w:iCs/>
          <w:sz w:val="22"/>
        </w:rPr>
        <w:t>r</w:t>
      </w:r>
      <w:r w:rsidR="005D1085" w:rsidRPr="000936C2">
        <w:rPr>
          <w:rFonts w:ascii="Arial" w:hAnsi="Arial" w:cs="Arial"/>
          <w:bCs/>
          <w:iCs/>
          <w:sz w:val="22"/>
        </w:rPr>
        <w:t>ounded indication</w:t>
      </w:r>
      <w:r w:rsidR="00E06636">
        <w:rPr>
          <w:rFonts w:ascii="Arial" w:hAnsi="Arial" w:cs="Arial"/>
          <w:bCs/>
          <w:iCs/>
          <w:sz w:val="22"/>
        </w:rPr>
        <w:t>s</w:t>
      </w:r>
      <w:r w:rsidR="005D1085" w:rsidRPr="000936C2">
        <w:rPr>
          <w:rFonts w:ascii="Arial" w:hAnsi="Arial" w:cs="Arial"/>
          <w:bCs/>
          <w:iCs/>
          <w:sz w:val="22"/>
        </w:rPr>
        <w:t xml:space="preserve"> (Porosity) were </w:t>
      </w:r>
      <w:r w:rsidR="00D011A4">
        <w:rPr>
          <w:rFonts w:ascii="Arial" w:hAnsi="Arial" w:cs="Arial"/>
          <w:bCs/>
          <w:iCs/>
          <w:sz w:val="22"/>
        </w:rPr>
        <w:t>reported</w:t>
      </w:r>
      <w:r w:rsidR="005D1085" w:rsidRPr="000936C2">
        <w:rPr>
          <w:rFonts w:ascii="Arial" w:hAnsi="Arial" w:cs="Arial"/>
          <w:bCs/>
          <w:iCs/>
          <w:sz w:val="22"/>
        </w:rPr>
        <w:t xml:space="preserve"> on</w:t>
      </w:r>
      <w:r w:rsidR="00E06636">
        <w:rPr>
          <w:rFonts w:ascii="Arial" w:hAnsi="Arial" w:cs="Arial"/>
          <w:bCs/>
          <w:iCs/>
          <w:sz w:val="22"/>
        </w:rPr>
        <w:t xml:space="preserve"> the</w:t>
      </w:r>
      <w:r w:rsidR="005F1B69" w:rsidRPr="000936C2">
        <w:rPr>
          <w:rFonts w:ascii="Arial" w:hAnsi="Arial" w:cs="Arial"/>
          <w:bCs/>
          <w:iCs/>
          <w:sz w:val="22"/>
        </w:rPr>
        <w:t xml:space="preserve"> 18” flange</w:t>
      </w:r>
      <w:r w:rsidR="005D1085" w:rsidRPr="000936C2">
        <w:rPr>
          <w:rFonts w:ascii="Arial" w:hAnsi="Arial" w:cs="Arial"/>
          <w:bCs/>
          <w:iCs/>
          <w:sz w:val="22"/>
        </w:rPr>
        <w:t xml:space="preserve"> </w:t>
      </w:r>
      <w:r w:rsidR="00280E58">
        <w:rPr>
          <w:rFonts w:ascii="Arial" w:hAnsi="Arial" w:cs="Arial"/>
          <w:bCs/>
          <w:iCs/>
          <w:sz w:val="22"/>
        </w:rPr>
        <w:t xml:space="preserve">attachment </w:t>
      </w:r>
      <w:r w:rsidR="005D1085" w:rsidRPr="000936C2">
        <w:rPr>
          <w:rFonts w:ascii="Arial" w:hAnsi="Arial" w:cs="Arial"/>
          <w:bCs/>
          <w:iCs/>
          <w:sz w:val="22"/>
        </w:rPr>
        <w:t>weld</w:t>
      </w:r>
      <w:r w:rsidR="00060440" w:rsidRPr="000936C2">
        <w:rPr>
          <w:rFonts w:ascii="Arial" w:hAnsi="Arial" w:cs="Arial"/>
          <w:bCs/>
          <w:iCs/>
          <w:sz w:val="22"/>
        </w:rPr>
        <w:t>.</w:t>
      </w:r>
      <w:r w:rsidR="00280E58">
        <w:rPr>
          <w:rFonts w:ascii="Arial" w:hAnsi="Arial" w:cs="Arial"/>
          <w:bCs/>
          <w:iCs/>
          <w:sz w:val="22"/>
        </w:rPr>
        <w:t xml:space="preserve"> Areas of porosity were removed with tiger disk and area was copper sulfate tested and accepted with no welding required.</w:t>
      </w:r>
      <w:r w:rsidR="005F1B69" w:rsidRPr="000936C2">
        <w:rPr>
          <w:rFonts w:ascii="Arial" w:hAnsi="Arial" w:cs="Arial"/>
          <w:bCs/>
          <w:iCs/>
          <w:sz w:val="22"/>
        </w:rPr>
        <w:t xml:space="preserve"> A</w:t>
      </w:r>
      <w:r w:rsidR="00D011A4">
        <w:rPr>
          <w:rFonts w:ascii="Arial" w:hAnsi="Arial" w:cs="Arial"/>
          <w:bCs/>
          <w:iCs/>
          <w:sz w:val="22"/>
        </w:rPr>
        <w:t xml:space="preserve">n Ultrasonic Lamination scan </w:t>
      </w:r>
      <w:r w:rsidR="005F1B69" w:rsidRPr="000936C2">
        <w:rPr>
          <w:rFonts w:ascii="Arial" w:hAnsi="Arial" w:cs="Arial"/>
          <w:bCs/>
          <w:iCs/>
          <w:sz w:val="22"/>
        </w:rPr>
        <w:t xml:space="preserve">(UTL) was performed </w:t>
      </w:r>
      <w:r w:rsidR="00E06636">
        <w:rPr>
          <w:rFonts w:ascii="Arial" w:hAnsi="Arial" w:cs="Arial"/>
          <w:bCs/>
          <w:iCs/>
          <w:sz w:val="22"/>
        </w:rPr>
        <w:t>on 100% of the channel weld seams with no</w:t>
      </w:r>
      <w:r w:rsidR="005F1B69" w:rsidRPr="00E06636">
        <w:rPr>
          <w:rFonts w:ascii="Arial" w:hAnsi="Arial" w:cs="Arial"/>
          <w:bCs/>
          <w:iCs/>
          <w:sz w:val="22"/>
        </w:rPr>
        <w:t xml:space="preserve"> </w:t>
      </w:r>
      <w:r w:rsidR="0071077E">
        <w:rPr>
          <w:rFonts w:ascii="Arial" w:hAnsi="Arial" w:cs="Arial"/>
          <w:bCs/>
          <w:iCs/>
          <w:sz w:val="22"/>
        </w:rPr>
        <w:t>relevant indications</w:t>
      </w:r>
      <w:r w:rsidR="005F1B69" w:rsidRPr="00E06636">
        <w:rPr>
          <w:rFonts w:ascii="Arial" w:hAnsi="Arial" w:cs="Arial"/>
          <w:bCs/>
          <w:iCs/>
          <w:sz w:val="22"/>
        </w:rPr>
        <w:t xml:space="preserve"> </w:t>
      </w:r>
      <w:r w:rsidR="00E06636" w:rsidRPr="00E06636">
        <w:rPr>
          <w:rFonts w:ascii="Arial" w:hAnsi="Arial" w:cs="Arial"/>
          <w:bCs/>
          <w:iCs/>
          <w:sz w:val="22"/>
        </w:rPr>
        <w:t>reported</w:t>
      </w:r>
      <w:r w:rsidR="005F1B69" w:rsidRPr="00E06636">
        <w:rPr>
          <w:rFonts w:ascii="Arial" w:hAnsi="Arial" w:cs="Arial"/>
          <w:bCs/>
          <w:iCs/>
          <w:sz w:val="22"/>
        </w:rPr>
        <w:t>.</w:t>
      </w:r>
      <w:r w:rsidRPr="00E06636">
        <w:rPr>
          <w:rFonts w:ascii="Arial" w:hAnsi="Arial" w:cs="Arial"/>
          <w:bCs/>
          <w:iCs/>
          <w:sz w:val="22"/>
        </w:rPr>
        <w:t xml:space="preserve"> </w:t>
      </w:r>
      <w:r w:rsidR="00060440" w:rsidRPr="00E06636">
        <w:rPr>
          <w:rFonts w:ascii="Arial" w:hAnsi="Arial" w:cs="Arial"/>
          <w:bCs/>
          <w:iCs/>
          <w:sz w:val="22"/>
        </w:rPr>
        <w:t>Eddy</w:t>
      </w:r>
      <w:r w:rsidR="00060440" w:rsidRPr="005D1085">
        <w:rPr>
          <w:rFonts w:ascii="Arial" w:hAnsi="Arial" w:cs="Arial"/>
          <w:bCs/>
          <w:iCs/>
          <w:sz w:val="22"/>
        </w:rPr>
        <w:t xml:space="preserve"> Current Testing (ECT) was performed on </w:t>
      </w:r>
      <w:r w:rsidR="005D1085" w:rsidRPr="005D1085">
        <w:rPr>
          <w:rFonts w:ascii="Arial" w:hAnsi="Arial" w:cs="Arial"/>
          <w:bCs/>
          <w:iCs/>
          <w:sz w:val="22"/>
        </w:rPr>
        <w:t>97</w:t>
      </w:r>
      <w:r w:rsidR="00060440" w:rsidRPr="005D1085">
        <w:rPr>
          <w:rFonts w:ascii="Arial" w:hAnsi="Arial" w:cs="Arial"/>
          <w:bCs/>
          <w:iCs/>
          <w:sz w:val="22"/>
        </w:rPr>
        <w:t>% of the bundle tubes</w:t>
      </w:r>
      <w:r w:rsidR="005D1085" w:rsidRPr="005D1085">
        <w:rPr>
          <w:rFonts w:ascii="Arial" w:hAnsi="Arial" w:cs="Arial"/>
          <w:bCs/>
          <w:iCs/>
          <w:sz w:val="22"/>
        </w:rPr>
        <w:t xml:space="preserve"> with no wall loss detected</w:t>
      </w:r>
      <w:r w:rsidR="00060440" w:rsidRPr="005D1085">
        <w:rPr>
          <w:rFonts w:ascii="Arial" w:hAnsi="Arial" w:cs="Arial"/>
          <w:bCs/>
          <w:iCs/>
          <w:sz w:val="22"/>
        </w:rPr>
        <w:t>.</w:t>
      </w:r>
      <w:r w:rsidR="00060440" w:rsidRPr="003039D7">
        <w:rPr>
          <w:rFonts w:ascii="Arial" w:hAnsi="Arial" w:cs="Arial"/>
          <w:bCs/>
          <w:iCs/>
          <w:sz w:val="22"/>
        </w:rPr>
        <w:t xml:space="preserve"> Upon successful completion of all maintenance and inspection related activities, the exchanger was reassembled,</w:t>
      </w:r>
      <w:r w:rsidR="00060440">
        <w:rPr>
          <w:rFonts w:ascii="Arial" w:hAnsi="Arial" w:cs="Arial"/>
          <w:bCs/>
          <w:iCs/>
          <w:sz w:val="22"/>
        </w:rPr>
        <w:t xml:space="preserve"> and a successful hydrostatic test was performed at </w:t>
      </w:r>
      <w:r w:rsidR="00060440" w:rsidRPr="000936C2">
        <w:rPr>
          <w:rFonts w:ascii="Arial" w:hAnsi="Arial" w:cs="Arial"/>
          <w:bCs/>
          <w:iCs/>
          <w:sz w:val="22"/>
        </w:rPr>
        <w:t>150</w:t>
      </w:r>
      <w:r w:rsidR="00060440" w:rsidRPr="000936C2">
        <w:rPr>
          <w:rFonts w:ascii="Arial" w:hAnsi="Arial" w:cs="Arial"/>
          <w:bCs/>
          <w:iCs/>
        </w:rPr>
        <w:t xml:space="preserve"> </w:t>
      </w:r>
      <w:r w:rsidR="00060440" w:rsidRPr="000936C2">
        <w:rPr>
          <w:rFonts w:ascii="Arial" w:hAnsi="Arial" w:cs="Arial"/>
          <w:bCs/>
          <w:iCs/>
          <w:sz w:val="22"/>
        </w:rPr>
        <w:t>psig on the shell side and 16</w:t>
      </w:r>
      <w:r w:rsidR="007C50FD">
        <w:rPr>
          <w:rFonts w:ascii="Arial" w:hAnsi="Arial" w:cs="Arial"/>
          <w:bCs/>
          <w:iCs/>
          <w:sz w:val="22"/>
        </w:rPr>
        <w:t>5</w:t>
      </w:r>
      <w:r w:rsidR="00060440" w:rsidRPr="000936C2">
        <w:rPr>
          <w:rFonts w:ascii="Arial" w:hAnsi="Arial" w:cs="Arial"/>
          <w:bCs/>
          <w:iCs/>
        </w:rPr>
        <w:t xml:space="preserve"> </w:t>
      </w:r>
      <w:r w:rsidR="00060440" w:rsidRPr="000936C2">
        <w:rPr>
          <w:rFonts w:ascii="Arial" w:hAnsi="Arial" w:cs="Arial"/>
          <w:bCs/>
          <w:iCs/>
          <w:sz w:val="22"/>
        </w:rPr>
        <w:t>psig on the tube side. The exchanger was then returned to operations.</w:t>
      </w:r>
    </w:p>
    <w:p w14:paraId="00FC54BC" w14:textId="77777777" w:rsidR="00E80E2F" w:rsidRDefault="00E80E2F" w:rsidP="00E80E2F">
      <w:pPr>
        <w:ind w:left="-540" w:right="-450"/>
        <w:jc w:val="both"/>
        <w:rPr>
          <w:rFonts w:ascii="Arial" w:hAnsi="Arial" w:cs="Arial"/>
          <w:sz w:val="22"/>
          <w:szCs w:val="22"/>
          <w:u w:val="single"/>
        </w:rPr>
      </w:pPr>
    </w:p>
    <w:p w14:paraId="6B4B4F3D" w14:textId="77777777" w:rsidR="00E80E2F" w:rsidRPr="00EF5D95" w:rsidRDefault="00E80E2F" w:rsidP="00E80E2F">
      <w:pPr>
        <w:spacing w:after="60"/>
        <w:ind w:left="-547" w:right="-450"/>
        <w:jc w:val="both"/>
        <w:rPr>
          <w:rFonts w:ascii="Arial" w:hAnsi="Arial" w:cs="Arial"/>
          <w:sz w:val="22"/>
          <w:szCs w:val="22"/>
        </w:rPr>
      </w:pPr>
      <w:r w:rsidRPr="00EF5D95">
        <w:rPr>
          <w:rFonts w:ascii="Arial" w:hAnsi="Arial" w:cs="Arial"/>
          <w:b/>
          <w:i/>
          <w:sz w:val="24"/>
          <w:szCs w:val="24"/>
          <w:u w:val="single"/>
        </w:rPr>
        <w:t>REPAIRS</w:t>
      </w:r>
    </w:p>
    <w:p w14:paraId="3BA8404F" w14:textId="77777777" w:rsidR="0071077E" w:rsidRDefault="00A657EC" w:rsidP="00D83809">
      <w:pPr>
        <w:pStyle w:val="ListParagraph"/>
        <w:numPr>
          <w:ilvl w:val="0"/>
          <w:numId w:val="21"/>
        </w:numPr>
        <w:spacing w:after="60"/>
        <w:ind w:left="-172" w:right="-450" w:hanging="274"/>
        <w:jc w:val="both"/>
        <w:rPr>
          <w:rFonts w:ascii="Arial" w:hAnsi="Arial" w:cs="Arial"/>
          <w:sz w:val="22"/>
          <w:szCs w:val="22"/>
          <w:u w:val="single"/>
        </w:rPr>
      </w:pPr>
      <w:r w:rsidRPr="00890099">
        <w:rPr>
          <w:rFonts w:ascii="Arial" w:hAnsi="Arial" w:cs="Arial"/>
          <w:sz w:val="22"/>
          <w:szCs w:val="22"/>
          <w:u w:val="single"/>
        </w:rPr>
        <w:t>I</w:t>
      </w:r>
      <w:r w:rsidR="00E06636">
        <w:rPr>
          <w:rFonts w:ascii="Arial" w:hAnsi="Arial" w:cs="Arial"/>
          <w:sz w:val="22"/>
          <w:szCs w:val="22"/>
          <w:u w:val="single"/>
        </w:rPr>
        <w:t>W</w:t>
      </w:r>
      <w:r w:rsidRPr="00890099">
        <w:rPr>
          <w:rFonts w:ascii="Arial" w:hAnsi="Arial" w:cs="Arial"/>
          <w:sz w:val="22"/>
          <w:szCs w:val="22"/>
          <w:u w:val="single"/>
        </w:rPr>
        <w:t>R# 017</w:t>
      </w:r>
      <w:r w:rsidR="00890099" w:rsidRPr="00890099">
        <w:rPr>
          <w:rFonts w:ascii="Arial" w:hAnsi="Arial" w:cs="Arial"/>
          <w:sz w:val="22"/>
          <w:szCs w:val="22"/>
          <w:u w:val="single"/>
        </w:rPr>
        <w:t xml:space="preserve"> (WSA# 0735):</w:t>
      </w:r>
      <w:r w:rsidR="00D83809">
        <w:rPr>
          <w:rFonts w:ascii="Arial" w:hAnsi="Arial" w:cs="Arial"/>
          <w:sz w:val="22"/>
          <w:szCs w:val="22"/>
          <w:u w:val="single"/>
        </w:rPr>
        <w:t xml:space="preserve"> </w:t>
      </w:r>
    </w:p>
    <w:p w14:paraId="432BD80A" w14:textId="1A71B6CB" w:rsidR="00E80E2F" w:rsidRPr="00D83809" w:rsidRDefault="007D3E56" w:rsidP="0071077E">
      <w:pPr>
        <w:pStyle w:val="ListParagraph"/>
        <w:spacing w:after="60"/>
        <w:ind w:left="-172" w:right="-450"/>
        <w:jc w:val="both"/>
        <w:rPr>
          <w:rFonts w:ascii="Arial" w:hAnsi="Arial" w:cs="Arial"/>
          <w:sz w:val="22"/>
          <w:szCs w:val="22"/>
          <w:u w:val="single"/>
        </w:rPr>
      </w:pPr>
      <w:r>
        <w:rPr>
          <w:rFonts w:ascii="Arial" w:hAnsi="Arial" w:cs="Arial"/>
          <w:sz w:val="22"/>
          <w:szCs w:val="22"/>
        </w:rPr>
        <w:t xml:space="preserve">Weld metal build up and machining </w:t>
      </w:r>
      <w:r w:rsidR="00890099" w:rsidRPr="00D83809">
        <w:rPr>
          <w:rFonts w:ascii="Arial" w:hAnsi="Arial" w:cs="Arial"/>
          <w:sz w:val="22"/>
          <w:szCs w:val="22"/>
        </w:rPr>
        <w:t>was performed on</w:t>
      </w:r>
      <w:r w:rsidR="00A657EC" w:rsidRPr="00D83809">
        <w:rPr>
          <w:rFonts w:ascii="Arial" w:hAnsi="Arial" w:cs="Arial"/>
          <w:sz w:val="22"/>
          <w:szCs w:val="22"/>
        </w:rPr>
        <w:t xml:space="preserve"> the channel (channel cover side) gasket surface due to mechanical damage</w:t>
      </w:r>
      <w:r w:rsidR="00D83809">
        <w:rPr>
          <w:rFonts w:ascii="Arial" w:hAnsi="Arial" w:cs="Arial"/>
          <w:sz w:val="22"/>
          <w:szCs w:val="22"/>
        </w:rPr>
        <w:t>.</w:t>
      </w:r>
    </w:p>
    <w:p w14:paraId="37FA9D68" w14:textId="77777777" w:rsidR="00E80E2F" w:rsidRDefault="00E80E2F" w:rsidP="00E80E2F">
      <w:pPr>
        <w:ind w:left="-540" w:right="-450"/>
        <w:jc w:val="both"/>
        <w:rPr>
          <w:rFonts w:ascii="Arial" w:hAnsi="Arial" w:cs="Arial"/>
          <w:sz w:val="22"/>
          <w:szCs w:val="22"/>
        </w:rPr>
      </w:pPr>
    </w:p>
    <w:p w14:paraId="24755E2C" w14:textId="77777777" w:rsidR="00E80E2F" w:rsidRDefault="00E80E2F" w:rsidP="00E80E2F">
      <w:pPr>
        <w:spacing w:after="60"/>
        <w:ind w:left="-547" w:right="-450"/>
        <w:jc w:val="both"/>
        <w:rPr>
          <w:rFonts w:ascii="Arial" w:hAnsi="Arial" w:cs="Arial"/>
          <w:b/>
          <w:i/>
          <w:sz w:val="24"/>
          <w:szCs w:val="24"/>
          <w:u w:val="single"/>
        </w:rPr>
      </w:pPr>
      <w:r w:rsidRPr="00EF5D95">
        <w:rPr>
          <w:rFonts w:ascii="Arial" w:hAnsi="Arial" w:cs="Arial"/>
          <w:b/>
          <w:i/>
          <w:sz w:val="24"/>
          <w:szCs w:val="24"/>
          <w:u w:val="single"/>
        </w:rPr>
        <w:t>FUTURE RECOMMENDATIONS</w:t>
      </w:r>
    </w:p>
    <w:p w14:paraId="45AA8B16" w14:textId="77777777" w:rsidR="00E80E2F" w:rsidRPr="00AA515D" w:rsidRDefault="00E80E2F" w:rsidP="00E80E2F">
      <w:pPr>
        <w:spacing w:after="60"/>
        <w:ind w:left="-547" w:right="-450"/>
        <w:jc w:val="both"/>
        <w:rPr>
          <w:rFonts w:ascii="Arial" w:hAnsi="Arial" w:cs="Arial"/>
          <w:sz w:val="22"/>
          <w:szCs w:val="22"/>
        </w:rPr>
      </w:pPr>
      <w:r w:rsidRPr="00AA515D">
        <w:rPr>
          <w:rFonts w:ascii="Arial" w:hAnsi="Arial" w:cs="Arial"/>
          <w:sz w:val="22"/>
          <w:szCs w:val="22"/>
        </w:rPr>
        <w:t xml:space="preserve">The following </w:t>
      </w:r>
      <w:r>
        <w:rPr>
          <w:rFonts w:ascii="Arial" w:hAnsi="Arial" w:cs="Arial"/>
          <w:sz w:val="22"/>
          <w:szCs w:val="22"/>
        </w:rPr>
        <w:t>recommendations were made as a result of the findings from this inspection:</w:t>
      </w:r>
    </w:p>
    <w:p w14:paraId="5618AE7E" w14:textId="349086D8" w:rsidR="00E80E2F" w:rsidRDefault="004327F2" w:rsidP="00D83809">
      <w:pPr>
        <w:pStyle w:val="ListParagraph"/>
        <w:numPr>
          <w:ilvl w:val="0"/>
          <w:numId w:val="22"/>
        </w:numPr>
        <w:spacing w:after="60"/>
        <w:ind w:left="-180" w:right="-450" w:hanging="270"/>
        <w:jc w:val="both"/>
        <w:rPr>
          <w:rFonts w:ascii="Arial" w:hAnsi="Arial" w:cs="Arial"/>
          <w:sz w:val="22"/>
          <w:szCs w:val="22"/>
        </w:rPr>
      </w:pPr>
      <w:r>
        <w:rPr>
          <w:rFonts w:ascii="Arial" w:hAnsi="Arial" w:cs="Arial"/>
          <w:sz w:val="22"/>
          <w:szCs w:val="22"/>
        </w:rPr>
        <w:t>Remove the blind on the</w:t>
      </w:r>
      <w:r w:rsidR="00073D9E">
        <w:rPr>
          <w:rFonts w:ascii="Arial" w:hAnsi="Arial" w:cs="Arial"/>
          <w:sz w:val="22"/>
          <w:szCs w:val="22"/>
        </w:rPr>
        <w:t xml:space="preserve"> ¾” axillary nozzle (N7) flange face associated with the top </w:t>
      </w:r>
      <w:r w:rsidR="00E80B66">
        <w:rPr>
          <w:rFonts w:ascii="Arial" w:hAnsi="Arial" w:cs="Arial"/>
          <w:sz w:val="22"/>
          <w:szCs w:val="22"/>
        </w:rPr>
        <w:t>channel</w:t>
      </w:r>
      <w:r w:rsidR="00073D9E">
        <w:rPr>
          <w:rFonts w:ascii="Arial" w:hAnsi="Arial" w:cs="Arial"/>
          <w:sz w:val="22"/>
          <w:szCs w:val="22"/>
        </w:rPr>
        <w:t xml:space="preserve"> nozzle </w:t>
      </w:r>
      <w:r w:rsidR="00A657EC">
        <w:rPr>
          <w:rFonts w:ascii="Arial" w:hAnsi="Arial" w:cs="Arial"/>
          <w:sz w:val="22"/>
          <w:szCs w:val="22"/>
        </w:rPr>
        <w:t xml:space="preserve">during next scheduled turnaround. </w:t>
      </w:r>
    </w:p>
    <w:p w14:paraId="0A1009AA" w14:textId="185BE8A8" w:rsidR="00C52C5C" w:rsidRDefault="00C52C5C" w:rsidP="00D83809">
      <w:pPr>
        <w:pStyle w:val="ListParagraph"/>
        <w:numPr>
          <w:ilvl w:val="0"/>
          <w:numId w:val="22"/>
        </w:numPr>
        <w:spacing w:after="60"/>
        <w:ind w:left="-180" w:right="-450" w:hanging="270"/>
        <w:jc w:val="both"/>
        <w:rPr>
          <w:rFonts w:ascii="Arial" w:hAnsi="Arial" w:cs="Arial"/>
          <w:sz w:val="22"/>
          <w:szCs w:val="22"/>
        </w:rPr>
      </w:pPr>
      <w:r>
        <w:rPr>
          <w:rFonts w:ascii="Arial" w:hAnsi="Arial" w:cs="Arial"/>
          <w:sz w:val="22"/>
          <w:szCs w:val="22"/>
        </w:rPr>
        <w:t xml:space="preserve">Consider having a new channel head </w:t>
      </w:r>
      <w:r w:rsidR="00E80B66">
        <w:rPr>
          <w:rFonts w:ascii="Arial" w:hAnsi="Arial" w:cs="Arial"/>
          <w:sz w:val="22"/>
          <w:szCs w:val="22"/>
        </w:rPr>
        <w:t xml:space="preserve">built completely out of Monel </w:t>
      </w:r>
      <w:r>
        <w:rPr>
          <w:rFonts w:ascii="Arial" w:hAnsi="Arial" w:cs="Arial"/>
          <w:sz w:val="22"/>
          <w:szCs w:val="22"/>
        </w:rPr>
        <w:t>for replacement next scheduled outage.</w:t>
      </w:r>
    </w:p>
    <w:p w14:paraId="1649AEE9" w14:textId="77777777" w:rsidR="00B279E1" w:rsidRDefault="00B279E1" w:rsidP="00D570C4">
      <w:pPr>
        <w:ind w:left="-540" w:right="-450"/>
        <w:jc w:val="both"/>
        <w:rPr>
          <w:rFonts w:ascii="Arial" w:hAnsi="Arial" w:cs="Arial"/>
          <w:sz w:val="22"/>
          <w:szCs w:val="22"/>
          <w:u w:val="single"/>
        </w:rPr>
      </w:pPr>
    </w:p>
    <w:p w14:paraId="23C7D505" w14:textId="77777777" w:rsidR="000C78FA" w:rsidRDefault="000C78FA" w:rsidP="000C78FA">
      <w:pPr>
        <w:spacing w:after="60"/>
        <w:ind w:left="-547" w:right="-450"/>
        <w:jc w:val="both"/>
        <w:rPr>
          <w:rFonts w:ascii="Arial" w:hAnsi="Arial" w:cs="Arial"/>
          <w:b/>
          <w:i/>
          <w:sz w:val="24"/>
          <w:szCs w:val="24"/>
          <w:u w:val="single"/>
        </w:rPr>
      </w:pPr>
      <w:r>
        <w:rPr>
          <w:rFonts w:ascii="Arial" w:hAnsi="Arial" w:cs="Arial"/>
          <w:b/>
          <w:i/>
          <w:sz w:val="24"/>
          <w:szCs w:val="24"/>
          <w:u w:val="single"/>
        </w:rPr>
        <w:t>CLEANING METHOD AND ACCESSIBILITY</w:t>
      </w:r>
    </w:p>
    <w:p w14:paraId="3ED68C80" w14:textId="77777777" w:rsidR="00532760" w:rsidRPr="00237E2C" w:rsidRDefault="00532760" w:rsidP="00532760">
      <w:pPr>
        <w:spacing w:after="60"/>
        <w:ind w:left="-547" w:right="-450"/>
        <w:jc w:val="both"/>
        <w:rPr>
          <w:rFonts w:ascii="Arial" w:hAnsi="Arial" w:cs="Arial"/>
          <w:sz w:val="22"/>
          <w:szCs w:val="24"/>
        </w:rPr>
      </w:pPr>
      <w:r w:rsidRPr="00237E2C">
        <w:rPr>
          <w:rFonts w:ascii="Arial" w:hAnsi="Arial" w:cs="Arial"/>
          <w:sz w:val="22"/>
          <w:szCs w:val="24"/>
        </w:rPr>
        <w:t xml:space="preserve">The </w:t>
      </w:r>
      <w:r>
        <w:rPr>
          <w:rFonts w:ascii="Arial" w:hAnsi="Arial" w:cs="Arial"/>
          <w:sz w:val="22"/>
          <w:szCs w:val="24"/>
        </w:rPr>
        <w:t>components and tube bundle</w:t>
      </w:r>
      <w:r w:rsidRPr="00237E2C">
        <w:rPr>
          <w:rFonts w:ascii="Arial" w:hAnsi="Arial" w:cs="Arial"/>
          <w:sz w:val="22"/>
          <w:szCs w:val="24"/>
        </w:rPr>
        <w:t xml:space="preserve"> were removed and taken to the wash pad for cleaning and inspection. The shell was cleaned in place in the unit. No scaffolding was required.</w:t>
      </w:r>
    </w:p>
    <w:p w14:paraId="7EC2F2E6" w14:textId="77777777" w:rsidR="000C78FA" w:rsidRPr="00EF5D95" w:rsidRDefault="000C78FA" w:rsidP="00D570C4">
      <w:pPr>
        <w:ind w:left="-540" w:right="-450"/>
        <w:jc w:val="both"/>
        <w:rPr>
          <w:rFonts w:ascii="Arial" w:hAnsi="Arial" w:cs="Arial"/>
          <w:sz w:val="22"/>
          <w:szCs w:val="22"/>
          <w:u w:val="single"/>
        </w:rPr>
      </w:pPr>
    </w:p>
    <w:p w14:paraId="17ED5AA4" w14:textId="77777777" w:rsidR="00B94D17" w:rsidRPr="00B94D17" w:rsidRDefault="00B94D17" w:rsidP="00B94D17">
      <w:pPr>
        <w:spacing w:after="60"/>
        <w:ind w:left="-547" w:right="-450"/>
        <w:jc w:val="both"/>
        <w:rPr>
          <w:rFonts w:ascii="Arial" w:hAnsi="Arial" w:cs="Arial"/>
          <w:sz w:val="22"/>
          <w:szCs w:val="22"/>
        </w:rPr>
      </w:pPr>
      <w:r>
        <w:rPr>
          <w:rFonts w:ascii="Arial" w:hAnsi="Arial" w:cs="Arial"/>
          <w:b/>
          <w:i/>
          <w:sz w:val="24"/>
          <w:szCs w:val="24"/>
          <w:u w:val="single"/>
        </w:rPr>
        <w:t>S</w:t>
      </w:r>
      <w:r w:rsidR="00833D32">
        <w:rPr>
          <w:rFonts w:ascii="Arial" w:hAnsi="Arial" w:cs="Arial"/>
          <w:b/>
          <w:i/>
          <w:sz w:val="24"/>
          <w:szCs w:val="24"/>
          <w:u w:val="single"/>
        </w:rPr>
        <w:t>HELL</w:t>
      </w:r>
      <w:r>
        <w:rPr>
          <w:rFonts w:ascii="Arial" w:hAnsi="Arial" w:cs="Arial"/>
          <w:b/>
          <w:i/>
          <w:sz w:val="24"/>
          <w:szCs w:val="24"/>
        </w:rPr>
        <w:t>:</w:t>
      </w:r>
    </w:p>
    <w:p w14:paraId="0D85CA1F" w14:textId="7D3469FC" w:rsidR="0027072E" w:rsidRDefault="00B33A78" w:rsidP="000E4704">
      <w:pPr>
        <w:ind w:left="-540" w:right="-450"/>
        <w:jc w:val="both"/>
        <w:rPr>
          <w:rFonts w:ascii="Arial" w:hAnsi="Arial" w:cs="Arial"/>
          <w:sz w:val="22"/>
          <w:szCs w:val="22"/>
        </w:rPr>
      </w:pPr>
      <w:r>
        <w:rPr>
          <w:rFonts w:ascii="Arial" w:hAnsi="Arial" w:cs="Arial"/>
          <w:sz w:val="22"/>
          <w:szCs w:val="22"/>
        </w:rPr>
        <w:t xml:space="preserve">This shell was inspected from the shell flange due to the limited size of the shell ID. The internal shell surface had light product scale less than 0.010” thick with a general corrosion up to 0.030” in depth and isolated pitting on the bottom section up to 0.060” in depth. There were no bulges, blisters, or distortions. All of the accessible welds were flush with the shell with the same general corrosion in depth as the adjacent surfaces. The shell flange gasket sealing surface </w:t>
      </w:r>
      <w:r w:rsidR="005B2D49">
        <w:rPr>
          <w:rFonts w:ascii="Arial" w:hAnsi="Arial" w:cs="Arial"/>
          <w:sz w:val="22"/>
          <w:szCs w:val="22"/>
        </w:rPr>
        <w:t>had</w:t>
      </w:r>
      <w:r>
        <w:rPr>
          <w:rFonts w:ascii="Arial" w:hAnsi="Arial" w:cs="Arial"/>
          <w:sz w:val="22"/>
          <w:szCs w:val="22"/>
        </w:rPr>
        <w:t xml:space="preserve"> no visible </w:t>
      </w:r>
      <w:r w:rsidR="005B2D49">
        <w:rPr>
          <w:rFonts w:ascii="Arial" w:hAnsi="Arial" w:cs="Arial"/>
          <w:sz w:val="22"/>
          <w:szCs w:val="22"/>
        </w:rPr>
        <w:t xml:space="preserve">corrosion or mechanical </w:t>
      </w:r>
      <w:r w:rsidR="00D45222">
        <w:rPr>
          <w:rFonts w:ascii="Arial" w:hAnsi="Arial" w:cs="Arial"/>
          <w:sz w:val="22"/>
          <w:szCs w:val="22"/>
        </w:rPr>
        <w:t>damage</w:t>
      </w:r>
      <w:r>
        <w:rPr>
          <w:rFonts w:ascii="Arial" w:hAnsi="Arial" w:cs="Arial"/>
          <w:sz w:val="22"/>
          <w:szCs w:val="22"/>
        </w:rPr>
        <w:t>. The stagnant zone inside of the shell flange gasket sealing surface had isolated corrosion up to 0.060” in depth.</w:t>
      </w:r>
    </w:p>
    <w:p w14:paraId="44ED59F9" w14:textId="423BFC25" w:rsidR="00E06636" w:rsidRDefault="00E06636" w:rsidP="000E4704">
      <w:pPr>
        <w:ind w:left="-540" w:right="-450"/>
        <w:jc w:val="both"/>
        <w:rPr>
          <w:rFonts w:ascii="Arial" w:hAnsi="Arial" w:cs="Arial"/>
          <w:sz w:val="22"/>
          <w:szCs w:val="22"/>
        </w:rPr>
      </w:pPr>
    </w:p>
    <w:p w14:paraId="73E6435A" w14:textId="164FC6AE" w:rsidR="00A657EC" w:rsidRDefault="00833D32" w:rsidP="00A657EC">
      <w:pPr>
        <w:spacing w:after="60"/>
        <w:ind w:left="-547" w:right="-450"/>
        <w:jc w:val="both"/>
        <w:rPr>
          <w:rFonts w:ascii="Arial" w:hAnsi="Arial" w:cs="Arial"/>
          <w:sz w:val="22"/>
          <w:szCs w:val="22"/>
          <w:u w:val="single"/>
        </w:rPr>
      </w:pPr>
      <w:r>
        <w:rPr>
          <w:rFonts w:ascii="Arial" w:hAnsi="Arial" w:cs="Arial"/>
          <w:b/>
          <w:i/>
          <w:sz w:val="24"/>
          <w:szCs w:val="24"/>
          <w:u w:val="single"/>
        </w:rPr>
        <w:lastRenderedPageBreak/>
        <w:t>CHANNEL HEAD</w:t>
      </w:r>
      <w:r w:rsidR="00B94D17">
        <w:rPr>
          <w:rFonts w:ascii="Arial" w:hAnsi="Arial" w:cs="Arial"/>
          <w:b/>
          <w:i/>
          <w:sz w:val="24"/>
          <w:szCs w:val="24"/>
          <w:u w:val="single"/>
        </w:rPr>
        <w:t>:</w:t>
      </w:r>
    </w:p>
    <w:p w14:paraId="78ECE19A" w14:textId="2FADCCED" w:rsidR="00A657EC" w:rsidRPr="00A657EC" w:rsidRDefault="00A657EC" w:rsidP="00A657EC">
      <w:pPr>
        <w:spacing w:after="60"/>
        <w:ind w:left="-547" w:right="-450"/>
        <w:jc w:val="both"/>
        <w:rPr>
          <w:rFonts w:ascii="Arial" w:hAnsi="Arial" w:cs="Arial"/>
          <w:sz w:val="22"/>
          <w:szCs w:val="22"/>
          <w:u w:val="single"/>
        </w:rPr>
      </w:pPr>
      <w:r w:rsidRPr="00A657EC">
        <w:rPr>
          <w:rFonts w:ascii="Arial" w:eastAsia="Calibri" w:hAnsi="Arial" w:cs="Arial"/>
          <w:sz w:val="22"/>
          <w:szCs w:val="22"/>
        </w:rPr>
        <w:t xml:space="preserve">The </w:t>
      </w:r>
      <w:r w:rsidR="00584BAF">
        <w:rPr>
          <w:rFonts w:ascii="Arial" w:eastAsia="Calibri" w:hAnsi="Arial" w:cs="Arial"/>
          <w:sz w:val="22"/>
          <w:szCs w:val="22"/>
        </w:rPr>
        <w:t xml:space="preserve">channel head barrel section and the attached nozzle bodies are Monel. The channel body flanges and nozzle flanges are carbon steel with </w:t>
      </w:r>
      <w:r w:rsidR="00E82A41">
        <w:rPr>
          <w:rFonts w:ascii="Arial" w:eastAsia="Calibri" w:hAnsi="Arial" w:cs="Arial"/>
          <w:sz w:val="22"/>
          <w:szCs w:val="22"/>
        </w:rPr>
        <w:t xml:space="preserve">a </w:t>
      </w:r>
      <w:r w:rsidR="00584BAF">
        <w:rPr>
          <w:rFonts w:ascii="Arial" w:eastAsia="Calibri" w:hAnsi="Arial" w:cs="Arial"/>
          <w:sz w:val="22"/>
          <w:szCs w:val="22"/>
        </w:rPr>
        <w:t xml:space="preserve">Monel overlay. The pass partition plates are SB-127. The </w:t>
      </w:r>
      <w:r w:rsidRPr="00A657EC">
        <w:rPr>
          <w:rFonts w:ascii="Arial" w:eastAsia="Calibri" w:hAnsi="Arial" w:cs="Arial"/>
          <w:sz w:val="22"/>
          <w:szCs w:val="22"/>
        </w:rPr>
        <w:t>internal surface</w:t>
      </w:r>
      <w:r w:rsidR="00584BAF">
        <w:rPr>
          <w:rFonts w:ascii="Arial" w:eastAsia="Calibri" w:hAnsi="Arial" w:cs="Arial"/>
          <w:sz w:val="22"/>
          <w:szCs w:val="22"/>
        </w:rPr>
        <w:t xml:space="preserve"> of the barrel section</w:t>
      </w:r>
      <w:r w:rsidRPr="00A657EC">
        <w:rPr>
          <w:rFonts w:ascii="Arial" w:eastAsia="Calibri" w:hAnsi="Arial" w:cs="Arial"/>
          <w:sz w:val="22"/>
          <w:szCs w:val="22"/>
        </w:rPr>
        <w:t xml:space="preserve"> had a general roughness to 0.010” deep with widely scattered pitting to 0.030</w:t>
      </w:r>
      <w:r w:rsidR="00890099">
        <w:rPr>
          <w:rFonts w:ascii="Arial" w:eastAsia="Calibri" w:hAnsi="Arial" w:cs="Arial"/>
          <w:sz w:val="22"/>
          <w:szCs w:val="22"/>
        </w:rPr>
        <w:t>”</w:t>
      </w:r>
      <w:r w:rsidRPr="00A657EC">
        <w:rPr>
          <w:rFonts w:ascii="Arial" w:eastAsia="Calibri" w:hAnsi="Arial" w:cs="Arial"/>
          <w:sz w:val="22"/>
          <w:szCs w:val="22"/>
        </w:rPr>
        <w:t xml:space="preserve"> deep. The </w:t>
      </w:r>
      <w:r w:rsidR="00584BAF">
        <w:rPr>
          <w:rFonts w:ascii="Arial" w:eastAsia="Calibri" w:hAnsi="Arial" w:cs="Arial"/>
          <w:sz w:val="22"/>
          <w:szCs w:val="22"/>
        </w:rPr>
        <w:t>barrel section</w:t>
      </w:r>
      <w:r w:rsidRPr="00A657EC">
        <w:rPr>
          <w:rFonts w:ascii="Arial" w:eastAsia="Calibri" w:hAnsi="Arial" w:cs="Arial"/>
          <w:sz w:val="22"/>
          <w:szCs w:val="22"/>
        </w:rPr>
        <w:t xml:space="preserve"> weld seams had a general roughness to 0.010” deep with isolated pitting to 0.030” deep. The channel</w:t>
      </w:r>
      <w:r w:rsidR="00584BAF">
        <w:rPr>
          <w:rFonts w:ascii="Arial" w:eastAsia="Calibri" w:hAnsi="Arial" w:cs="Arial"/>
          <w:sz w:val="22"/>
          <w:szCs w:val="22"/>
        </w:rPr>
        <w:t xml:space="preserve"> body flange </w:t>
      </w:r>
      <w:r w:rsidRPr="00A657EC">
        <w:rPr>
          <w:rFonts w:ascii="Arial" w:eastAsia="Calibri" w:hAnsi="Arial" w:cs="Arial"/>
          <w:sz w:val="22"/>
          <w:szCs w:val="22"/>
        </w:rPr>
        <w:t>(channel cover side) gasket seating surface had isolated 0.010” deep mechanical gouges across 90% of the surface. I</w:t>
      </w:r>
      <w:r w:rsidR="00E06636">
        <w:rPr>
          <w:rFonts w:ascii="Arial" w:eastAsia="Calibri" w:hAnsi="Arial" w:cs="Arial"/>
          <w:sz w:val="22"/>
          <w:szCs w:val="22"/>
        </w:rPr>
        <w:t>W</w:t>
      </w:r>
      <w:r w:rsidRPr="00A657EC">
        <w:rPr>
          <w:rFonts w:ascii="Arial" w:eastAsia="Calibri" w:hAnsi="Arial" w:cs="Arial"/>
          <w:sz w:val="22"/>
          <w:szCs w:val="22"/>
        </w:rPr>
        <w:t xml:space="preserve">R# 017 </w:t>
      </w:r>
      <w:r w:rsidR="00E06636">
        <w:rPr>
          <w:rFonts w:ascii="Arial" w:eastAsia="Calibri" w:hAnsi="Arial" w:cs="Arial"/>
          <w:sz w:val="22"/>
          <w:szCs w:val="22"/>
        </w:rPr>
        <w:t xml:space="preserve">(WSA# 0735) </w:t>
      </w:r>
      <w:r w:rsidRPr="00A657EC">
        <w:rPr>
          <w:rFonts w:ascii="Arial" w:eastAsia="Calibri" w:hAnsi="Arial" w:cs="Arial"/>
          <w:sz w:val="22"/>
          <w:szCs w:val="22"/>
        </w:rPr>
        <w:t>was submitted</w:t>
      </w:r>
      <w:r w:rsidR="00073D9E">
        <w:rPr>
          <w:rFonts w:ascii="Arial" w:eastAsia="Calibri" w:hAnsi="Arial" w:cs="Arial"/>
          <w:sz w:val="22"/>
          <w:szCs w:val="22"/>
        </w:rPr>
        <w:t xml:space="preserve"> </w:t>
      </w:r>
      <w:r w:rsidR="00E06636">
        <w:rPr>
          <w:rFonts w:ascii="Arial" w:eastAsia="Calibri" w:hAnsi="Arial" w:cs="Arial"/>
          <w:sz w:val="22"/>
          <w:szCs w:val="22"/>
        </w:rPr>
        <w:t>and completed t</w:t>
      </w:r>
      <w:r w:rsidRPr="00A657EC">
        <w:rPr>
          <w:rFonts w:ascii="Arial" w:eastAsia="Calibri" w:hAnsi="Arial" w:cs="Arial"/>
          <w:sz w:val="22"/>
          <w:szCs w:val="22"/>
        </w:rPr>
        <w:t xml:space="preserve">o </w:t>
      </w:r>
      <w:r w:rsidR="007D3E56">
        <w:rPr>
          <w:rFonts w:ascii="Arial" w:eastAsia="Calibri" w:hAnsi="Arial" w:cs="Arial"/>
          <w:sz w:val="22"/>
          <w:szCs w:val="22"/>
        </w:rPr>
        <w:t xml:space="preserve">perform weld metal build up and machining of the </w:t>
      </w:r>
      <w:r w:rsidRPr="00A657EC">
        <w:rPr>
          <w:rFonts w:ascii="Arial" w:eastAsia="Calibri" w:hAnsi="Arial" w:cs="Arial"/>
          <w:sz w:val="22"/>
          <w:szCs w:val="22"/>
        </w:rPr>
        <w:t>gasket surface.</w:t>
      </w:r>
      <w:r w:rsidR="007D3E56">
        <w:rPr>
          <w:rFonts w:ascii="Arial" w:eastAsia="Calibri" w:hAnsi="Arial" w:cs="Arial"/>
          <w:sz w:val="22"/>
          <w:szCs w:val="22"/>
        </w:rPr>
        <w:t xml:space="preserve"> A PT examination was performed after machining with linear indications reported to the bottom of the partition plate to channel barrel attachment weld. MPC evaluated the indications and determined that no further repairs were required.</w:t>
      </w:r>
      <w:r w:rsidRPr="00A657EC">
        <w:rPr>
          <w:rFonts w:ascii="Arial" w:eastAsia="Calibri" w:hAnsi="Arial" w:cs="Arial"/>
          <w:sz w:val="22"/>
          <w:szCs w:val="22"/>
        </w:rPr>
        <w:t xml:space="preserve"> The channel</w:t>
      </w:r>
      <w:r w:rsidR="00E82A41">
        <w:rPr>
          <w:rFonts w:ascii="Arial" w:eastAsia="Calibri" w:hAnsi="Arial" w:cs="Arial"/>
          <w:sz w:val="22"/>
          <w:szCs w:val="22"/>
        </w:rPr>
        <w:t xml:space="preserve"> body flange</w:t>
      </w:r>
      <w:r w:rsidRPr="00A657EC">
        <w:rPr>
          <w:rFonts w:ascii="Arial" w:eastAsia="Calibri" w:hAnsi="Arial" w:cs="Arial"/>
          <w:sz w:val="22"/>
          <w:szCs w:val="22"/>
        </w:rPr>
        <w:t xml:space="preserve"> (shell side) gasket seating surface </w:t>
      </w:r>
      <w:r w:rsidR="00E06636">
        <w:rPr>
          <w:rFonts w:ascii="Arial" w:eastAsia="Calibri" w:hAnsi="Arial" w:cs="Arial"/>
          <w:sz w:val="22"/>
          <w:szCs w:val="22"/>
        </w:rPr>
        <w:t>had no</w:t>
      </w:r>
      <w:r w:rsidRPr="00A657EC">
        <w:rPr>
          <w:rFonts w:ascii="Arial" w:eastAsia="Calibri" w:hAnsi="Arial" w:cs="Arial"/>
          <w:sz w:val="22"/>
          <w:szCs w:val="22"/>
        </w:rPr>
        <w:t xml:space="preserve"> corrosion </w:t>
      </w:r>
      <w:r w:rsidR="00E06636">
        <w:rPr>
          <w:rFonts w:ascii="Arial" w:eastAsia="Calibri" w:hAnsi="Arial" w:cs="Arial"/>
          <w:sz w:val="22"/>
          <w:szCs w:val="22"/>
        </w:rPr>
        <w:t>or</w:t>
      </w:r>
      <w:r w:rsidRPr="00A657EC">
        <w:rPr>
          <w:rFonts w:ascii="Arial" w:eastAsia="Calibri" w:hAnsi="Arial" w:cs="Arial"/>
          <w:sz w:val="22"/>
          <w:szCs w:val="22"/>
        </w:rPr>
        <w:t xml:space="preserve"> mechanical damage. </w:t>
      </w:r>
      <w:r w:rsidR="00E82A41" w:rsidRPr="00A657EC">
        <w:rPr>
          <w:rFonts w:ascii="Arial" w:eastAsia="Calibri" w:hAnsi="Arial" w:cs="Arial"/>
          <w:sz w:val="22"/>
          <w:szCs w:val="22"/>
        </w:rPr>
        <w:t>There were two (2) isolated areas of corrosion to 0.</w:t>
      </w:r>
      <w:r w:rsidR="00E82A41">
        <w:rPr>
          <w:rFonts w:ascii="Arial" w:eastAsia="Calibri" w:hAnsi="Arial" w:cs="Arial"/>
          <w:sz w:val="22"/>
          <w:szCs w:val="22"/>
        </w:rPr>
        <w:t>090</w:t>
      </w:r>
      <w:r w:rsidR="00E82A41" w:rsidRPr="00A657EC">
        <w:rPr>
          <w:rFonts w:ascii="Arial" w:eastAsia="Calibri" w:hAnsi="Arial" w:cs="Arial"/>
          <w:sz w:val="22"/>
          <w:szCs w:val="22"/>
        </w:rPr>
        <w:t xml:space="preserve">” deep adjacent to the shell side </w:t>
      </w:r>
      <w:r w:rsidR="00E82A41">
        <w:rPr>
          <w:rFonts w:ascii="Arial" w:eastAsia="Calibri" w:hAnsi="Arial" w:cs="Arial"/>
          <w:sz w:val="22"/>
          <w:szCs w:val="22"/>
        </w:rPr>
        <w:t xml:space="preserve">body </w:t>
      </w:r>
      <w:r w:rsidR="00E82A41" w:rsidRPr="00A657EC">
        <w:rPr>
          <w:rFonts w:ascii="Arial" w:eastAsia="Calibri" w:hAnsi="Arial" w:cs="Arial"/>
          <w:sz w:val="22"/>
          <w:szCs w:val="22"/>
        </w:rPr>
        <w:t>flange.</w:t>
      </w:r>
      <w:r w:rsidR="00E82A41">
        <w:rPr>
          <w:rFonts w:ascii="Arial" w:eastAsia="Calibri" w:hAnsi="Arial" w:cs="Arial"/>
          <w:sz w:val="22"/>
          <w:szCs w:val="22"/>
        </w:rPr>
        <w:t xml:space="preserve"> </w:t>
      </w:r>
      <w:r w:rsidRPr="00A657EC">
        <w:rPr>
          <w:rFonts w:ascii="Arial" w:eastAsia="Calibri" w:hAnsi="Arial" w:cs="Arial"/>
          <w:sz w:val="22"/>
          <w:szCs w:val="22"/>
        </w:rPr>
        <w:t>The pass partition plates were secure with general roughness to 0.010” deep with no distortions. The leading edges had scattered thinning to 20% of the surface</w:t>
      </w:r>
      <w:r w:rsidR="00E82A41">
        <w:rPr>
          <w:rFonts w:ascii="Arial" w:eastAsia="Calibri" w:hAnsi="Arial" w:cs="Arial"/>
          <w:sz w:val="22"/>
          <w:szCs w:val="22"/>
        </w:rPr>
        <w:t xml:space="preserve"> and the </w:t>
      </w:r>
      <w:r w:rsidRPr="00A657EC">
        <w:rPr>
          <w:rFonts w:ascii="Arial" w:eastAsia="Calibri" w:hAnsi="Arial" w:cs="Arial"/>
          <w:sz w:val="22"/>
          <w:szCs w:val="22"/>
        </w:rPr>
        <w:t xml:space="preserve">attachment welds had general roughness 0.010” deep. </w:t>
      </w:r>
      <w:r w:rsidR="008B5E78">
        <w:rPr>
          <w:rFonts w:ascii="Arial" w:eastAsia="Calibri" w:hAnsi="Arial" w:cs="Arial"/>
          <w:sz w:val="22"/>
          <w:szCs w:val="22"/>
        </w:rPr>
        <w:t xml:space="preserve">The interior of the channel head was PT’d per the inspection plan with </w:t>
      </w:r>
      <w:r w:rsidRPr="00A657EC">
        <w:rPr>
          <w:rFonts w:ascii="Arial" w:eastAsia="Calibri" w:hAnsi="Arial" w:cs="Arial"/>
          <w:sz w:val="22"/>
          <w:szCs w:val="22"/>
        </w:rPr>
        <w:t xml:space="preserve">two (2) </w:t>
      </w:r>
      <w:r w:rsidR="008B5E78">
        <w:rPr>
          <w:rFonts w:ascii="Arial" w:eastAsia="Calibri" w:hAnsi="Arial" w:cs="Arial"/>
          <w:sz w:val="22"/>
          <w:szCs w:val="22"/>
        </w:rPr>
        <w:t>areas of</w:t>
      </w:r>
      <w:r w:rsidRPr="00A657EC">
        <w:rPr>
          <w:rFonts w:ascii="Arial" w:eastAsia="Calibri" w:hAnsi="Arial" w:cs="Arial"/>
          <w:sz w:val="22"/>
          <w:szCs w:val="22"/>
        </w:rPr>
        <w:t xml:space="preserve"> linear indications 1”</w:t>
      </w:r>
      <w:r w:rsidR="008B5E78">
        <w:rPr>
          <w:rFonts w:ascii="Arial" w:eastAsia="Calibri" w:hAnsi="Arial" w:cs="Arial"/>
          <w:sz w:val="22"/>
          <w:szCs w:val="22"/>
        </w:rPr>
        <w:t xml:space="preserve"> &amp; ½” </w:t>
      </w:r>
      <w:r w:rsidRPr="00A657EC">
        <w:rPr>
          <w:rFonts w:ascii="Arial" w:eastAsia="Calibri" w:hAnsi="Arial" w:cs="Arial"/>
          <w:sz w:val="22"/>
          <w:szCs w:val="22"/>
        </w:rPr>
        <w:t xml:space="preserve">in length </w:t>
      </w:r>
      <w:r w:rsidR="008B5E78">
        <w:rPr>
          <w:rFonts w:ascii="Arial" w:eastAsia="Calibri" w:hAnsi="Arial" w:cs="Arial"/>
          <w:sz w:val="22"/>
          <w:szCs w:val="22"/>
        </w:rPr>
        <w:t xml:space="preserve">on the pass plate attachment weld and two areas on the body flange </w:t>
      </w:r>
      <w:r w:rsidR="00E82A41">
        <w:rPr>
          <w:rFonts w:ascii="Arial" w:eastAsia="Calibri" w:hAnsi="Arial" w:cs="Arial"/>
          <w:sz w:val="22"/>
          <w:szCs w:val="22"/>
        </w:rPr>
        <w:t xml:space="preserve">dissimilar </w:t>
      </w:r>
      <w:r w:rsidR="008B5E78">
        <w:rPr>
          <w:rFonts w:ascii="Arial" w:eastAsia="Calibri" w:hAnsi="Arial" w:cs="Arial"/>
          <w:sz w:val="22"/>
          <w:szCs w:val="22"/>
        </w:rPr>
        <w:t>weld where porosity was present in a 5” and 2” long area.</w:t>
      </w:r>
      <w:r w:rsidRPr="00A657EC">
        <w:rPr>
          <w:rFonts w:ascii="Arial" w:eastAsia="Calibri" w:hAnsi="Arial" w:cs="Arial"/>
          <w:sz w:val="22"/>
          <w:szCs w:val="22"/>
        </w:rPr>
        <w:t xml:space="preserve"> </w:t>
      </w:r>
      <w:r w:rsidR="008B5E78">
        <w:rPr>
          <w:rFonts w:ascii="Arial" w:eastAsia="Calibri" w:hAnsi="Arial" w:cs="Arial"/>
          <w:sz w:val="22"/>
          <w:szCs w:val="22"/>
        </w:rPr>
        <w:t xml:space="preserve">The areas where the porosity was present were removed with a tiger disk and area was copper sulfate tested assuring that the </w:t>
      </w:r>
      <w:r w:rsidR="00BC05E1">
        <w:rPr>
          <w:rFonts w:ascii="Arial" w:eastAsia="Calibri" w:hAnsi="Arial" w:cs="Arial"/>
          <w:sz w:val="22"/>
          <w:szCs w:val="22"/>
        </w:rPr>
        <w:t xml:space="preserve">dissimilar weld </w:t>
      </w:r>
      <w:r w:rsidR="008B5E78">
        <w:rPr>
          <w:rFonts w:ascii="Arial" w:eastAsia="Calibri" w:hAnsi="Arial" w:cs="Arial"/>
          <w:sz w:val="22"/>
          <w:szCs w:val="22"/>
        </w:rPr>
        <w:t xml:space="preserve">was not breeched. </w:t>
      </w:r>
    </w:p>
    <w:p w14:paraId="33C3F121" w14:textId="77777777" w:rsidR="00833D32" w:rsidRPr="003039D7" w:rsidRDefault="00833D32" w:rsidP="00B94D17">
      <w:pPr>
        <w:spacing w:after="60"/>
        <w:ind w:left="-547" w:right="-450"/>
        <w:jc w:val="both"/>
        <w:rPr>
          <w:rFonts w:ascii="Arial" w:hAnsi="Arial" w:cs="Arial"/>
          <w:b/>
          <w:i/>
          <w:sz w:val="22"/>
          <w:szCs w:val="24"/>
          <w:u w:val="single"/>
        </w:rPr>
      </w:pPr>
    </w:p>
    <w:p w14:paraId="7F064006" w14:textId="3788A84F" w:rsidR="00B94D17" w:rsidRDefault="00B94D17" w:rsidP="00B94D17">
      <w:pPr>
        <w:spacing w:after="60"/>
        <w:ind w:left="-547" w:right="-450"/>
        <w:jc w:val="both"/>
        <w:rPr>
          <w:rFonts w:ascii="Arial" w:hAnsi="Arial" w:cs="Arial"/>
          <w:b/>
          <w:i/>
          <w:sz w:val="24"/>
          <w:szCs w:val="24"/>
        </w:rPr>
      </w:pPr>
      <w:r>
        <w:rPr>
          <w:rFonts w:ascii="Arial" w:hAnsi="Arial" w:cs="Arial"/>
          <w:b/>
          <w:i/>
          <w:sz w:val="24"/>
          <w:szCs w:val="24"/>
          <w:u w:val="single"/>
        </w:rPr>
        <w:t>C</w:t>
      </w:r>
      <w:r w:rsidR="00833D32">
        <w:rPr>
          <w:rFonts w:ascii="Arial" w:hAnsi="Arial" w:cs="Arial"/>
          <w:b/>
          <w:i/>
          <w:sz w:val="24"/>
          <w:szCs w:val="24"/>
          <w:u w:val="single"/>
        </w:rPr>
        <w:t>HANNEL COVER</w:t>
      </w:r>
      <w:r w:rsidRPr="008450A3">
        <w:rPr>
          <w:rFonts w:ascii="Arial" w:hAnsi="Arial" w:cs="Arial"/>
          <w:b/>
          <w:i/>
          <w:sz w:val="24"/>
          <w:szCs w:val="24"/>
        </w:rPr>
        <w:t>:</w:t>
      </w:r>
    </w:p>
    <w:p w14:paraId="12A167DA" w14:textId="343A3198" w:rsidR="002376B8" w:rsidRPr="00890099" w:rsidRDefault="002376B8" w:rsidP="00B94D17">
      <w:pPr>
        <w:spacing w:after="60"/>
        <w:ind w:left="-547" w:right="-450"/>
        <w:jc w:val="both"/>
        <w:rPr>
          <w:rFonts w:ascii="Arial" w:hAnsi="Arial" w:cs="Arial"/>
          <w:sz w:val="22"/>
          <w:szCs w:val="22"/>
          <w:u w:val="single"/>
        </w:rPr>
      </w:pPr>
      <w:r w:rsidRPr="00890099">
        <w:rPr>
          <w:rFonts w:ascii="Arial" w:hAnsi="Arial" w:cs="Arial"/>
          <w:bCs/>
          <w:iCs/>
          <w:sz w:val="22"/>
          <w:szCs w:val="22"/>
        </w:rPr>
        <w:t>This channel cover was hydro blasted clean prior to visual inspection. There was no mechanical damage to the circumferential or partition plate gasket surfaces</w:t>
      </w:r>
      <w:r w:rsidR="0027072E" w:rsidRPr="00890099">
        <w:rPr>
          <w:rFonts w:ascii="Arial" w:hAnsi="Arial" w:cs="Arial"/>
          <w:bCs/>
          <w:iCs/>
          <w:sz w:val="22"/>
          <w:szCs w:val="22"/>
        </w:rPr>
        <w:t>.</w:t>
      </w:r>
      <w:r w:rsidRPr="00890099">
        <w:rPr>
          <w:rFonts w:ascii="Arial" w:hAnsi="Arial" w:cs="Arial"/>
          <w:bCs/>
          <w:iCs/>
          <w:sz w:val="22"/>
          <w:szCs w:val="22"/>
        </w:rPr>
        <w:t xml:space="preserve"> </w:t>
      </w:r>
      <w:r w:rsidR="0027072E" w:rsidRPr="00890099">
        <w:rPr>
          <w:rFonts w:ascii="Arial" w:hAnsi="Arial" w:cs="Arial"/>
          <w:bCs/>
          <w:iCs/>
          <w:sz w:val="22"/>
          <w:szCs w:val="22"/>
        </w:rPr>
        <w:t>The was no damage or process degradation to t</w:t>
      </w:r>
      <w:r w:rsidRPr="00890099">
        <w:rPr>
          <w:rFonts w:ascii="Arial" w:hAnsi="Arial" w:cs="Arial"/>
          <w:bCs/>
          <w:iCs/>
          <w:sz w:val="22"/>
          <w:szCs w:val="22"/>
        </w:rPr>
        <w:t>he raised process surfaces.</w:t>
      </w:r>
    </w:p>
    <w:p w14:paraId="2DD3197F" w14:textId="77777777" w:rsidR="00B94D17" w:rsidRDefault="00B94D17" w:rsidP="00D570C4">
      <w:pPr>
        <w:ind w:left="-540" w:right="-450"/>
        <w:jc w:val="both"/>
        <w:rPr>
          <w:rFonts w:ascii="Arial" w:hAnsi="Arial" w:cs="Arial"/>
          <w:sz w:val="22"/>
          <w:szCs w:val="22"/>
        </w:rPr>
      </w:pPr>
    </w:p>
    <w:p w14:paraId="21B39935" w14:textId="77777777" w:rsidR="00E06636" w:rsidRDefault="00B72AAD" w:rsidP="00E06636">
      <w:pPr>
        <w:spacing w:after="60"/>
        <w:ind w:left="-547" w:right="-450"/>
        <w:jc w:val="both"/>
        <w:rPr>
          <w:rFonts w:ascii="Arial" w:hAnsi="Arial" w:cs="Arial"/>
          <w:sz w:val="22"/>
          <w:szCs w:val="22"/>
        </w:rPr>
      </w:pPr>
      <w:r>
        <w:rPr>
          <w:rFonts w:ascii="Arial" w:hAnsi="Arial" w:cs="Arial"/>
          <w:b/>
          <w:i/>
          <w:sz w:val="24"/>
          <w:szCs w:val="24"/>
          <w:u w:val="single"/>
        </w:rPr>
        <w:t>NOZZLES</w:t>
      </w:r>
      <w:r w:rsidR="00B94D17">
        <w:rPr>
          <w:rFonts w:ascii="Arial" w:hAnsi="Arial" w:cs="Arial"/>
          <w:b/>
          <w:i/>
          <w:sz w:val="24"/>
          <w:szCs w:val="24"/>
        </w:rPr>
        <w:t>:</w:t>
      </w:r>
    </w:p>
    <w:p w14:paraId="348E5932" w14:textId="513339CB" w:rsidR="007D043A" w:rsidRDefault="00E06636" w:rsidP="00E06636">
      <w:pPr>
        <w:spacing w:after="60"/>
        <w:ind w:left="-547" w:right="-450"/>
        <w:jc w:val="both"/>
        <w:rPr>
          <w:rFonts w:ascii="Arial" w:hAnsi="Arial" w:cs="Arial"/>
          <w:sz w:val="22"/>
          <w:szCs w:val="22"/>
        </w:rPr>
      </w:pPr>
      <w:r>
        <w:rPr>
          <w:rFonts w:ascii="Arial" w:hAnsi="Arial" w:cs="Arial"/>
          <w:sz w:val="22"/>
          <w:szCs w:val="22"/>
        </w:rPr>
        <w:t>There was no access to the top nozzle on the south end of the shell. The bottom nozzle ID surface on the north end of the shell had the same general corrosion of 0.030” in depth as the adjacent shell surfaces. The nozzle to shell backwelds were flush and comparable to the adjacent surfaces.</w:t>
      </w:r>
    </w:p>
    <w:p w14:paraId="0151A80E" w14:textId="5417BB3B" w:rsidR="007D3E56" w:rsidRPr="00A657EC" w:rsidRDefault="007D3E56" w:rsidP="007D3E56">
      <w:pPr>
        <w:spacing w:after="60"/>
        <w:ind w:left="-547" w:right="-450"/>
        <w:jc w:val="both"/>
        <w:rPr>
          <w:rFonts w:ascii="Arial" w:hAnsi="Arial" w:cs="Arial"/>
          <w:sz w:val="22"/>
          <w:szCs w:val="22"/>
          <w:u w:val="single"/>
        </w:rPr>
      </w:pPr>
      <w:r>
        <w:rPr>
          <w:rFonts w:ascii="Arial" w:eastAsia="Calibri" w:hAnsi="Arial" w:cs="Arial"/>
          <w:sz w:val="22"/>
          <w:szCs w:val="22"/>
        </w:rPr>
        <w:t xml:space="preserve">The channel nozzle bores were clear of obstructions with no measurable corrosion or pitting. </w:t>
      </w:r>
      <w:r w:rsidRPr="00A657EC">
        <w:rPr>
          <w:rFonts w:ascii="Arial" w:eastAsia="Calibri" w:hAnsi="Arial" w:cs="Arial"/>
          <w:sz w:val="22"/>
          <w:szCs w:val="22"/>
        </w:rPr>
        <w:t xml:space="preserve">Nozzle “7” had general corrosion to 0.010” deep with 0.030” deep corrosion adjacent to the nozzle flange. The gasket seating surface had wash-out corrosion to 0.020” deep across 30% of the inner surface. The gasket seating surfaces were free from corrosion and mechanical damage. </w:t>
      </w:r>
    </w:p>
    <w:p w14:paraId="39DE2B3D" w14:textId="77777777" w:rsidR="00E06636" w:rsidRDefault="00E06636" w:rsidP="00E06636">
      <w:pPr>
        <w:spacing w:after="60"/>
        <w:ind w:left="-547" w:right="-450"/>
        <w:jc w:val="both"/>
        <w:rPr>
          <w:rFonts w:ascii="Arial" w:hAnsi="Arial" w:cs="Arial"/>
          <w:sz w:val="22"/>
          <w:szCs w:val="22"/>
        </w:rPr>
      </w:pPr>
    </w:p>
    <w:p w14:paraId="54009028" w14:textId="4E5A549D" w:rsidR="00DA4A8A" w:rsidRDefault="00B94D17" w:rsidP="00D570C4">
      <w:pPr>
        <w:spacing w:after="60"/>
        <w:ind w:left="-547" w:right="-450"/>
        <w:jc w:val="both"/>
        <w:rPr>
          <w:rFonts w:ascii="Arial" w:hAnsi="Arial" w:cs="Arial"/>
          <w:b/>
          <w:i/>
          <w:sz w:val="24"/>
          <w:szCs w:val="24"/>
        </w:rPr>
      </w:pPr>
      <w:r>
        <w:rPr>
          <w:rFonts w:ascii="Arial" w:hAnsi="Arial" w:cs="Arial"/>
          <w:b/>
          <w:i/>
          <w:sz w:val="24"/>
          <w:szCs w:val="24"/>
          <w:u w:val="single"/>
        </w:rPr>
        <w:t>B</w:t>
      </w:r>
      <w:r w:rsidR="00BD35D5">
        <w:rPr>
          <w:rFonts w:ascii="Arial" w:hAnsi="Arial" w:cs="Arial"/>
          <w:b/>
          <w:i/>
          <w:sz w:val="24"/>
          <w:szCs w:val="24"/>
          <w:u w:val="single"/>
        </w:rPr>
        <w:t>UNDLE</w:t>
      </w:r>
      <w:r>
        <w:rPr>
          <w:rFonts w:ascii="Arial" w:hAnsi="Arial" w:cs="Arial"/>
          <w:b/>
          <w:i/>
          <w:sz w:val="24"/>
          <w:szCs w:val="24"/>
        </w:rPr>
        <w:t>:</w:t>
      </w:r>
    </w:p>
    <w:p w14:paraId="34A722D4" w14:textId="399B767E" w:rsidR="00B94D17" w:rsidRPr="000936C2" w:rsidRDefault="00C13863" w:rsidP="00E06636">
      <w:pPr>
        <w:spacing w:after="60"/>
        <w:ind w:left="-547" w:right="-450"/>
        <w:jc w:val="both"/>
        <w:rPr>
          <w:rFonts w:ascii="Arial" w:hAnsi="Arial" w:cs="Arial"/>
          <w:i/>
          <w:sz w:val="22"/>
          <w:szCs w:val="22"/>
        </w:rPr>
      </w:pPr>
      <w:r w:rsidRPr="00E00FC2">
        <w:rPr>
          <w:rFonts w:ascii="Arial" w:hAnsi="Arial" w:cs="Arial"/>
          <w:sz w:val="22"/>
          <w:szCs w:val="22"/>
        </w:rPr>
        <w:t xml:space="preserve">The </w:t>
      </w:r>
      <w:r w:rsidR="00712E88">
        <w:rPr>
          <w:rFonts w:ascii="Arial" w:hAnsi="Arial" w:cs="Arial"/>
          <w:sz w:val="22"/>
          <w:szCs w:val="22"/>
        </w:rPr>
        <w:t xml:space="preserve">drawings indicate the front side of the tubesheet to be weld overlaid with </w:t>
      </w:r>
      <w:r w:rsidR="005F28BF">
        <w:rPr>
          <w:rFonts w:ascii="Arial" w:hAnsi="Arial" w:cs="Arial"/>
          <w:sz w:val="22"/>
          <w:szCs w:val="22"/>
        </w:rPr>
        <w:t>Monel</w:t>
      </w:r>
      <w:r w:rsidR="00712E88">
        <w:rPr>
          <w:rFonts w:ascii="Arial" w:hAnsi="Arial" w:cs="Arial"/>
          <w:sz w:val="22"/>
          <w:szCs w:val="22"/>
        </w:rPr>
        <w:t xml:space="preserve"> with the surfaces being smooth with no corrosion</w:t>
      </w:r>
      <w:r w:rsidRPr="00E00FC2">
        <w:rPr>
          <w:rFonts w:ascii="Arial" w:hAnsi="Arial" w:cs="Arial"/>
          <w:sz w:val="22"/>
          <w:szCs w:val="22"/>
        </w:rPr>
        <w:t xml:space="preserve">. </w:t>
      </w:r>
      <w:r w:rsidR="00712E88">
        <w:rPr>
          <w:rFonts w:ascii="Arial" w:hAnsi="Arial" w:cs="Arial"/>
          <w:sz w:val="22"/>
          <w:szCs w:val="22"/>
        </w:rPr>
        <w:t>The backside of the tubesheet had no measurable corrosion. T</w:t>
      </w:r>
      <w:r w:rsidRPr="00E00FC2">
        <w:rPr>
          <w:rFonts w:ascii="Arial" w:hAnsi="Arial" w:cs="Arial"/>
          <w:sz w:val="22"/>
          <w:szCs w:val="22"/>
        </w:rPr>
        <w:t xml:space="preserve">he gasket surfaces </w:t>
      </w:r>
      <w:r w:rsidR="00E06636">
        <w:rPr>
          <w:rFonts w:ascii="Arial" w:hAnsi="Arial" w:cs="Arial"/>
          <w:sz w:val="22"/>
          <w:szCs w:val="22"/>
        </w:rPr>
        <w:t>had no</w:t>
      </w:r>
      <w:r w:rsidRPr="00E00FC2">
        <w:rPr>
          <w:rFonts w:ascii="Arial" w:hAnsi="Arial" w:cs="Arial"/>
          <w:sz w:val="22"/>
          <w:szCs w:val="22"/>
        </w:rPr>
        <w:t xml:space="preserve"> corrosion or mechanical defects.</w:t>
      </w:r>
      <w:r>
        <w:rPr>
          <w:rFonts w:ascii="Arial" w:hAnsi="Arial" w:cs="Arial"/>
          <w:sz w:val="22"/>
          <w:szCs w:val="22"/>
        </w:rPr>
        <w:t xml:space="preserve"> </w:t>
      </w:r>
      <w:r w:rsidRPr="00E00FC2">
        <w:rPr>
          <w:rFonts w:ascii="Arial" w:hAnsi="Arial" w:cs="Arial"/>
          <w:sz w:val="22"/>
          <w:szCs w:val="22"/>
        </w:rPr>
        <w:t xml:space="preserve">The tube internal surfaces had </w:t>
      </w:r>
      <w:r w:rsidR="00C21A31">
        <w:rPr>
          <w:rFonts w:ascii="Arial" w:hAnsi="Arial" w:cs="Arial"/>
          <w:sz w:val="22"/>
          <w:szCs w:val="22"/>
        </w:rPr>
        <w:t xml:space="preserve">up to </w:t>
      </w:r>
      <w:r w:rsidR="00E06636">
        <w:rPr>
          <w:rFonts w:ascii="Arial" w:hAnsi="Arial" w:cs="Arial"/>
          <w:sz w:val="22"/>
          <w:szCs w:val="22"/>
        </w:rPr>
        <w:t>0</w:t>
      </w:r>
      <w:r w:rsidRPr="00E00FC2">
        <w:rPr>
          <w:rFonts w:ascii="Arial" w:hAnsi="Arial" w:cs="Arial"/>
          <w:sz w:val="22"/>
          <w:szCs w:val="22"/>
        </w:rPr>
        <w:t xml:space="preserve">.010” </w:t>
      </w:r>
      <w:r w:rsidRPr="000936C2">
        <w:rPr>
          <w:rFonts w:ascii="Arial" w:hAnsi="Arial" w:cs="Arial"/>
          <w:sz w:val="22"/>
          <w:szCs w:val="22"/>
        </w:rPr>
        <w:t xml:space="preserve">deep pitting. </w:t>
      </w:r>
      <w:r w:rsidR="002C4D44">
        <w:rPr>
          <w:rFonts w:ascii="Arial" w:hAnsi="Arial" w:cs="Arial"/>
          <w:sz w:val="22"/>
          <w:szCs w:val="22"/>
        </w:rPr>
        <w:t>Eddy</w:t>
      </w:r>
      <w:r w:rsidRPr="000936C2">
        <w:rPr>
          <w:rFonts w:ascii="Arial" w:hAnsi="Arial" w:cs="Arial"/>
          <w:sz w:val="22"/>
          <w:szCs w:val="22"/>
        </w:rPr>
        <w:t xml:space="preserve"> </w:t>
      </w:r>
      <w:r w:rsidR="002C4D44">
        <w:rPr>
          <w:rFonts w:ascii="Arial" w:hAnsi="Arial" w:cs="Arial"/>
          <w:sz w:val="22"/>
          <w:szCs w:val="22"/>
        </w:rPr>
        <w:t>Current Testing</w:t>
      </w:r>
      <w:r w:rsidR="00712E88">
        <w:rPr>
          <w:rFonts w:ascii="Arial" w:hAnsi="Arial" w:cs="Arial"/>
          <w:sz w:val="22"/>
          <w:szCs w:val="22"/>
        </w:rPr>
        <w:t xml:space="preserve"> (</w:t>
      </w:r>
      <w:r w:rsidR="002C4D44">
        <w:rPr>
          <w:rFonts w:ascii="Arial" w:hAnsi="Arial" w:cs="Arial"/>
          <w:sz w:val="22"/>
          <w:szCs w:val="22"/>
        </w:rPr>
        <w:t>EC</w:t>
      </w:r>
      <w:r w:rsidR="00712E88">
        <w:rPr>
          <w:rFonts w:ascii="Arial" w:hAnsi="Arial" w:cs="Arial"/>
          <w:sz w:val="22"/>
          <w:szCs w:val="22"/>
        </w:rPr>
        <w:t>T)</w:t>
      </w:r>
      <w:r w:rsidRPr="000936C2">
        <w:rPr>
          <w:rFonts w:ascii="Arial" w:hAnsi="Arial" w:cs="Arial"/>
          <w:sz w:val="22"/>
          <w:szCs w:val="22"/>
        </w:rPr>
        <w:t xml:space="preserve"> was performed on </w:t>
      </w:r>
      <w:r w:rsidR="000936C2" w:rsidRPr="000936C2">
        <w:rPr>
          <w:rFonts w:ascii="Arial" w:hAnsi="Arial" w:cs="Arial"/>
          <w:sz w:val="22"/>
          <w:szCs w:val="22"/>
        </w:rPr>
        <w:t>97</w:t>
      </w:r>
      <w:r w:rsidRPr="000936C2">
        <w:rPr>
          <w:rFonts w:ascii="Arial" w:hAnsi="Arial" w:cs="Arial"/>
          <w:sz w:val="22"/>
          <w:szCs w:val="22"/>
        </w:rPr>
        <w:t xml:space="preserve">% of the tubes with </w:t>
      </w:r>
      <w:r w:rsidR="002C4D44">
        <w:rPr>
          <w:rFonts w:ascii="Arial" w:hAnsi="Arial" w:cs="Arial"/>
          <w:sz w:val="22"/>
          <w:szCs w:val="22"/>
        </w:rPr>
        <w:t xml:space="preserve">no </w:t>
      </w:r>
      <w:r w:rsidRPr="000936C2">
        <w:rPr>
          <w:rFonts w:ascii="Arial" w:hAnsi="Arial" w:cs="Arial"/>
          <w:sz w:val="22"/>
          <w:szCs w:val="22"/>
        </w:rPr>
        <w:t xml:space="preserve">wall loss </w:t>
      </w:r>
      <w:r w:rsidR="002C4D44">
        <w:rPr>
          <w:rFonts w:ascii="Arial" w:hAnsi="Arial" w:cs="Arial"/>
          <w:sz w:val="22"/>
          <w:szCs w:val="22"/>
        </w:rPr>
        <w:t>detected.</w:t>
      </w:r>
      <w:r w:rsidRPr="000936C2">
        <w:rPr>
          <w:rFonts w:ascii="Arial" w:hAnsi="Arial" w:cs="Arial"/>
          <w:sz w:val="22"/>
          <w:szCs w:val="22"/>
        </w:rPr>
        <w:t xml:space="preserve"> There were no previously plugged tubes nor any plugged as for the result of this inspection. The tube exterior surfaces had </w:t>
      </w:r>
      <w:r w:rsidR="00C21A31">
        <w:rPr>
          <w:rFonts w:ascii="Arial" w:hAnsi="Arial" w:cs="Arial"/>
          <w:sz w:val="22"/>
          <w:szCs w:val="22"/>
        </w:rPr>
        <w:t xml:space="preserve">up to </w:t>
      </w:r>
      <w:r w:rsidR="00E06636">
        <w:rPr>
          <w:rFonts w:ascii="Arial" w:hAnsi="Arial" w:cs="Arial"/>
          <w:sz w:val="22"/>
          <w:szCs w:val="22"/>
        </w:rPr>
        <w:t>0</w:t>
      </w:r>
      <w:r w:rsidRPr="000936C2">
        <w:rPr>
          <w:rFonts w:ascii="Arial" w:hAnsi="Arial" w:cs="Arial"/>
          <w:sz w:val="22"/>
          <w:szCs w:val="22"/>
        </w:rPr>
        <w:t>.010” deep pitting throughout. None of the tubes were bent or had external damage. The baffles were straight with no corrosion or erosion. The tie-rods were slightly bent however not an issue at this time.</w:t>
      </w:r>
    </w:p>
    <w:p w14:paraId="3DB4DD66" w14:textId="1081EF45" w:rsidR="00890099" w:rsidRDefault="00890099" w:rsidP="00890099">
      <w:pPr>
        <w:spacing w:after="60"/>
        <w:ind w:left="-547" w:right="-450"/>
        <w:rPr>
          <w:rFonts w:ascii="Arial" w:hAnsi="Arial" w:cs="Arial"/>
          <w:i/>
          <w:color w:val="FF0000"/>
          <w:sz w:val="22"/>
          <w:szCs w:val="22"/>
        </w:rPr>
      </w:pPr>
    </w:p>
    <w:p w14:paraId="63C4D9A5" w14:textId="11DE75E5" w:rsidR="007C50FD" w:rsidRDefault="007C50FD" w:rsidP="00890099">
      <w:pPr>
        <w:spacing w:after="60"/>
        <w:ind w:left="-547" w:right="-450"/>
        <w:rPr>
          <w:rFonts w:ascii="Arial" w:hAnsi="Arial" w:cs="Arial"/>
          <w:i/>
          <w:color w:val="FF0000"/>
          <w:sz w:val="22"/>
          <w:szCs w:val="22"/>
        </w:rPr>
      </w:pPr>
    </w:p>
    <w:p w14:paraId="1E5D9BB3" w14:textId="77777777" w:rsidR="007C50FD" w:rsidRPr="00890099" w:rsidRDefault="007C50FD" w:rsidP="00890099">
      <w:pPr>
        <w:spacing w:after="60"/>
        <w:ind w:left="-547" w:right="-450"/>
        <w:rPr>
          <w:rFonts w:ascii="Arial" w:hAnsi="Arial" w:cs="Arial"/>
          <w:i/>
          <w:color w:val="FF0000"/>
          <w:sz w:val="22"/>
          <w:szCs w:val="22"/>
        </w:rPr>
      </w:pPr>
    </w:p>
    <w:p w14:paraId="0AEFDFC2" w14:textId="417A16A3" w:rsidR="00DA4A8A" w:rsidRDefault="00DA4A8A" w:rsidP="00D570C4">
      <w:pPr>
        <w:spacing w:after="60"/>
        <w:ind w:left="-547" w:right="-450"/>
        <w:jc w:val="both"/>
        <w:rPr>
          <w:rFonts w:ascii="Arial" w:hAnsi="Arial" w:cs="Arial"/>
          <w:b/>
          <w:i/>
          <w:sz w:val="24"/>
          <w:szCs w:val="24"/>
        </w:rPr>
      </w:pPr>
      <w:r w:rsidRPr="00EF5D95">
        <w:rPr>
          <w:rFonts w:ascii="Arial" w:hAnsi="Arial" w:cs="Arial"/>
          <w:b/>
          <w:i/>
          <w:sz w:val="24"/>
          <w:szCs w:val="24"/>
          <w:u w:val="single"/>
        </w:rPr>
        <w:t>EXTERNAL</w:t>
      </w:r>
      <w:r w:rsidR="00B94D17">
        <w:rPr>
          <w:rFonts w:ascii="Arial" w:hAnsi="Arial" w:cs="Arial"/>
          <w:b/>
          <w:i/>
          <w:sz w:val="24"/>
          <w:szCs w:val="24"/>
        </w:rPr>
        <w:t>:</w:t>
      </w:r>
    </w:p>
    <w:p w14:paraId="2C7A6D91" w14:textId="224A1374" w:rsidR="005B2D49" w:rsidRDefault="00A3252D" w:rsidP="007D3E56">
      <w:pPr>
        <w:spacing w:after="60"/>
        <w:ind w:left="-547" w:right="-450"/>
        <w:jc w:val="both"/>
        <w:rPr>
          <w:rFonts w:ascii="Arial" w:hAnsi="Arial" w:cs="Arial"/>
          <w:bCs/>
          <w:iCs/>
          <w:sz w:val="22"/>
          <w:szCs w:val="22"/>
        </w:rPr>
      </w:pPr>
      <w:r>
        <w:rPr>
          <w:rFonts w:ascii="Arial" w:hAnsi="Arial" w:cs="Arial"/>
          <w:bCs/>
          <w:iCs/>
          <w:sz w:val="22"/>
          <w:szCs w:val="22"/>
        </w:rPr>
        <w:t xml:space="preserve">During this down time an external inspection was performed. There was no evidence of previous leaks.  The flange assemblies associated with this exchanger were in satisfactory condition exhibiting no evidence of damage or deterioration. The coating was </w:t>
      </w:r>
      <w:r w:rsidR="00192080">
        <w:rPr>
          <w:rFonts w:ascii="Arial" w:hAnsi="Arial" w:cs="Arial"/>
          <w:bCs/>
          <w:iCs/>
          <w:sz w:val="22"/>
          <w:szCs w:val="22"/>
        </w:rPr>
        <w:t xml:space="preserve">100% failed </w:t>
      </w:r>
      <w:r>
        <w:rPr>
          <w:rFonts w:ascii="Arial" w:hAnsi="Arial" w:cs="Arial"/>
          <w:bCs/>
          <w:iCs/>
          <w:sz w:val="22"/>
          <w:szCs w:val="22"/>
        </w:rPr>
        <w:t xml:space="preserve">with surface with corrosion </w:t>
      </w:r>
      <w:r w:rsidR="005F28BF">
        <w:rPr>
          <w:rFonts w:ascii="Arial" w:hAnsi="Arial" w:cs="Arial"/>
          <w:bCs/>
          <w:iCs/>
          <w:sz w:val="22"/>
          <w:szCs w:val="22"/>
        </w:rPr>
        <w:t xml:space="preserve">less </w:t>
      </w:r>
      <w:r w:rsidR="00712E88">
        <w:rPr>
          <w:rFonts w:ascii="Arial" w:hAnsi="Arial" w:cs="Arial"/>
          <w:bCs/>
          <w:iCs/>
          <w:sz w:val="22"/>
          <w:szCs w:val="22"/>
        </w:rPr>
        <w:t>than 0</w:t>
      </w:r>
      <w:r>
        <w:rPr>
          <w:rFonts w:ascii="Arial" w:hAnsi="Arial" w:cs="Arial"/>
          <w:bCs/>
          <w:iCs/>
          <w:sz w:val="22"/>
          <w:szCs w:val="22"/>
        </w:rPr>
        <w:t xml:space="preserve">.010” in depth where the coating had failed. </w:t>
      </w:r>
      <w:r w:rsidR="00192080">
        <w:rPr>
          <w:rFonts w:ascii="Arial" w:hAnsi="Arial" w:cs="Arial"/>
          <w:bCs/>
          <w:iCs/>
          <w:sz w:val="22"/>
          <w:szCs w:val="22"/>
        </w:rPr>
        <w:t xml:space="preserve">The shell was 100% insulated. The insulation was intact and secure with no penetration in the jacketing and all the banding was secure. </w:t>
      </w:r>
      <w:r>
        <w:rPr>
          <w:rFonts w:ascii="Arial" w:hAnsi="Arial" w:cs="Arial"/>
          <w:bCs/>
          <w:iCs/>
          <w:sz w:val="22"/>
          <w:szCs w:val="22"/>
        </w:rPr>
        <w:t xml:space="preserve">The data plate was intact, secure and legible. The ground cable for the exchanger was missing. </w:t>
      </w:r>
      <w:r w:rsidR="00192080">
        <w:rPr>
          <w:rFonts w:ascii="Arial" w:hAnsi="Arial" w:cs="Arial"/>
          <w:bCs/>
          <w:iCs/>
          <w:sz w:val="22"/>
          <w:szCs w:val="22"/>
        </w:rPr>
        <w:t xml:space="preserve">The anchor bolts for the saddle support on the north end of the exchanger were not secure. </w:t>
      </w:r>
    </w:p>
    <w:p w14:paraId="0ED8FF04" w14:textId="35BC06EF" w:rsidR="00C52C5C" w:rsidRDefault="00C52C5C" w:rsidP="007D3E56">
      <w:pPr>
        <w:spacing w:after="60"/>
        <w:ind w:left="-547" w:right="-450"/>
        <w:jc w:val="both"/>
        <w:rPr>
          <w:rFonts w:ascii="Arial" w:hAnsi="Arial" w:cs="Arial"/>
          <w:bCs/>
          <w:iCs/>
          <w:sz w:val="22"/>
          <w:szCs w:val="22"/>
        </w:rPr>
      </w:pPr>
    </w:p>
    <w:p w14:paraId="0962C76F" w14:textId="2D89A12D" w:rsidR="00C52C5C" w:rsidRDefault="00C52C5C" w:rsidP="007D3E56">
      <w:pPr>
        <w:spacing w:after="60"/>
        <w:ind w:left="-547" w:right="-450"/>
        <w:jc w:val="both"/>
        <w:rPr>
          <w:rFonts w:ascii="Arial" w:hAnsi="Arial" w:cs="Arial"/>
          <w:bCs/>
          <w:iCs/>
          <w:sz w:val="22"/>
          <w:szCs w:val="22"/>
        </w:rPr>
      </w:pPr>
    </w:p>
    <w:p w14:paraId="13F90980" w14:textId="53EE3849" w:rsidR="00C52C5C" w:rsidRDefault="00C52C5C" w:rsidP="007D3E56">
      <w:pPr>
        <w:spacing w:after="60"/>
        <w:ind w:left="-547" w:right="-450"/>
        <w:jc w:val="both"/>
        <w:rPr>
          <w:rFonts w:ascii="Arial" w:hAnsi="Arial" w:cs="Arial"/>
          <w:bCs/>
          <w:iCs/>
          <w:sz w:val="22"/>
          <w:szCs w:val="22"/>
        </w:rPr>
      </w:pPr>
    </w:p>
    <w:p w14:paraId="74F2189D" w14:textId="06A745E9" w:rsidR="00C52C5C" w:rsidRDefault="00C52C5C" w:rsidP="007D3E56">
      <w:pPr>
        <w:spacing w:after="60"/>
        <w:ind w:left="-547" w:right="-450"/>
        <w:jc w:val="both"/>
        <w:rPr>
          <w:rFonts w:ascii="Arial" w:hAnsi="Arial" w:cs="Arial"/>
          <w:bCs/>
          <w:iCs/>
          <w:sz w:val="22"/>
          <w:szCs w:val="22"/>
        </w:rPr>
      </w:pPr>
    </w:p>
    <w:p w14:paraId="5A31AD52" w14:textId="3ED30D0A" w:rsidR="00C52C5C" w:rsidRDefault="00C52C5C" w:rsidP="007D3E56">
      <w:pPr>
        <w:spacing w:after="60"/>
        <w:ind w:left="-547" w:right="-450"/>
        <w:jc w:val="both"/>
        <w:rPr>
          <w:rFonts w:ascii="Arial" w:hAnsi="Arial" w:cs="Arial"/>
          <w:bCs/>
          <w:iCs/>
          <w:sz w:val="22"/>
          <w:szCs w:val="22"/>
        </w:rPr>
      </w:pPr>
    </w:p>
    <w:p w14:paraId="41A801D7" w14:textId="655B5A56" w:rsidR="00C52C5C" w:rsidRDefault="00C52C5C" w:rsidP="007D3E56">
      <w:pPr>
        <w:spacing w:after="60"/>
        <w:ind w:left="-547" w:right="-450"/>
        <w:jc w:val="both"/>
        <w:rPr>
          <w:rFonts w:ascii="Arial" w:hAnsi="Arial" w:cs="Arial"/>
          <w:bCs/>
          <w:iCs/>
          <w:sz w:val="22"/>
          <w:szCs w:val="22"/>
        </w:rPr>
      </w:pPr>
    </w:p>
    <w:p w14:paraId="7CA58F26" w14:textId="767192F2" w:rsidR="00C52C5C" w:rsidRDefault="00C52C5C" w:rsidP="007D3E56">
      <w:pPr>
        <w:spacing w:after="60"/>
        <w:ind w:left="-547" w:right="-450"/>
        <w:jc w:val="both"/>
        <w:rPr>
          <w:rFonts w:ascii="Arial" w:hAnsi="Arial" w:cs="Arial"/>
          <w:bCs/>
          <w:iCs/>
          <w:sz w:val="22"/>
          <w:szCs w:val="22"/>
        </w:rPr>
      </w:pPr>
    </w:p>
    <w:p w14:paraId="7E1F4EB6" w14:textId="121BA59D" w:rsidR="00C52C5C" w:rsidRDefault="00C52C5C" w:rsidP="007D3E56">
      <w:pPr>
        <w:spacing w:after="60"/>
        <w:ind w:left="-547" w:right="-450"/>
        <w:jc w:val="both"/>
        <w:rPr>
          <w:rFonts w:ascii="Arial" w:hAnsi="Arial" w:cs="Arial"/>
          <w:bCs/>
          <w:iCs/>
          <w:sz w:val="22"/>
          <w:szCs w:val="22"/>
        </w:rPr>
      </w:pPr>
    </w:p>
    <w:p w14:paraId="49AD3780" w14:textId="1536FD93" w:rsidR="00C52C5C" w:rsidRDefault="00C52C5C" w:rsidP="007D3E56">
      <w:pPr>
        <w:spacing w:after="60"/>
        <w:ind w:left="-547" w:right="-450"/>
        <w:jc w:val="both"/>
        <w:rPr>
          <w:rFonts w:ascii="Arial" w:hAnsi="Arial" w:cs="Arial"/>
          <w:bCs/>
          <w:iCs/>
          <w:sz w:val="22"/>
          <w:szCs w:val="22"/>
        </w:rPr>
      </w:pPr>
    </w:p>
    <w:p w14:paraId="79AA9C3B" w14:textId="21388D9B" w:rsidR="00C52C5C" w:rsidRDefault="00C52C5C" w:rsidP="007D3E56">
      <w:pPr>
        <w:spacing w:after="60"/>
        <w:ind w:left="-547" w:right="-450"/>
        <w:jc w:val="both"/>
        <w:rPr>
          <w:rFonts w:ascii="Arial" w:hAnsi="Arial" w:cs="Arial"/>
          <w:bCs/>
          <w:iCs/>
          <w:sz w:val="22"/>
          <w:szCs w:val="22"/>
        </w:rPr>
      </w:pPr>
    </w:p>
    <w:p w14:paraId="119D24B1" w14:textId="54954250" w:rsidR="00C52C5C" w:rsidRDefault="00C52C5C" w:rsidP="007D3E56">
      <w:pPr>
        <w:spacing w:after="60"/>
        <w:ind w:left="-547" w:right="-450"/>
        <w:jc w:val="both"/>
        <w:rPr>
          <w:rFonts w:ascii="Arial" w:hAnsi="Arial" w:cs="Arial"/>
          <w:bCs/>
          <w:iCs/>
          <w:sz w:val="22"/>
          <w:szCs w:val="22"/>
        </w:rPr>
      </w:pPr>
    </w:p>
    <w:p w14:paraId="7D1DD0C0" w14:textId="7BDE3FD8" w:rsidR="00C52C5C" w:rsidRDefault="00C52C5C" w:rsidP="007D3E56">
      <w:pPr>
        <w:spacing w:after="60"/>
        <w:ind w:left="-547" w:right="-450"/>
        <w:jc w:val="both"/>
        <w:rPr>
          <w:rFonts w:ascii="Arial" w:hAnsi="Arial" w:cs="Arial"/>
          <w:bCs/>
          <w:iCs/>
          <w:sz w:val="22"/>
          <w:szCs w:val="22"/>
        </w:rPr>
      </w:pPr>
    </w:p>
    <w:p w14:paraId="18444977" w14:textId="0EC327C9" w:rsidR="00C52C5C" w:rsidRDefault="00C52C5C" w:rsidP="007D3E56">
      <w:pPr>
        <w:spacing w:after="60"/>
        <w:ind w:left="-547" w:right="-450"/>
        <w:jc w:val="both"/>
        <w:rPr>
          <w:rFonts w:ascii="Arial" w:hAnsi="Arial" w:cs="Arial"/>
          <w:bCs/>
          <w:iCs/>
          <w:sz w:val="22"/>
          <w:szCs w:val="22"/>
        </w:rPr>
      </w:pPr>
    </w:p>
    <w:p w14:paraId="6FD9FD6B" w14:textId="18DBE2F1" w:rsidR="00C52C5C" w:rsidRDefault="00C52C5C" w:rsidP="007D3E56">
      <w:pPr>
        <w:spacing w:after="60"/>
        <w:ind w:left="-547" w:right="-450"/>
        <w:jc w:val="both"/>
        <w:rPr>
          <w:rFonts w:ascii="Arial" w:hAnsi="Arial" w:cs="Arial"/>
          <w:bCs/>
          <w:iCs/>
          <w:sz w:val="22"/>
          <w:szCs w:val="22"/>
        </w:rPr>
      </w:pPr>
    </w:p>
    <w:p w14:paraId="469DEEC6" w14:textId="33DDF6C0" w:rsidR="00C52C5C" w:rsidRDefault="00C52C5C" w:rsidP="007D3E56">
      <w:pPr>
        <w:spacing w:after="60"/>
        <w:ind w:left="-547" w:right="-450"/>
        <w:jc w:val="both"/>
        <w:rPr>
          <w:rFonts w:ascii="Arial" w:hAnsi="Arial" w:cs="Arial"/>
          <w:bCs/>
          <w:iCs/>
          <w:sz w:val="22"/>
          <w:szCs w:val="22"/>
        </w:rPr>
      </w:pPr>
    </w:p>
    <w:p w14:paraId="654FEEE7" w14:textId="468CF4E0" w:rsidR="00C52C5C" w:rsidRDefault="00C52C5C" w:rsidP="007D3E56">
      <w:pPr>
        <w:spacing w:after="60"/>
        <w:ind w:left="-547" w:right="-450"/>
        <w:jc w:val="both"/>
        <w:rPr>
          <w:rFonts w:ascii="Arial" w:hAnsi="Arial" w:cs="Arial"/>
          <w:bCs/>
          <w:iCs/>
          <w:sz w:val="22"/>
          <w:szCs w:val="22"/>
        </w:rPr>
      </w:pPr>
    </w:p>
    <w:p w14:paraId="289B10DD" w14:textId="5FE2BFCE" w:rsidR="00C52C5C" w:rsidRDefault="00C52C5C" w:rsidP="007D3E56">
      <w:pPr>
        <w:spacing w:after="60"/>
        <w:ind w:left="-547" w:right="-450"/>
        <w:jc w:val="both"/>
        <w:rPr>
          <w:rFonts w:ascii="Arial" w:hAnsi="Arial" w:cs="Arial"/>
          <w:bCs/>
          <w:iCs/>
          <w:sz w:val="22"/>
          <w:szCs w:val="22"/>
        </w:rPr>
      </w:pPr>
    </w:p>
    <w:p w14:paraId="18E533A8" w14:textId="2BFB6423" w:rsidR="00C52C5C" w:rsidRDefault="00C52C5C" w:rsidP="007D3E56">
      <w:pPr>
        <w:spacing w:after="60"/>
        <w:ind w:left="-547" w:right="-450"/>
        <w:jc w:val="both"/>
        <w:rPr>
          <w:rFonts w:ascii="Arial" w:hAnsi="Arial" w:cs="Arial"/>
          <w:bCs/>
          <w:iCs/>
          <w:sz w:val="22"/>
          <w:szCs w:val="22"/>
        </w:rPr>
      </w:pPr>
    </w:p>
    <w:p w14:paraId="663D5DB7" w14:textId="5B412EDD" w:rsidR="00C52C5C" w:rsidRDefault="00C52C5C" w:rsidP="007D3E56">
      <w:pPr>
        <w:spacing w:after="60"/>
        <w:ind w:left="-547" w:right="-450"/>
        <w:jc w:val="both"/>
        <w:rPr>
          <w:rFonts w:ascii="Arial" w:hAnsi="Arial" w:cs="Arial"/>
          <w:bCs/>
          <w:iCs/>
          <w:sz w:val="22"/>
          <w:szCs w:val="22"/>
        </w:rPr>
      </w:pPr>
    </w:p>
    <w:p w14:paraId="6EAFB803" w14:textId="66334239" w:rsidR="00C52C5C" w:rsidRDefault="00C52C5C" w:rsidP="007D3E56">
      <w:pPr>
        <w:spacing w:after="60"/>
        <w:ind w:left="-547" w:right="-450"/>
        <w:jc w:val="both"/>
        <w:rPr>
          <w:rFonts w:ascii="Arial" w:hAnsi="Arial" w:cs="Arial"/>
          <w:bCs/>
          <w:iCs/>
          <w:sz w:val="22"/>
          <w:szCs w:val="22"/>
        </w:rPr>
      </w:pPr>
    </w:p>
    <w:p w14:paraId="57807DB7" w14:textId="7763BCBB" w:rsidR="00C52C5C" w:rsidRDefault="00C52C5C" w:rsidP="007D3E56">
      <w:pPr>
        <w:spacing w:after="60"/>
        <w:ind w:left="-547" w:right="-450"/>
        <w:jc w:val="both"/>
        <w:rPr>
          <w:rFonts w:ascii="Arial" w:hAnsi="Arial" w:cs="Arial"/>
          <w:bCs/>
          <w:iCs/>
          <w:sz w:val="22"/>
          <w:szCs w:val="22"/>
        </w:rPr>
      </w:pPr>
    </w:p>
    <w:p w14:paraId="484C3750" w14:textId="2EF2C8C3" w:rsidR="00C52C5C" w:rsidRDefault="00C52C5C" w:rsidP="007D3E56">
      <w:pPr>
        <w:spacing w:after="60"/>
        <w:ind w:left="-547" w:right="-450"/>
        <w:jc w:val="both"/>
        <w:rPr>
          <w:rFonts w:ascii="Arial" w:hAnsi="Arial" w:cs="Arial"/>
          <w:bCs/>
          <w:iCs/>
          <w:sz w:val="22"/>
          <w:szCs w:val="22"/>
        </w:rPr>
      </w:pPr>
    </w:p>
    <w:p w14:paraId="330CAC5E" w14:textId="083D6F96" w:rsidR="00C52C5C" w:rsidRDefault="00C52C5C" w:rsidP="007D3E56">
      <w:pPr>
        <w:spacing w:after="60"/>
        <w:ind w:left="-547" w:right="-450"/>
        <w:jc w:val="both"/>
        <w:rPr>
          <w:rFonts w:ascii="Arial" w:hAnsi="Arial" w:cs="Arial"/>
          <w:bCs/>
          <w:iCs/>
          <w:sz w:val="22"/>
          <w:szCs w:val="22"/>
        </w:rPr>
      </w:pPr>
    </w:p>
    <w:p w14:paraId="37EE9460" w14:textId="56BEFA45" w:rsidR="00C52C5C" w:rsidRDefault="00C52C5C" w:rsidP="007D3E56">
      <w:pPr>
        <w:spacing w:after="60"/>
        <w:ind w:left="-547" w:right="-450"/>
        <w:jc w:val="both"/>
        <w:rPr>
          <w:rFonts w:ascii="Arial" w:hAnsi="Arial" w:cs="Arial"/>
          <w:bCs/>
          <w:iCs/>
          <w:sz w:val="22"/>
          <w:szCs w:val="22"/>
        </w:rPr>
      </w:pPr>
    </w:p>
    <w:p w14:paraId="77940945" w14:textId="0534A4F7" w:rsidR="00C52C5C" w:rsidRDefault="00C52C5C" w:rsidP="007D3E56">
      <w:pPr>
        <w:spacing w:after="60"/>
        <w:ind w:left="-547" w:right="-450"/>
        <w:jc w:val="both"/>
        <w:rPr>
          <w:rFonts w:ascii="Arial" w:hAnsi="Arial" w:cs="Arial"/>
          <w:bCs/>
          <w:iCs/>
          <w:sz w:val="22"/>
          <w:szCs w:val="22"/>
        </w:rPr>
      </w:pPr>
    </w:p>
    <w:p w14:paraId="4FA945D0" w14:textId="2BE80B3D" w:rsidR="00C52C5C" w:rsidRDefault="00C52C5C" w:rsidP="007D3E56">
      <w:pPr>
        <w:spacing w:after="60"/>
        <w:ind w:left="-547" w:right="-450"/>
        <w:jc w:val="both"/>
        <w:rPr>
          <w:rFonts w:ascii="Arial" w:hAnsi="Arial" w:cs="Arial"/>
          <w:bCs/>
          <w:iCs/>
          <w:sz w:val="22"/>
          <w:szCs w:val="22"/>
        </w:rPr>
      </w:pPr>
    </w:p>
    <w:p w14:paraId="0003F25D" w14:textId="32758D0A" w:rsidR="00C52C5C" w:rsidRDefault="00C52C5C" w:rsidP="007D3E56">
      <w:pPr>
        <w:spacing w:after="60"/>
        <w:ind w:left="-547" w:right="-450"/>
        <w:jc w:val="both"/>
        <w:rPr>
          <w:rFonts w:ascii="Arial" w:hAnsi="Arial" w:cs="Arial"/>
          <w:bCs/>
          <w:iCs/>
          <w:sz w:val="22"/>
          <w:szCs w:val="22"/>
        </w:rPr>
      </w:pPr>
    </w:p>
    <w:p w14:paraId="62B07566" w14:textId="2694BDA2" w:rsidR="00C52C5C" w:rsidRDefault="00C52C5C" w:rsidP="007D3E56">
      <w:pPr>
        <w:spacing w:after="60"/>
        <w:ind w:left="-547" w:right="-450"/>
        <w:jc w:val="both"/>
        <w:rPr>
          <w:rFonts w:ascii="Arial" w:hAnsi="Arial" w:cs="Arial"/>
          <w:bCs/>
          <w:iCs/>
          <w:sz w:val="22"/>
          <w:szCs w:val="22"/>
        </w:rPr>
      </w:pPr>
    </w:p>
    <w:p w14:paraId="333BBD7A" w14:textId="15E0D20E" w:rsidR="00C52C5C" w:rsidRDefault="00C52C5C" w:rsidP="007D3E56">
      <w:pPr>
        <w:spacing w:after="60"/>
        <w:ind w:left="-547" w:right="-450"/>
        <w:jc w:val="both"/>
        <w:rPr>
          <w:rFonts w:ascii="Arial" w:hAnsi="Arial" w:cs="Arial"/>
          <w:bCs/>
          <w:iCs/>
          <w:sz w:val="22"/>
          <w:szCs w:val="22"/>
        </w:rPr>
      </w:pPr>
    </w:p>
    <w:p w14:paraId="6CE729AA" w14:textId="7B366301" w:rsidR="00C52C5C" w:rsidRDefault="00C52C5C" w:rsidP="007D3E56">
      <w:pPr>
        <w:spacing w:after="60"/>
        <w:ind w:left="-547" w:right="-450"/>
        <w:jc w:val="both"/>
        <w:rPr>
          <w:rFonts w:ascii="Arial" w:hAnsi="Arial" w:cs="Arial"/>
          <w:bCs/>
          <w:iCs/>
          <w:sz w:val="22"/>
          <w:szCs w:val="22"/>
        </w:rPr>
      </w:pPr>
    </w:p>
    <w:p w14:paraId="70810E21" w14:textId="2207F011" w:rsidR="00C52C5C" w:rsidRDefault="00C52C5C" w:rsidP="007D3E56">
      <w:pPr>
        <w:spacing w:after="60"/>
        <w:ind w:left="-547" w:right="-450"/>
        <w:jc w:val="both"/>
        <w:rPr>
          <w:rFonts w:ascii="Arial" w:hAnsi="Arial" w:cs="Arial"/>
          <w:bCs/>
          <w:iCs/>
          <w:sz w:val="22"/>
          <w:szCs w:val="22"/>
        </w:rPr>
      </w:pPr>
    </w:p>
    <w:p w14:paraId="5E9B6507" w14:textId="77777777" w:rsidR="00C52C5C" w:rsidRPr="00890099" w:rsidRDefault="00C52C5C" w:rsidP="007D3E56">
      <w:pPr>
        <w:spacing w:after="60"/>
        <w:ind w:left="-547" w:right="-450"/>
        <w:jc w:val="both"/>
        <w:rPr>
          <w:rFonts w:ascii="Arial" w:hAnsi="Arial" w:cs="Arial"/>
          <w:bCs/>
          <w:iCs/>
          <w:sz w:val="22"/>
          <w:szCs w:val="22"/>
        </w:rPr>
      </w:pPr>
    </w:p>
    <w:tbl>
      <w:tblPr>
        <w:tblpPr w:leftFromText="180" w:rightFromText="180" w:vertAnchor="text" w:horzAnchor="margin" w:tblpXSpec="center" w:tblpY="104"/>
        <w:tblW w:w="11161" w:type="dxa"/>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CellMar>
          <w:left w:w="115" w:type="dxa"/>
          <w:right w:w="115" w:type="dxa"/>
        </w:tblCellMar>
        <w:tblLook w:val="04A0" w:firstRow="1" w:lastRow="0" w:firstColumn="1" w:lastColumn="0" w:noHBand="0" w:noVBand="1"/>
      </w:tblPr>
      <w:tblGrid>
        <w:gridCol w:w="11161"/>
      </w:tblGrid>
      <w:tr w:rsidR="00687F0D" w14:paraId="5DD98D27" w14:textId="77777777" w:rsidTr="00716636">
        <w:tc>
          <w:tcPr>
            <w:tcW w:w="11161" w:type="dxa"/>
            <w:tcBorders>
              <w:top w:val="single" w:sz="18" w:space="0" w:color="7F7F7F"/>
              <w:left w:val="single" w:sz="18" w:space="0" w:color="7F7F7F"/>
              <w:bottom w:val="single" w:sz="18" w:space="0" w:color="7F7F7F"/>
              <w:right w:val="single" w:sz="18" w:space="0" w:color="7F7F7F"/>
            </w:tcBorders>
            <w:shd w:val="clear" w:color="auto" w:fill="7F7F7F"/>
            <w:hideMark/>
          </w:tcPr>
          <w:p w14:paraId="38DBA86F" w14:textId="77777777" w:rsidR="00687F0D" w:rsidRDefault="00687F0D" w:rsidP="00716636">
            <w:pPr>
              <w:tabs>
                <w:tab w:val="center" w:pos="4680"/>
                <w:tab w:val="right" w:pos="9360"/>
              </w:tabs>
              <w:jc w:val="center"/>
              <w:rPr>
                <w:rFonts w:ascii="Arial" w:hAnsi="Arial" w:cs="Arial"/>
                <w:b/>
                <w:sz w:val="24"/>
                <w:szCs w:val="24"/>
              </w:rPr>
            </w:pPr>
            <w:r>
              <w:rPr>
                <w:rFonts w:ascii="Arial" w:hAnsi="Arial" w:cs="Arial"/>
                <w:b/>
                <w:sz w:val="24"/>
                <w:szCs w:val="24"/>
              </w:rPr>
              <w:t>INSPECTION PHOTOS</w:t>
            </w:r>
          </w:p>
        </w:tc>
      </w:tr>
    </w:tbl>
    <w:p w14:paraId="7E090168" w14:textId="77777777" w:rsidR="00687F0D" w:rsidRDefault="00687F0D" w:rsidP="00687F0D">
      <w:pPr>
        <w:rPr>
          <w:rFonts w:ascii="Arial" w:hAnsi="Arial"/>
          <w:sz w:val="12"/>
          <w:szCs w:val="12"/>
        </w:rPr>
      </w:pPr>
      <w:r>
        <w:rPr>
          <w:rFonts w:ascii="Arial" w:hAnsi="Arial"/>
        </w:rPr>
        <w:t xml:space="preserve">                       </w:t>
      </w:r>
    </w:p>
    <w:tbl>
      <w:tblPr>
        <w:tblW w:w="10950" w:type="dxa"/>
        <w:jc w:val="center"/>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shd w:val="pct10" w:color="C00000" w:fill="auto"/>
        <w:tblLayout w:type="fixed"/>
        <w:tblCellMar>
          <w:top w:w="14" w:type="dxa"/>
          <w:left w:w="14" w:type="dxa"/>
          <w:bottom w:w="14" w:type="dxa"/>
          <w:right w:w="14" w:type="dxa"/>
        </w:tblCellMar>
        <w:tblLook w:val="04A0" w:firstRow="1" w:lastRow="0" w:firstColumn="1" w:lastColumn="0" w:noHBand="0" w:noVBand="1"/>
      </w:tblPr>
      <w:tblGrid>
        <w:gridCol w:w="5475"/>
        <w:gridCol w:w="5475"/>
      </w:tblGrid>
      <w:tr w:rsidR="00687F0D" w14:paraId="68BDEF23" w14:textId="77777777" w:rsidTr="00716636">
        <w:trPr>
          <w:cantSplit/>
          <w:trHeight w:val="3600"/>
          <w:jc w:val="center"/>
        </w:trPr>
        <w:tc>
          <w:tcPr>
            <w:tcW w:w="547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A87F6BB" w14:textId="392E85B3" w:rsidR="00687F0D" w:rsidRDefault="00D45222" w:rsidP="00716636">
            <w:pPr>
              <w:pStyle w:val="Footer"/>
              <w:tabs>
                <w:tab w:val="clear" w:pos="4320"/>
                <w:tab w:val="left" w:pos="5580"/>
              </w:tabs>
              <w:jc w:val="center"/>
              <w:rPr>
                <w:bCs/>
              </w:rPr>
            </w:pPr>
            <w:r>
              <w:rPr>
                <w:bCs/>
                <w:noProof/>
              </w:rPr>
              <w:drawing>
                <wp:inline distT="0" distB="0" distL="0" distR="0" wp14:anchorId="48CBF819" wp14:editId="48848153">
                  <wp:extent cx="3457575" cy="2593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014_09.23.2021_Internal_Shell (12).JPG"/>
                          <pic:cNvPicPr/>
                        </pic:nvPicPr>
                        <pic:blipFill>
                          <a:blip r:embed="rId15" cstate="email">
                            <a:extLst>
                              <a:ext uri="{28A0092B-C50C-407E-A947-70E740481C1C}">
                                <a14:useLocalDpi xmlns:a14="http://schemas.microsoft.com/office/drawing/2010/main"/>
                              </a:ext>
                            </a:extLst>
                          </a:blip>
                          <a:stretch>
                            <a:fillRect/>
                          </a:stretch>
                        </pic:blipFill>
                        <pic:spPr>
                          <a:xfrm>
                            <a:off x="0" y="0"/>
                            <a:ext cx="3457575" cy="2593340"/>
                          </a:xfrm>
                          <a:prstGeom prst="rect">
                            <a:avLst/>
                          </a:prstGeom>
                        </pic:spPr>
                      </pic:pic>
                    </a:graphicData>
                  </a:graphic>
                </wp:inline>
              </w:drawing>
            </w:r>
          </w:p>
        </w:tc>
        <w:tc>
          <w:tcPr>
            <w:tcW w:w="547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0D1138D5" w14:textId="623BAEF0" w:rsidR="00687F0D" w:rsidRDefault="00D45222" w:rsidP="00716636">
            <w:pPr>
              <w:pStyle w:val="Footer"/>
              <w:tabs>
                <w:tab w:val="clear" w:pos="4320"/>
                <w:tab w:val="left" w:pos="5580"/>
              </w:tabs>
              <w:jc w:val="center"/>
              <w:rPr>
                <w:b/>
                <w:bCs/>
              </w:rPr>
            </w:pPr>
            <w:r>
              <w:rPr>
                <w:b/>
                <w:bCs/>
                <w:noProof/>
              </w:rPr>
              <w:drawing>
                <wp:inline distT="0" distB="0" distL="0" distR="0" wp14:anchorId="26B3175D" wp14:editId="62EB22F0">
                  <wp:extent cx="3457575" cy="2593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014_09.23.2021_Internal_Shell (3).JPG"/>
                          <pic:cNvPicPr/>
                        </pic:nvPicPr>
                        <pic:blipFill>
                          <a:blip r:embed="rId16" cstate="email">
                            <a:extLst>
                              <a:ext uri="{28A0092B-C50C-407E-A947-70E740481C1C}">
                                <a14:useLocalDpi xmlns:a14="http://schemas.microsoft.com/office/drawing/2010/main"/>
                              </a:ext>
                            </a:extLst>
                          </a:blip>
                          <a:stretch>
                            <a:fillRect/>
                          </a:stretch>
                        </pic:blipFill>
                        <pic:spPr>
                          <a:xfrm>
                            <a:off x="0" y="0"/>
                            <a:ext cx="3457575" cy="2593340"/>
                          </a:xfrm>
                          <a:prstGeom prst="rect">
                            <a:avLst/>
                          </a:prstGeom>
                        </pic:spPr>
                      </pic:pic>
                    </a:graphicData>
                  </a:graphic>
                </wp:inline>
              </w:drawing>
            </w:r>
          </w:p>
        </w:tc>
      </w:tr>
      <w:tr w:rsidR="00687F0D" w14:paraId="318AE0FE" w14:textId="77777777" w:rsidTr="00716636">
        <w:trPr>
          <w:cantSplit/>
          <w:trHeight w:val="216"/>
          <w:jc w:val="center"/>
        </w:trPr>
        <w:tc>
          <w:tcPr>
            <w:tcW w:w="5472"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598BEE8D" w14:textId="3FF3C307" w:rsidR="00687F0D" w:rsidRDefault="005B2D49" w:rsidP="00716636">
            <w:pPr>
              <w:pStyle w:val="Footer"/>
              <w:tabs>
                <w:tab w:val="clear" w:pos="4320"/>
                <w:tab w:val="left" w:pos="5580"/>
              </w:tabs>
              <w:jc w:val="center"/>
              <w:rPr>
                <w:b/>
                <w:bCs/>
                <w:sz w:val="16"/>
                <w:szCs w:val="16"/>
              </w:rPr>
            </w:pPr>
            <w:r>
              <w:rPr>
                <w:b/>
                <w:bCs/>
                <w:sz w:val="16"/>
                <w:szCs w:val="16"/>
              </w:rPr>
              <w:t>Shell</w:t>
            </w:r>
            <w:r w:rsidR="00D45222">
              <w:rPr>
                <w:b/>
                <w:bCs/>
                <w:sz w:val="16"/>
                <w:szCs w:val="16"/>
              </w:rPr>
              <w:t xml:space="preserve"> and bottom nozzle</w:t>
            </w:r>
          </w:p>
        </w:tc>
        <w:tc>
          <w:tcPr>
            <w:tcW w:w="5472"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684B7315" w14:textId="6FCF3DC9" w:rsidR="00687F0D" w:rsidRDefault="00D45222" w:rsidP="00716636">
            <w:pPr>
              <w:pStyle w:val="Footer"/>
              <w:tabs>
                <w:tab w:val="clear" w:pos="4320"/>
                <w:tab w:val="left" w:pos="5580"/>
              </w:tabs>
              <w:jc w:val="center"/>
              <w:rPr>
                <w:b/>
                <w:bCs/>
                <w:sz w:val="16"/>
                <w:szCs w:val="16"/>
              </w:rPr>
            </w:pPr>
            <w:r>
              <w:rPr>
                <w:b/>
                <w:bCs/>
                <w:sz w:val="16"/>
                <w:szCs w:val="16"/>
              </w:rPr>
              <w:t>Shell flange corrosion adjacent to gasket seating surface</w:t>
            </w:r>
          </w:p>
        </w:tc>
      </w:tr>
      <w:tr w:rsidR="00687F0D" w14:paraId="7D5FC3B8" w14:textId="77777777" w:rsidTr="00716636">
        <w:trPr>
          <w:cantSplit/>
          <w:trHeight w:val="3600"/>
          <w:jc w:val="center"/>
        </w:trPr>
        <w:tc>
          <w:tcPr>
            <w:tcW w:w="547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7E64D7C" w14:textId="2FF27FB8" w:rsidR="00687F0D" w:rsidRDefault="005B2D49" w:rsidP="00716636">
            <w:pPr>
              <w:pStyle w:val="Footer"/>
              <w:tabs>
                <w:tab w:val="clear" w:pos="4320"/>
                <w:tab w:val="left" w:pos="5580"/>
              </w:tabs>
              <w:jc w:val="center"/>
              <w:rPr>
                <w:b/>
                <w:bCs/>
                <w:sz w:val="16"/>
                <w:szCs w:val="16"/>
              </w:rPr>
            </w:pPr>
            <w:r>
              <w:rPr>
                <w:noProof/>
              </w:rPr>
              <w:drawing>
                <wp:inline distT="0" distB="0" distL="0" distR="0" wp14:anchorId="051A71FA" wp14:editId="62934186">
                  <wp:extent cx="3457575" cy="2593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457575" cy="2593340"/>
                          </a:xfrm>
                          <a:prstGeom prst="rect">
                            <a:avLst/>
                          </a:prstGeom>
                          <a:noFill/>
                          <a:ln>
                            <a:noFill/>
                          </a:ln>
                        </pic:spPr>
                      </pic:pic>
                    </a:graphicData>
                  </a:graphic>
                </wp:inline>
              </w:drawing>
            </w:r>
          </w:p>
        </w:tc>
        <w:tc>
          <w:tcPr>
            <w:tcW w:w="547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9376664" w14:textId="30D4AB65" w:rsidR="00687F0D" w:rsidRDefault="005B2D49" w:rsidP="00716636">
            <w:pPr>
              <w:pStyle w:val="Footer"/>
              <w:tabs>
                <w:tab w:val="clear" w:pos="4320"/>
                <w:tab w:val="left" w:pos="5580"/>
              </w:tabs>
              <w:jc w:val="center"/>
              <w:rPr>
                <w:b/>
                <w:bCs/>
                <w:sz w:val="16"/>
                <w:szCs w:val="16"/>
              </w:rPr>
            </w:pPr>
            <w:r>
              <w:rPr>
                <w:b/>
                <w:bCs/>
                <w:noProof/>
                <w:sz w:val="16"/>
                <w:szCs w:val="16"/>
              </w:rPr>
              <w:drawing>
                <wp:inline distT="0" distB="0" distL="0" distR="0" wp14:anchorId="69C00427" wp14:editId="088645FF">
                  <wp:extent cx="3457575" cy="2593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014_09.24.21_Bundle  (6).JPG"/>
                          <pic:cNvPicPr/>
                        </pic:nvPicPr>
                        <pic:blipFill>
                          <a:blip r:embed="rId18" cstate="email">
                            <a:extLst>
                              <a:ext uri="{28A0092B-C50C-407E-A947-70E740481C1C}">
                                <a14:useLocalDpi xmlns:a14="http://schemas.microsoft.com/office/drawing/2010/main"/>
                              </a:ext>
                            </a:extLst>
                          </a:blip>
                          <a:stretch>
                            <a:fillRect/>
                          </a:stretch>
                        </pic:blipFill>
                        <pic:spPr>
                          <a:xfrm>
                            <a:off x="0" y="0"/>
                            <a:ext cx="3457575" cy="2593340"/>
                          </a:xfrm>
                          <a:prstGeom prst="rect">
                            <a:avLst/>
                          </a:prstGeom>
                        </pic:spPr>
                      </pic:pic>
                    </a:graphicData>
                  </a:graphic>
                </wp:inline>
              </w:drawing>
            </w:r>
          </w:p>
        </w:tc>
      </w:tr>
      <w:tr w:rsidR="00687F0D" w14:paraId="32AE8084" w14:textId="77777777" w:rsidTr="00716636">
        <w:trPr>
          <w:cantSplit/>
          <w:trHeight w:val="216"/>
          <w:jc w:val="center"/>
        </w:trPr>
        <w:tc>
          <w:tcPr>
            <w:tcW w:w="5472"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5DE46F4A" w14:textId="7DB512F5" w:rsidR="00687F0D" w:rsidRDefault="005B2D49" w:rsidP="00716636">
            <w:pPr>
              <w:pStyle w:val="Footer"/>
              <w:tabs>
                <w:tab w:val="clear" w:pos="4320"/>
                <w:tab w:val="left" w:pos="5580"/>
              </w:tabs>
              <w:jc w:val="center"/>
              <w:rPr>
                <w:b/>
                <w:bCs/>
                <w:sz w:val="16"/>
                <w:szCs w:val="16"/>
              </w:rPr>
            </w:pPr>
            <w:r>
              <w:rPr>
                <w:b/>
                <w:bCs/>
                <w:sz w:val="16"/>
                <w:szCs w:val="16"/>
              </w:rPr>
              <w:t>Overview of bundle</w:t>
            </w:r>
          </w:p>
        </w:tc>
        <w:tc>
          <w:tcPr>
            <w:tcW w:w="5472"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1F8E570E" w14:textId="32625379" w:rsidR="00687F0D" w:rsidRDefault="005B2D49" w:rsidP="00716636">
            <w:pPr>
              <w:pStyle w:val="Footer"/>
              <w:tabs>
                <w:tab w:val="clear" w:pos="4320"/>
                <w:tab w:val="left" w:pos="5580"/>
              </w:tabs>
              <w:jc w:val="center"/>
              <w:rPr>
                <w:b/>
                <w:bCs/>
                <w:sz w:val="16"/>
                <w:szCs w:val="16"/>
              </w:rPr>
            </w:pPr>
            <w:r>
              <w:rPr>
                <w:b/>
                <w:bCs/>
                <w:sz w:val="16"/>
                <w:szCs w:val="16"/>
              </w:rPr>
              <w:t>Tubes and tubesheet</w:t>
            </w:r>
          </w:p>
        </w:tc>
      </w:tr>
    </w:tbl>
    <w:p w14:paraId="6B8505EB" w14:textId="77777777" w:rsidR="00687F0D" w:rsidRDefault="00687F0D" w:rsidP="00687F0D"/>
    <w:p w14:paraId="6940EA86" w14:textId="77777777" w:rsidR="00687F0D" w:rsidRDefault="00687F0D" w:rsidP="00687F0D"/>
    <w:p w14:paraId="7A721515" w14:textId="77777777" w:rsidR="00687F0D" w:rsidRDefault="00687F0D" w:rsidP="00687F0D"/>
    <w:p w14:paraId="059FB0E2" w14:textId="77777777" w:rsidR="00687F0D" w:rsidRDefault="00687F0D" w:rsidP="00687F0D"/>
    <w:tbl>
      <w:tblPr>
        <w:tblW w:w="10950" w:type="dxa"/>
        <w:jc w:val="center"/>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shd w:val="pct10" w:color="C00000" w:fill="auto"/>
        <w:tblLayout w:type="fixed"/>
        <w:tblCellMar>
          <w:top w:w="14" w:type="dxa"/>
          <w:left w:w="14" w:type="dxa"/>
          <w:bottom w:w="14" w:type="dxa"/>
          <w:right w:w="14" w:type="dxa"/>
        </w:tblCellMar>
        <w:tblLook w:val="04A0" w:firstRow="1" w:lastRow="0" w:firstColumn="1" w:lastColumn="0" w:noHBand="0" w:noVBand="1"/>
      </w:tblPr>
      <w:tblGrid>
        <w:gridCol w:w="5475"/>
        <w:gridCol w:w="5475"/>
      </w:tblGrid>
      <w:tr w:rsidR="00687F0D" w14:paraId="39668E22" w14:textId="77777777" w:rsidTr="00716636">
        <w:trPr>
          <w:cantSplit/>
          <w:trHeight w:val="3600"/>
          <w:jc w:val="center"/>
        </w:trPr>
        <w:tc>
          <w:tcPr>
            <w:tcW w:w="547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A517118" w14:textId="3F6FC3A0" w:rsidR="00687F0D" w:rsidRDefault="005B2D49" w:rsidP="00716636">
            <w:pPr>
              <w:pStyle w:val="Footer"/>
              <w:tabs>
                <w:tab w:val="clear" w:pos="4320"/>
                <w:tab w:val="left" w:pos="5580"/>
              </w:tabs>
              <w:jc w:val="center"/>
              <w:rPr>
                <w:bCs/>
              </w:rPr>
            </w:pPr>
            <w:r>
              <w:rPr>
                <w:noProof/>
              </w:rPr>
              <w:lastRenderedPageBreak/>
              <w:drawing>
                <wp:inline distT="0" distB="0" distL="0" distR="0" wp14:anchorId="3DB0B049" wp14:editId="3E67AE38">
                  <wp:extent cx="3457575" cy="2592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3457575" cy="2592070"/>
                          </a:xfrm>
                          <a:prstGeom prst="rect">
                            <a:avLst/>
                          </a:prstGeom>
                          <a:noFill/>
                          <a:ln>
                            <a:noFill/>
                          </a:ln>
                        </pic:spPr>
                      </pic:pic>
                    </a:graphicData>
                  </a:graphic>
                </wp:inline>
              </w:drawing>
            </w:r>
          </w:p>
        </w:tc>
        <w:tc>
          <w:tcPr>
            <w:tcW w:w="547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016C78E5" w14:textId="1099E8FA" w:rsidR="00687F0D" w:rsidRDefault="005B2D49" w:rsidP="00716636">
            <w:pPr>
              <w:pStyle w:val="Footer"/>
              <w:tabs>
                <w:tab w:val="clear" w:pos="4320"/>
                <w:tab w:val="left" w:pos="5580"/>
              </w:tabs>
              <w:jc w:val="center"/>
              <w:rPr>
                <w:b/>
                <w:bCs/>
              </w:rPr>
            </w:pPr>
            <w:r>
              <w:rPr>
                <w:noProof/>
              </w:rPr>
              <w:drawing>
                <wp:inline distT="0" distB="0" distL="0" distR="0" wp14:anchorId="7B8B71C5" wp14:editId="2F988030">
                  <wp:extent cx="3457575" cy="259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3457575" cy="2592070"/>
                          </a:xfrm>
                          <a:prstGeom prst="rect">
                            <a:avLst/>
                          </a:prstGeom>
                          <a:noFill/>
                          <a:ln>
                            <a:noFill/>
                          </a:ln>
                        </pic:spPr>
                      </pic:pic>
                    </a:graphicData>
                  </a:graphic>
                </wp:inline>
              </w:drawing>
            </w:r>
          </w:p>
        </w:tc>
      </w:tr>
      <w:tr w:rsidR="00687F0D" w14:paraId="4667E7D1" w14:textId="77777777" w:rsidTr="00716636">
        <w:trPr>
          <w:cantSplit/>
          <w:trHeight w:val="216"/>
          <w:jc w:val="center"/>
        </w:trPr>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2E6776E2" w14:textId="4251609E" w:rsidR="00687F0D" w:rsidRDefault="005B2D49" w:rsidP="00716636">
            <w:pPr>
              <w:pStyle w:val="Footer"/>
              <w:tabs>
                <w:tab w:val="clear" w:pos="4320"/>
                <w:tab w:val="left" w:pos="5580"/>
              </w:tabs>
              <w:jc w:val="center"/>
              <w:rPr>
                <w:b/>
                <w:bCs/>
                <w:sz w:val="16"/>
                <w:szCs w:val="16"/>
              </w:rPr>
            </w:pPr>
            <w:r>
              <w:rPr>
                <w:b/>
                <w:bCs/>
                <w:sz w:val="16"/>
                <w:szCs w:val="16"/>
              </w:rPr>
              <w:t>Channel Cover</w:t>
            </w:r>
          </w:p>
        </w:tc>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52489ACF" w14:textId="49887605" w:rsidR="00687F0D" w:rsidRDefault="005B2D49" w:rsidP="00716636">
            <w:pPr>
              <w:pStyle w:val="Footer"/>
              <w:tabs>
                <w:tab w:val="clear" w:pos="4320"/>
                <w:tab w:val="left" w:pos="5580"/>
              </w:tabs>
              <w:jc w:val="center"/>
              <w:rPr>
                <w:b/>
                <w:bCs/>
                <w:sz w:val="16"/>
                <w:szCs w:val="16"/>
              </w:rPr>
            </w:pPr>
            <w:r>
              <w:rPr>
                <w:b/>
                <w:bCs/>
                <w:sz w:val="16"/>
                <w:szCs w:val="16"/>
              </w:rPr>
              <w:t>Channel Cover</w:t>
            </w:r>
          </w:p>
        </w:tc>
      </w:tr>
      <w:tr w:rsidR="00687F0D" w14:paraId="7F615E6F" w14:textId="77777777" w:rsidTr="00716636">
        <w:trPr>
          <w:cantSplit/>
          <w:trHeight w:val="3600"/>
          <w:jc w:val="center"/>
        </w:trPr>
        <w:tc>
          <w:tcPr>
            <w:tcW w:w="547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3516FE" w14:textId="6723AD1C" w:rsidR="00687F0D" w:rsidRDefault="005B2D49" w:rsidP="00716636">
            <w:pPr>
              <w:pStyle w:val="Footer"/>
              <w:tabs>
                <w:tab w:val="clear" w:pos="4320"/>
                <w:tab w:val="left" w:pos="5580"/>
              </w:tabs>
              <w:jc w:val="center"/>
              <w:rPr>
                <w:bCs/>
              </w:rPr>
            </w:pPr>
            <w:r>
              <w:rPr>
                <w:bCs/>
                <w:noProof/>
              </w:rPr>
              <w:drawing>
                <wp:inline distT="0" distB="0" distL="0" distR="0" wp14:anchorId="5EB4F977" wp14:editId="6C7A9403">
                  <wp:extent cx="3457575" cy="2593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14_09.23.21_Internal_Channel (20).JPG"/>
                          <pic:cNvPicPr/>
                        </pic:nvPicPr>
                        <pic:blipFill>
                          <a:blip r:embed="rId21" cstate="email">
                            <a:extLst>
                              <a:ext uri="{28A0092B-C50C-407E-A947-70E740481C1C}">
                                <a14:useLocalDpi xmlns:a14="http://schemas.microsoft.com/office/drawing/2010/main"/>
                              </a:ext>
                            </a:extLst>
                          </a:blip>
                          <a:stretch>
                            <a:fillRect/>
                          </a:stretch>
                        </pic:blipFill>
                        <pic:spPr>
                          <a:xfrm>
                            <a:off x="0" y="0"/>
                            <a:ext cx="3457575" cy="2593340"/>
                          </a:xfrm>
                          <a:prstGeom prst="rect">
                            <a:avLst/>
                          </a:prstGeom>
                        </pic:spPr>
                      </pic:pic>
                    </a:graphicData>
                  </a:graphic>
                </wp:inline>
              </w:drawing>
            </w:r>
          </w:p>
        </w:tc>
        <w:tc>
          <w:tcPr>
            <w:tcW w:w="547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EBFCE7C" w14:textId="7806C599" w:rsidR="00687F0D" w:rsidRDefault="005B2D49" w:rsidP="00716636">
            <w:pPr>
              <w:pStyle w:val="Footer"/>
              <w:tabs>
                <w:tab w:val="clear" w:pos="4320"/>
                <w:tab w:val="left" w:pos="5580"/>
              </w:tabs>
              <w:jc w:val="center"/>
              <w:rPr>
                <w:b/>
                <w:bCs/>
              </w:rPr>
            </w:pPr>
            <w:r>
              <w:rPr>
                <w:b/>
                <w:bCs/>
                <w:noProof/>
              </w:rPr>
              <w:drawing>
                <wp:inline distT="0" distB="0" distL="0" distR="0" wp14:anchorId="36D779D7" wp14:editId="43B47A09">
                  <wp:extent cx="3457575" cy="2593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14_09.23.21_Internal_Channel (5).JPG"/>
                          <pic:cNvPicPr/>
                        </pic:nvPicPr>
                        <pic:blipFill>
                          <a:blip r:embed="rId22" cstate="email">
                            <a:extLst>
                              <a:ext uri="{28A0092B-C50C-407E-A947-70E740481C1C}">
                                <a14:useLocalDpi xmlns:a14="http://schemas.microsoft.com/office/drawing/2010/main"/>
                              </a:ext>
                            </a:extLst>
                          </a:blip>
                          <a:stretch>
                            <a:fillRect/>
                          </a:stretch>
                        </pic:blipFill>
                        <pic:spPr>
                          <a:xfrm>
                            <a:off x="0" y="0"/>
                            <a:ext cx="3457575" cy="2593340"/>
                          </a:xfrm>
                          <a:prstGeom prst="rect">
                            <a:avLst/>
                          </a:prstGeom>
                        </pic:spPr>
                      </pic:pic>
                    </a:graphicData>
                  </a:graphic>
                </wp:inline>
              </w:drawing>
            </w:r>
          </w:p>
        </w:tc>
      </w:tr>
      <w:tr w:rsidR="00687F0D" w14:paraId="20A7A10D" w14:textId="77777777" w:rsidTr="00716636">
        <w:trPr>
          <w:cantSplit/>
          <w:trHeight w:val="216"/>
          <w:jc w:val="center"/>
        </w:trPr>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5570BE09" w14:textId="49378260" w:rsidR="00687F0D" w:rsidRDefault="005B2D49" w:rsidP="00716636">
            <w:pPr>
              <w:pStyle w:val="Footer"/>
              <w:tabs>
                <w:tab w:val="clear" w:pos="4320"/>
                <w:tab w:val="left" w:pos="5580"/>
              </w:tabs>
              <w:jc w:val="center"/>
              <w:rPr>
                <w:b/>
                <w:bCs/>
                <w:sz w:val="16"/>
                <w:szCs w:val="16"/>
              </w:rPr>
            </w:pPr>
            <w:r>
              <w:rPr>
                <w:b/>
                <w:bCs/>
                <w:sz w:val="16"/>
                <w:szCs w:val="16"/>
              </w:rPr>
              <w:t>Channel Head Overview</w:t>
            </w:r>
          </w:p>
        </w:tc>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613746E5" w14:textId="62AA02DF" w:rsidR="00687F0D" w:rsidRDefault="005B2D49" w:rsidP="00716636">
            <w:pPr>
              <w:pStyle w:val="Footer"/>
              <w:tabs>
                <w:tab w:val="clear" w:pos="4320"/>
                <w:tab w:val="left" w:pos="5580"/>
              </w:tabs>
              <w:jc w:val="center"/>
              <w:rPr>
                <w:b/>
                <w:bCs/>
                <w:sz w:val="16"/>
                <w:szCs w:val="16"/>
              </w:rPr>
            </w:pPr>
            <w:r>
              <w:rPr>
                <w:b/>
                <w:bCs/>
                <w:sz w:val="16"/>
                <w:szCs w:val="16"/>
              </w:rPr>
              <w:t>Channel Head gasket surface damage</w:t>
            </w:r>
          </w:p>
        </w:tc>
      </w:tr>
      <w:tr w:rsidR="00687F0D" w14:paraId="4B7EFE74" w14:textId="77777777" w:rsidTr="00716636">
        <w:trPr>
          <w:cantSplit/>
          <w:trHeight w:val="3600"/>
          <w:jc w:val="center"/>
        </w:trPr>
        <w:tc>
          <w:tcPr>
            <w:tcW w:w="547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9DA2BBD" w14:textId="3EC97AFD" w:rsidR="00687F0D" w:rsidRDefault="005B2D49" w:rsidP="00716636">
            <w:pPr>
              <w:pStyle w:val="Footer"/>
              <w:tabs>
                <w:tab w:val="clear" w:pos="4320"/>
                <w:tab w:val="left" w:pos="5580"/>
              </w:tabs>
              <w:jc w:val="center"/>
              <w:rPr>
                <w:bCs/>
              </w:rPr>
            </w:pPr>
            <w:r>
              <w:rPr>
                <w:bCs/>
                <w:noProof/>
              </w:rPr>
              <w:lastRenderedPageBreak/>
              <w:drawing>
                <wp:inline distT="0" distB="0" distL="0" distR="0" wp14:anchorId="52800BDC" wp14:editId="1553C97F">
                  <wp:extent cx="3448050" cy="2581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3448050" cy="2581275"/>
                          </a:xfrm>
                          <a:prstGeom prst="rect">
                            <a:avLst/>
                          </a:prstGeom>
                          <a:noFill/>
                          <a:ln>
                            <a:noFill/>
                          </a:ln>
                        </pic:spPr>
                      </pic:pic>
                    </a:graphicData>
                  </a:graphic>
                </wp:inline>
              </w:drawing>
            </w:r>
          </w:p>
        </w:tc>
        <w:tc>
          <w:tcPr>
            <w:tcW w:w="547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1CCDE75" w14:textId="1B4928B1" w:rsidR="00687F0D" w:rsidRDefault="007D3E56" w:rsidP="00716636">
            <w:pPr>
              <w:pStyle w:val="Footer"/>
              <w:tabs>
                <w:tab w:val="clear" w:pos="4320"/>
                <w:tab w:val="left" w:pos="5580"/>
              </w:tabs>
              <w:jc w:val="center"/>
              <w:rPr>
                <w:b/>
                <w:bCs/>
              </w:rPr>
            </w:pPr>
            <w:r>
              <w:rPr>
                <w:b/>
                <w:bCs/>
                <w:noProof/>
              </w:rPr>
              <w:drawing>
                <wp:inline distT="0" distB="0" distL="0" distR="0" wp14:anchorId="1FC6DE9D" wp14:editId="771AA50F">
                  <wp:extent cx="3448050" cy="2581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3448050" cy="2581275"/>
                          </a:xfrm>
                          <a:prstGeom prst="rect">
                            <a:avLst/>
                          </a:prstGeom>
                          <a:noFill/>
                          <a:ln>
                            <a:noFill/>
                          </a:ln>
                        </pic:spPr>
                      </pic:pic>
                    </a:graphicData>
                  </a:graphic>
                </wp:inline>
              </w:drawing>
            </w:r>
          </w:p>
        </w:tc>
      </w:tr>
      <w:tr w:rsidR="00687F0D" w14:paraId="5B5BCA8D" w14:textId="77777777" w:rsidTr="00716636">
        <w:trPr>
          <w:cantSplit/>
          <w:trHeight w:val="216"/>
          <w:jc w:val="center"/>
        </w:trPr>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61F47AB6" w14:textId="08EFFCF9" w:rsidR="00687F0D" w:rsidRDefault="005B2D49" w:rsidP="00716636">
            <w:pPr>
              <w:pStyle w:val="Footer"/>
              <w:tabs>
                <w:tab w:val="clear" w:pos="4320"/>
                <w:tab w:val="left" w:pos="5580"/>
              </w:tabs>
              <w:jc w:val="center"/>
              <w:rPr>
                <w:b/>
                <w:bCs/>
                <w:sz w:val="16"/>
                <w:szCs w:val="16"/>
              </w:rPr>
            </w:pPr>
            <w:r>
              <w:rPr>
                <w:b/>
                <w:bCs/>
                <w:sz w:val="16"/>
                <w:szCs w:val="16"/>
              </w:rPr>
              <w:t>Channel head internal surface</w:t>
            </w:r>
          </w:p>
        </w:tc>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7B147866" w14:textId="469256D9" w:rsidR="00687F0D" w:rsidRDefault="009016F1" w:rsidP="00716636">
            <w:pPr>
              <w:pStyle w:val="Footer"/>
              <w:tabs>
                <w:tab w:val="clear" w:pos="4320"/>
                <w:tab w:val="left" w:pos="5580"/>
              </w:tabs>
              <w:jc w:val="center"/>
              <w:rPr>
                <w:b/>
                <w:bCs/>
                <w:sz w:val="16"/>
                <w:szCs w:val="16"/>
              </w:rPr>
            </w:pPr>
            <w:r>
              <w:rPr>
                <w:b/>
                <w:bCs/>
                <w:sz w:val="16"/>
                <w:szCs w:val="16"/>
              </w:rPr>
              <w:t xml:space="preserve">Channel head </w:t>
            </w:r>
            <w:r w:rsidR="005B2D49">
              <w:rPr>
                <w:b/>
                <w:bCs/>
                <w:sz w:val="16"/>
                <w:szCs w:val="16"/>
              </w:rPr>
              <w:t xml:space="preserve">gasket surface </w:t>
            </w:r>
            <w:r w:rsidR="007D3E56">
              <w:rPr>
                <w:b/>
                <w:bCs/>
                <w:sz w:val="16"/>
                <w:szCs w:val="16"/>
              </w:rPr>
              <w:t>after machining.</w:t>
            </w:r>
          </w:p>
        </w:tc>
      </w:tr>
      <w:tr w:rsidR="00E82A41" w14:paraId="2E98127F" w14:textId="77777777" w:rsidTr="00716636">
        <w:trPr>
          <w:cantSplit/>
          <w:trHeight w:val="216"/>
          <w:jc w:val="center"/>
        </w:trPr>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1693B3F7" w14:textId="276F68D0" w:rsidR="00E82A41" w:rsidRDefault="00E82A41" w:rsidP="00716636">
            <w:pPr>
              <w:pStyle w:val="Footer"/>
              <w:tabs>
                <w:tab w:val="clear" w:pos="4320"/>
                <w:tab w:val="left" w:pos="5580"/>
              </w:tabs>
              <w:jc w:val="center"/>
              <w:rPr>
                <w:b/>
                <w:bCs/>
                <w:sz w:val="16"/>
                <w:szCs w:val="16"/>
              </w:rPr>
            </w:pPr>
            <w:r>
              <w:rPr>
                <w:b/>
                <w:bCs/>
                <w:noProof/>
                <w:sz w:val="16"/>
                <w:szCs w:val="16"/>
              </w:rPr>
              <w:drawing>
                <wp:inline distT="0" distB="0" distL="0" distR="0" wp14:anchorId="7814B8F1" wp14:editId="0A940F22">
                  <wp:extent cx="3457575" cy="2593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14_09.23.21_Internal_Channel (16).JPG"/>
                          <pic:cNvPicPr/>
                        </pic:nvPicPr>
                        <pic:blipFill>
                          <a:blip r:embed="rId25"/>
                          <a:stretch>
                            <a:fillRect/>
                          </a:stretch>
                        </pic:blipFill>
                        <pic:spPr>
                          <a:xfrm>
                            <a:off x="0" y="0"/>
                            <a:ext cx="3457575" cy="2593340"/>
                          </a:xfrm>
                          <a:prstGeom prst="rect">
                            <a:avLst/>
                          </a:prstGeom>
                        </pic:spPr>
                      </pic:pic>
                    </a:graphicData>
                  </a:graphic>
                </wp:inline>
              </w:drawing>
            </w:r>
          </w:p>
        </w:tc>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3B6BB8AA" w14:textId="60B6B81A" w:rsidR="00E82A41" w:rsidRDefault="00E82A41" w:rsidP="00716636">
            <w:pPr>
              <w:pStyle w:val="Footer"/>
              <w:tabs>
                <w:tab w:val="clear" w:pos="4320"/>
                <w:tab w:val="left" w:pos="5580"/>
              </w:tabs>
              <w:jc w:val="center"/>
              <w:rPr>
                <w:b/>
                <w:bCs/>
                <w:sz w:val="16"/>
                <w:szCs w:val="16"/>
              </w:rPr>
            </w:pPr>
            <w:r>
              <w:rPr>
                <w:b/>
                <w:bCs/>
                <w:noProof/>
                <w:sz w:val="16"/>
                <w:szCs w:val="16"/>
              </w:rPr>
              <w:drawing>
                <wp:inline distT="0" distB="0" distL="0" distR="0" wp14:anchorId="5CC1B4A8" wp14:editId="0E2C0784">
                  <wp:extent cx="3457575" cy="2593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14_09.23.21_Internal_Channel (19).JPG"/>
                          <pic:cNvPicPr/>
                        </pic:nvPicPr>
                        <pic:blipFill>
                          <a:blip r:embed="rId26"/>
                          <a:stretch>
                            <a:fillRect/>
                          </a:stretch>
                        </pic:blipFill>
                        <pic:spPr>
                          <a:xfrm>
                            <a:off x="0" y="0"/>
                            <a:ext cx="3457575" cy="2593340"/>
                          </a:xfrm>
                          <a:prstGeom prst="rect">
                            <a:avLst/>
                          </a:prstGeom>
                        </pic:spPr>
                      </pic:pic>
                    </a:graphicData>
                  </a:graphic>
                </wp:inline>
              </w:drawing>
            </w:r>
          </w:p>
        </w:tc>
      </w:tr>
      <w:tr w:rsidR="00E82A41" w14:paraId="7D6FFFEF" w14:textId="77777777" w:rsidTr="00716636">
        <w:trPr>
          <w:cantSplit/>
          <w:trHeight w:val="216"/>
          <w:jc w:val="center"/>
        </w:trPr>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6B73A9A9" w14:textId="4AFC6673" w:rsidR="00E82A41" w:rsidRDefault="00BA717F" w:rsidP="00716636">
            <w:pPr>
              <w:pStyle w:val="Footer"/>
              <w:tabs>
                <w:tab w:val="clear" w:pos="4320"/>
                <w:tab w:val="left" w:pos="5580"/>
              </w:tabs>
              <w:jc w:val="center"/>
              <w:rPr>
                <w:b/>
                <w:bCs/>
                <w:sz w:val="16"/>
                <w:szCs w:val="16"/>
              </w:rPr>
            </w:pPr>
            <w:r>
              <w:rPr>
                <w:b/>
                <w:bCs/>
                <w:sz w:val="16"/>
                <w:szCs w:val="16"/>
              </w:rPr>
              <w:t>Channel Head Nozzle (N7) gasket surface</w:t>
            </w:r>
          </w:p>
        </w:tc>
        <w:tc>
          <w:tcPr>
            <w:tcW w:w="5475" w:type="dxa"/>
            <w:tcBorders>
              <w:top w:val="single" w:sz="12" w:space="0" w:color="BFBFBF"/>
              <w:left w:val="single" w:sz="12" w:space="0" w:color="BFBFBF"/>
              <w:bottom w:val="single" w:sz="12" w:space="0" w:color="BFBFBF"/>
              <w:right w:val="single" w:sz="12" w:space="0" w:color="BFBFBF"/>
            </w:tcBorders>
            <w:shd w:val="pct5" w:color="808080" w:fill="auto"/>
            <w:vAlign w:val="center"/>
          </w:tcPr>
          <w:p w14:paraId="4F40A112" w14:textId="66648984" w:rsidR="00E82A41" w:rsidRDefault="00BA717F" w:rsidP="00716636">
            <w:pPr>
              <w:pStyle w:val="Footer"/>
              <w:tabs>
                <w:tab w:val="clear" w:pos="4320"/>
                <w:tab w:val="left" w:pos="5580"/>
              </w:tabs>
              <w:jc w:val="center"/>
              <w:rPr>
                <w:b/>
                <w:bCs/>
                <w:sz w:val="16"/>
                <w:szCs w:val="16"/>
              </w:rPr>
            </w:pPr>
            <w:r>
              <w:rPr>
                <w:b/>
                <w:bCs/>
                <w:sz w:val="16"/>
                <w:szCs w:val="16"/>
              </w:rPr>
              <w:t>Channel Head Nozzle (N7) gasket surface</w:t>
            </w:r>
            <w:bookmarkStart w:id="1" w:name="_GoBack"/>
            <w:bookmarkEnd w:id="1"/>
          </w:p>
        </w:tc>
      </w:tr>
    </w:tbl>
    <w:p w14:paraId="2F67C68E" w14:textId="77777777" w:rsidR="0013704A" w:rsidRDefault="0013704A" w:rsidP="00B279E1">
      <w:pPr>
        <w:ind w:right="-450"/>
        <w:jc w:val="both"/>
        <w:rPr>
          <w:rFonts w:ascii="Arial" w:hAnsi="Arial" w:cs="Arial"/>
          <w:sz w:val="22"/>
          <w:szCs w:val="22"/>
        </w:rPr>
      </w:pPr>
    </w:p>
    <w:sectPr w:rsidR="0013704A" w:rsidSect="00390DCB">
      <w:headerReference w:type="default" r:id="rId27"/>
      <w:footerReference w:type="default" r:id="rId28"/>
      <w:footerReference w:type="first" r:id="rId29"/>
      <w:type w:val="continuous"/>
      <w:pgSz w:w="12240" w:h="15840" w:code="1"/>
      <w:pgMar w:top="490" w:right="1440" w:bottom="360" w:left="1440" w:header="634" w:footer="258" w:gutter="0"/>
      <w:pgBorders w:offsetFrom="page">
        <w:top w:val="single" w:sz="24" w:space="24" w:color="DA0000"/>
        <w:left w:val="single" w:sz="24" w:space="24" w:color="DA0000"/>
        <w:bottom w:val="single" w:sz="24" w:space="24" w:color="DA0000"/>
        <w:right w:val="single" w:sz="24" w:space="24" w:color="DA0000"/>
      </w:pgBorders>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9780D" w14:textId="77777777" w:rsidR="00E507D3" w:rsidRDefault="00E507D3">
      <w:r>
        <w:separator/>
      </w:r>
    </w:p>
  </w:endnote>
  <w:endnote w:type="continuationSeparator" w:id="0">
    <w:p w14:paraId="50D9CE90" w14:textId="77777777" w:rsidR="00E507D3" w:rsidRDefault="00E50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AlgerianD">
    <w:altName w:val="Calibri"/>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C7CA" w14:textId="77777777" w:rsidR="003E13CD" w:rsidRPr="00D4756C" w:rsidRDefault="003E13CD" w:rsidP="00D4756C">
    <w:pPr>
      <w:pStyle w:val="Footer"/>
      <w:tabs>
        <w:tab w:val="clear" w:pos="8640"/>
        <w:tab w:val="right" w:pos="10620"/>
      </w:tabs>
      <w:ind w:left="-360" w:right="-396"/>
      <w:rPr>
        <w:b/>
        <w:i/>
        <w:noProof/>
        <w:color w:val="808080" w:themeColor="background1" w:themeShade="80"/>
        <w:sz w:val="16"/>
        <w:szCs w:val="16"/>
      </w:rPr>
    </w:pPr>
    <w:r w:rsidRPr="00D4756C">
      <w:rPr>
        <w:b/>
        <w:i/>
        <w:color w:val="808080" w:themeColor="background1" w:themeShade="80"/>
        <w:sz w:val="16"/>
        <w:szCs w:val="16"/>
      </w:rPr>
      <w:t xml:space="preserve">© Copyright 2012                                                                                 Sentinel Integrity Solutions, Inc.                                                                                     </w:t>
    </w:r>
    <w:r w:rsidRPr="00D4756C">
      <w:rPr>
        <w:b/>
        <w:i/>
        <w:color w:val="808080" w:themeColor="background1" w:themeShade="80"/>
        <w:sz w:val="16"/>
        <w:szCs w:val="16"/>
      </w:rPr>
      <w:tab/>
    </w:r>
    <w:r w:rsidR="000B4977" w:rsidRPr="00D4756C">
      <w:rPr>
        <w:b/>
        <w:i/>
        <w:color w:val="808080" w:themeColor="background1" w:themeShade="80"/>
        <w:sz w:val="16"/>
        <w:szCs w:val="16"/>
      </w:rPr>
      <w:fldChar w:fldCharType="begin"/>
    </w:r>
    <w:r w:rsidRPr="00D4756C">
      <w:rPr>
        <w:b/>
        <w:i/>
        <w:color w:val="808080" w:themeColor="background1" w:themeShade="80"/>
        <w:sz w:val="16"/>
        <w:szCs w:val="16"/>
      </w:rPr>
      <w:instrText xml:space="preserve"> PAGE   \* MERGEFORMAT </w:instrText>
    </w:r>
    <w:r w:rsidR="000B4977" w:rsidRPr="00D4756C">
      <w:rPr>
        <w:b/>
        <w:i/>
        <w:color w:val="808080" w:themeColor="background1" w:themeShade="80"/>
        <w:sz w:val="16"/>
        <w:szCs w:val="16"/>
      </w:rPr>
      <w:fldChar w:fldCharType="separate"/>
    </w:r>
    <w:r>
      <w:rPr>
        <w:b/>
        <w:i/>
        <w:noProof/>
        <w:color w:val="808080" w:themeColor="background1" w:themeShade="80"/>
        <w:sz w:val="16"/>
        <w:szCs w:val="16"/>
      </w:rPr>
      <w:t>1</w:t>
    </w:r>
    <w:r w:rsidR="000B4977" w:rsidRPr="00D4756C">
      <w:rPr>
        <w:b/>
        <w:i/>
        <w:noProof/>
        <w:color w:val="808080" w:themeColor="background1" w:themeShade="80"/>
        <w:sz w:val="16"/>
        <w:szCs w:val="16"/>
      </w:rPr>
      <w:fldChar w:fldCharType="end"/>
    </w:r>
  </w:p>
  <w:p w14:paraId="19D1595E" w14:textId="77777777" w:rsidR="003E13CD" w:rsidRPr="00314863" w:rsidRDefault="003E13CD" w:rsidP="00314863">
    <w:pPr>
      <w:pStyle w:val="Footer"/>
      <w:ind w:right="-306" w:hanging="360"/>
      <w:rPr>
        <w:sz w:val="8"/>
        <w:szCs w:val="8"/>
      </w:rPr>
    </w:pPr>
  </w:p>
  <w:p w14:paraId="0F5E1B7B" w14:textId="77777777" w:rsidR="003E13CD" w:rsidRDefault="003E13CD" w:rsidP="00314863">
    <w:pPr>
      <w:pStyle w:val="Footer"/>
      <w:ind w:left="-360"/>
    </w:pPr>
  </w:p>
  <w:p w14:paraId="2850F73B" w14:textId="77777777" w:rsidR="003E13CD" w:rsidRDefault="003E13CD" w:rsidP="00314863">
    <w:pPr>
      <w:pStyle w:val="Footer"/>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BEE9E" w14:textId="77777777" w:rsidR="003E13CD" w:rsidRPr="00390DCB" w:rsidRDefault="003E13CD" w:rsidP="00506206">
    <w:pPr>
      <w:pStyle w:val="Footer"/>
      <w:tabs>
        <w:tab w:val="clear" w:pos="8640"/>
        <w:tab w:val="right" w:pos="10530"/>
      </w:tabs>
      <w:rPr>
        <w:b/>
        <w:i/>
        <w:color w:val="808080" w:themeColor="background1" w:themeShade="80"/>
        <w:sz w:val="8"/>
        <w:szCs w:val="8"/>
      </w:rPr>
    </w:pPr>
  </w:p>
  <w:tbl>
    <w:tblPr>
      <w:tblpPr w:leftFromText="180" w:rightFromText="180" w:vertAnchor="text" w:horzAnchor="margin" w:tblpXSpec="center" w:tblpY="-32"/>
      <w:tblW w:w="11224" w:type="dxa"/>
      <w:tblBorders>
        <w:top w:val="single" w:sz="12" w:space="0" w:color="595959"/>
        <w:left w:val="single" w:sz="12" w:space="0" w:color="595959"/>
        <w:bottom w:val="single" w:sz="12" w:space="0" w:color="595959"/>
        <w:right w:val="single" w:sz="12" w:space="0" w:color="595959"/>
        <w:insideH w:val="single" w:sz="12" w:space="0" w:color="595959"/>
        <w:insideV w:val="single" w:sz="12" w:space="0" w:color="595959"/>
      </w:tblBorders>
      <w:tblLayout w:type="fixed"/>
      <w:tblCellMar>
        <w:left w:w="29" w:type="dxa"/>
        <w:right w:w="29" w:type="dxa"/>
      </w:tblCellMar>
      <w:tblLook w:val="04A0" w:firstRow="1" w:lastRow="0" w:firstColumn="1" w:lastColumn="0" w:noHBand="0" w:noVBand="1"/>
    </w:tblPr>
    <w:tblGrid>
      <w:gridCol w:w="4744"/>
      <w:gridCol w:w="3765"/>
      <w:gridCol w:w="2715"/>
    </w:tblGrid>
    <w:tr w:rsidR="003E13CD" w:rsidRPr="00367704" w14:paraId="35920310" w14:textId="77777777" w:rsidTr="00506206">
      <w:trPr>
        <w:trHeight w:val="333"/>
      </w:trPr>
      <w:tc>
        <w:tcPr>
          <w:tcW w:w="4744" w:type="dxa"/>
          <w:shd w:val="clear" w:color="auto" w:fill="7F7F7F"/>
          <w:vAlign w:val="center"/>
        </w:tcPr>
        <w:p w14:paraId="392DDEAB" w14:textId="77777777" w:rsidR="003E13CD" w:rsidRPr="001E26E7" w:rsidRDefault="003E13CD" w:rsidP="00506206">
          <w:pPr>
            <w:jc w:val="center"/>
            <w:rPr>
              <w:rFonts w:ascii="Arial" w:hAnsi="Arial"/>
              <w:b/>
              <w:caps/>
              <w:color w:val="FFFFFF"/>
              <w:sz w:val="24"/>
              <w:szCs w:val="24"/>
            </w:rPr>
          </w:pPr>
          <w:r w:rsidRPr="001E26E7">
            <w:rPr>
              <w:rFonts w:ascii="Arial" w:hAnsi="Arial"/>
              <w:b/>
              <w:caps/>
              <w:color w:val="FFFFFF"/>
              <w:sz w:val="24"/>
              <w:szCs w:val="24"/>
            </w:rPr>
            <w:t>Inspector (s)</w:t>
          </w:r>
        </w:p>
      </w:tc>
      <w:tc>
        <w:tcPr>
          <w:tcW w:w="3765" w:type="dxa"/>
          <w:shd w:val="clear" w:color="auto" w:fill="7F7F7F"/>
          <w:vAlign w:val="center"/>
        </w:tcPr>
        <w:p w14:paraId="2FC41399" w14:textId="77777777" w:rsidR="003E13CD" w:rsidRPr="001E26E7" w:rsidRDefault="003E13CD" w:rsidP="00506206">
          <w:pPr>
            <w:jc w:val="center"/>
            <w:rPr>
              <w:rFonts w:ascii="Arial" w:hAnsi="Arial"/>
              <w:b/>
              <w:caps/>
              <w:color w:val="FFFFFF"/>
              <w:sz w:val="24"/>
              <w:szCs w:val="24"/>
            </w:rPr>
          </w:pPr>
          <w:r w:rsidRPr="001E26E7">
            <w:rPr>
              <w:rFonts w:ascii="Arial" w:hAnsi="Arial"/>
              <w:b/>
              <w:caps/>
              <w:color w:val="FFFFFF"/>
              <w:sz w:val="24"/>
              <w:szCs w:val="24"/>
            </w:rPr>
            <w:t>Api #</w:t>
          </w:r>
        </w:p>
      </w:tc>
      <w:tc>
        <w:tcPr>
          <w:tcW w:w="2715" w:type="dxa"/>
          <w:shd w:val="clear" w:color="auto" w:fill="7F7F7F"/>
          <w:vAlign w:val="center"/>
        </w:tcPr>
        <w:p w14:paraId="1030A762" w14:textId="77777777" w:rsidR="003E13CD" w:rsidRPr="001E26E7" w:rsidRDefault="003E13CD" w:rsidP="00506206">
          <w:pPr>
            <w:jc w:val="center"/>
            <w:rPr>
              <w:rFonts w:ascii="Arial" w:hAnsi="Arial"/>
              <w:b/>
              <w:caps/>
              <w:color w:val="FFFFFF"/>
              <w:sz w:val="24"/>
              <w:szCs w:val="24"/>
            </w:rPr>
          </w:pPr>
          <w:r w:rsidRPr="001E26E7">
            <w:rPr>
              <w:rFonts w:ascii="Arial" w:hAnsi="Arial"/>
              <w:b/>
              <w:caps/>
              <w:color w:val="FFFFFF"/>
              <w:sz w:val="24"/>
              <w:szCs w:val="24"/>
            </w:rPr>
            <w:t>date</w:t>
          </w:r>
        </w:p>
      </w:tc>
    </w:tr>
    <w:tr w:rsidR="003E13CD" w:rsidRPr="00367704" w14:paraId="7E602DC8" w14:textId="77777777" w:rsidTr="00506206">
      <w:trPr>
        <w:trHeight w:val="288"/>
      </w:trPr>
      <w:tc>
        <w:tcPr>
          <w:tcW w:w="4744" w:type="dxa"/>
          <w:vAlign w:val="center"/>
        </w:tcPr>
        <w:p w14:paraId="3D8C59F3" w14:textId="1111CDDC" w:rsidR="003E13CD" w:rsidRPr="001E26E7" w:rsidRDefault="00A3252D" w:rsidP="00506206">
          <w:pPr>
            <w:jc w:val="center"/>
            <w:rPr>
              <w:b/>
              <w:i/>
            </w:rPr>
          </w:pPr>
          <w:r>
            <w:rPr>
              <w:b/>
              <w:i/>
            </w:rPr>
            <w:t xml:space="preserve">Jordan Wentland </w:t>
          </w:r>
        </w:p>
      </w:tc>
      <w:tc>
        <w:tcPr>
          <w:tcW w:w="3765" w:type="dxa"/>
          <w:vAlign w:val="center"/>
        </w:tcPr>
        <w:p w14:paraId="4C6390A6" w14:textId="241D80D0" w:rsidR="003E13CD" w:rsidRPr="001E26E7" w:rsidRDefault="00A3252D" w:rsidP="00506206">
          <w:pPr>
            <w:jc w:val="center"/>
            <w:rPr>
              <w:b/>
              <w:i/>
            </w:rPr>
          </w:pPr>
          <w:r>
            <w:rPr>
              <w:b/>
              <w:i/>
            </w:rPr>
            <w:t>64031</w:t>
          </w:r>
        </w:p>
      </w:tc>
      <w:tc>
        <w:tcPr>
          <w:tcW w:w="2715" w:type="dxa"/>
          <w:vMerge w:val="restart"/>
          <w:vAlign w:val="center"/>
        </w:tcPr>
        <w:p w14:paraId="22B11430" w14:textId="2E92D85E" w:rsidR="003E13CD" w:rsidRPr="00DD6781" w:rsidRDefault="00B33A78" w:rsidP="003E13CD">
          <w:pPr>
            <w:jc w:val="center"/>
            <w:rPr>
              <w:rFonts w:ascii="Arial" w:hAnsi="Arial"/>
              <w:b/>
              <w:i/>
            </w:rPr>
          </w:pPr>
          <w:r>
            <w:rPr>
              <w:rFonts w:ascii="Arial" w:hAnsi="Arial"/>
              <w:b/>
              <w:i/>
            </w:rPr>
            <w:t>10.31</w:t>
          </w:r>
          <w:r w:rsidR="00C64172">
            <w:rPr>
              <w:rFonts w:ascii="Arial" w:hAnsi="Arial"/>
              <w:b/>
              <w:i/>
            </w:rPr>
            <w:t>.</w:t>
          </w:r>
          <w:r w:rsidR="00393B3A">
            <w:rPr>
              <w:rFonts w:ascii="Arial" w:hAnsi="Arial"/>
              <w:b/>
              <w:i/>
            </w:rPr>
            <w:t>202</w:t>
          </w:r>
          <w:r w:rsidR="00730BC6">
            <w:rPr>
              <w:rFonts w:ascii="Arial" w:hAnsi="Arial"/>
              <w:b/>
              <w:i/>
            </w:rPr>
            <w:t>1</w:t>
          </w:r>
        </w:p>
      </w:tc>
    </w:tr>
    <w:tr w:rsidR="003E13CD" w:rsidRPr="00367704" w14:paraId="1CA8F49D" w14:textId="77777777" w:rsidTr="00506206">
      <w:trPr>
        <w:trHeight w:val="288"/>
      </w:trPr>
      <w:tc>
        <w:tcPr>
          <w:tcW w:w="4744" w:type="dxa"/>
          <w:vAlign w:val="center"/>
        </w:tcPr>
        <w:p w14:paraId="4AC94246" w14:textId="0BC59777" w:rsidR="003E13CD" w:rsidRPr="001E26E7" w:rsidRDefault="00A657EC" w:rsidP="00506206">
          <w:pPr>
            <w:jc w:val="center"/>
            <w:rPr>
              <w:b/>
              <w:i/>
            </w:rPr>
          </w:pPr>
          <w:r>
            <w:rPr>
              <w:b/>
              <w:i/>
            </w:rPr>
            <w:t>Reese Whisler</w:t>
          </w:r>
        </w:p>
      </w:tc>
      <w:tc>
        <w:tcPr>
          <w:tcW w:w="3765" w:type="dxa"/>
          <w:vAlign w:val="center"/>
        </w:tcPr>
        <w:p w14:paraId="26005192" w14:textId="02D032F9" w:rsidR="003E13CD" w:rsidRPr="001E26E7" w:rsidRDefault="00A657EC" w:rsidP="00506206">
          <w:pPr>
            <w:jc w:val="center"/>
            <w:rPr>
              <w:b/>
              <w:i/>
            </w:rPr>
          </w:pPr>
          <w:r>
            <w:rPr>
              <w:b/>
              <w:i/>
            </w:rPr>
            <w:t>48630</w:t>
          </w:r>
        </w:p>
      </w:tc>
      <w:tc>
        <w:tcPr>
          <w:tcW w:w="2715" w:type="dxa"/>
          <w:vMerge/>
          <w:vAlign w:val="center"/>
        </w:tcPr>
        <w:p w14:paraId="75461538" w14:textId="77777777" w:rsidR="003E13CD" w:rsidRPr="00367704" w:rsidRDefault="003E13CD" w:rsidP="00506206">
          <w:pPr>
            <w:jc w:val="center"/>
            <w:rPr>
              <w:rFonts w:ascii="Arial" w:hAnsi="Arial"/>
            </w:rPr>
          </w:pPr>
        </w:p>
      </w:tc>
    </w:tr>
    <w:tr w:rsidR="003E13CD" w:rsidRPr="00367704" w14:paraId="485B58CE" w14:textId="77777777" w:rsidTr="00506206">
      <w:trPr>
        <w:trHeight w:val="288"/>
      </w:trPr>
      <w:tc>
        <w:tcPr>
          <w:tcW w:w="4744" w:type="dxa"/>
          <w:tcBorders>
            <w:top w:val="single" w:sz="12" w:space="0" w:color="595959"/>
            <w:left w:val="single" w:sz="12" w:space="0" w:color="595959"/>
            <w:bottom w:val="single" w:sz="12" w:space="0" w:color="595959"/>
            <w:right w:val="single" w:sz="12" w:space="0" w:color="595959"/>
          </w:tcBorders>
          <w:vAlign w:val="center"/>
        </w:tcPr>
        <w:p w14:paraId="18BCFAD6" w14:textId="1A8E623C" w:rsidR="003E13CD" w:rsidRPr="001E26E7" w:rsidRDefault="002376B8" w:rsidP="00506206">
          <w:pPr>
            <w:jc w:val="center"/>
            <w:rPr>
              <w:b/>
              <w:i/>
            </w:rPr>
          </w:pPr>
          <w:r>
            <w:rPr>
              <w:b/>
              <w:i/>
            </w:rPr>
            <w:t>Keith Darbonne</w:t>
          </w:r>
        </w:p>
      </w:tc>
      <w:tc>
        <w:tcPr>
          <w:tcW w:w="3765" w:type="dxa"/>
          <w:tcBorders>
            <w:top w:val="single" w:sz="12" w:space="0" w:color="595959"/>
            <w:left w:val="single" w:sz="12" w:space="0" w:color="595959"/>
            <w:bottom w:val="single" w:sz="12" w:space="0" w:color="595959"/>
            <w:right w:val="single" w:sz="12" w:space="0" w:color="595959"/>
          </w:tcBorders>
          <w:vAlign w:val="center"/>
        </w:tcPr>
        <w:p w14:paraId="24EFA861" w14:textId="6291735B" w:rsidR="003E13CD" w:rsidRPr="001E26E7" w:rsidRDefault="002376B8" w:rsidP="002376B8">
          <w:pPr>
            <w:jc w:val="center"/>
            <w:rPr>
              <w:b/>
              <w:i/>
            </w:rPr>
          </w:pPr>
          <w:r>
            <w:rPr>
              <w:b/>
              <w:i/>
            </w:rPr>
            <w:t>1682</w:t>
          </w:r>
        </w:p>
      </w:tc>
      <w:tc>
        <w:tcPr>
          <w:tcW w:w="2715" w:type="dxa"/>
          <w:vMerge/>
          <w:vAlign w:val="center"/>
        </w:tcPr>
        <w:p w14:paraId="191B5367" w14:textId="77777777" w:rsidR="003E13CD" w:rsidRPr="00367704" w:rsidRDefault="003E13CD" w:rsidP="00506206">
          <w:pPr>
            <w:jc w:val="center"/>
            <w:rPr>
              <w:rFonts w:ascii="Arial" w:hAnsi="Arial"/>
            </w:rPr>
          </w:pPr>
        </w:p>
      </w:tc>
    </w:tr>
    <w:tr w:rsidR="003E13CD" w:rsidRPr="00367704" w14:paraId="3BBE3016" w14:textId="77777777" w:rsidTr="00506206">
      <w:trPr>
        <w:trHeight w:val="288"/>
      </w:trPr>
      <w:tc>
        <w:tcPr>
          <w:tcW w:w="4744" w:type="dxa"/>
          <w:tcBorders>
            <w:top w:val="single" w:sz="12" w:space="0" w:color="595959"/>
            <w:left w:val="single" w:sz="12" w:space="0" w:color="595959"/>
            <w:bottom w:val="single" w:sz="12" w:space="0" w:color="595959"/>
            <w:right w:val="single" w:sz="12" w:space="0" w:color="595959"/>
          </w:tcBorders>
          <w:vAlign w:val="center"/>
        </w:tcPr>
        <w:p w14:paraId="736AAE20" w14:textId="133B76A4" w:rsidR="003E13CD" w:rsidRPr="001E26E7" w:rsidRDefault="00B33A78" w:rsidP="00506206">
          <w:pPr>
            <w:jc w:val="center"/>
            <w:rPr>
              <w:b/>
              <w:i/>
            </w:rPr>
          </w:pPr>
          <w:r>
            <w:rPr>
              <w:b/>
              <w:i/>
            </w:rPr>
            <w:t>Aaron Velasquez</w:t>
          </w:r>
        </w:p>
      </w:tc>
      <w:tc>
        <w:tcPr>
          <w:tcW w:w="3765" w:type="dxa"/>
          <w:tcBorders>
            <w:top w:val="single" w:sz="12" w:space="0" w:color="595959"/>
            <w:left w:val="single" w:sz="12" w:space="0" w:color="595959"/>
            <w:bottom w:val="single" w:sz="12" w:space="0" w:color="595959"/>
            <w:right w:val="single" w:sz="12" w:space="0" w:color="595959"/>
          </w:tcBorders>
          <w:vAlign w:val="center"/>
        </w:tcPr>
        <w:p w14:paraId="5EA6F2EA" w14:textId="11E2F046" w:rsidR="003E13CD" w:rsidRPr="001E26E7" w:rsidRDefault="00B33A78" w:rsidP="00506206">
          <w:pPr>
            <w:jc w:val="center"/>
            <w:rPr>
              <w:b/>
              <w:i/>
            </w:rPr>
          </w:pPr>
          <w:r>
            <w:rPr>
              <w:b/>
              <w:i/>
            </w:rPr>
            <w:t>93149</w:t>
          </w:r>
        </w:p>
      </w:tc>
      <w:tc>
        <w:tcPr>
          <w:tcW w:w="2715" w:type="dxa"/>
          <w:vMerge/>
          <w:vAlign w:val="center"/>
        </w:tcPr>
        <w:p w14:paraId="45C1ED6C" w14:textId="77777777" w:rsidR="003E13CD" w:rsidRPr="00367704" w:rsidRDefault="003E13CD" w:rsidP="00506206">
          <w:pPr>
            <w:jc w:val="center"/>
            <w:rPr>
              <w:rFonts w:ascii="Arial" w:hAnsi="Arial"/>
            </w:rPr>
          </w:pPr>
        </w:p>
      </w:tc>
    </w:tr>
  </w:tbl>
  <w:p w14:paraId="0A478C65" w14:textId="77777777" w:rsidR="003E13CD" w:rsidRDefault="003E13CD" w:rsidP="00506206">
    <w:pPr>
      <w:pStyle w:val="Footer"/>
      <w:tabs>
        <w:tab w:val="clear" w:pos="8640"/>
        <w:tab w:val="right" w:pos="10530"/>
      </w:tabs>
      <w:rPr>
        <w:b/>
        <w:i/>
        <w:color w:val="808080" w:themeColor="background1" w:themeShade="80"/>
        <w:sz w:val="16"/>
        <w:szCs w:val="16"/>
      </w:rPr>
    </w:pPr>
  </w:p>
  <w:p w14:paraId="75E1AE58" w14:textId="77777777" w:rsidR="003E13CD" w:rsidRDefault="003E13CD" w:rsidP="00506206">
    <w:pPr>
      <w:pStyle w:val="Footer"/>
      <w:tabs>
        <w:tab w:val="clear" w:pos="8640"/>
        <w:tab w:val="right" w:pos="10530"/>
      </w:tabs>
      <w:rPr>
        <w:b/>
        <w:i/>
        <w:color w:val="808080" w:themeColor="background1" w:themeShade="80"/>
        <w:sz w:val="16"/>
        <w:szCs w:val="16"/>
      </w:rPr>
    </w:pPr>
  </w:p>
  <w:p w14:paraId="6DEA53E3" w14:textId="77777777" w:rsidR="003E13CD" w:rsidRDefault="003E13CD" w:rsidP="00506206">
    <w:pPr>
      <w:pStyle w:val="Footer"/>
      <w:tabs>
        <w:tab w:val="clear" w:pos="8640"/>
        <w:tab w:val="right" w:pos="10530"/>
      </w:tabs>
      <w:rPr>
        <w:b/>
        <w:i/>
        <w:color w:val="808080" w:themeColor="background1" w:themeShade="80"/>
        <w:sz w:val="16"/>
        <w:szCs w:val="16"/>
      </w:rPr>
    </w:pPr>
  </w:p>
  <w:p w14:paraId="51A11749" w14:textId="77777777" w:rsidR="003E13CD" w:rsidRDefault="003E13CD" w:rsidP="00506206">
    <w:pPr>
      <w:pStyle w:val="Footer"/>
      <w:tabs>
        <w:tab w:val="clear" w:pos="8640"/>
        <w:tab w:val="right" w:pos="10530"/>
      </w:tabs>
      <w:rPr>
        <w:b/>
        <w:i/>
        <w:color w:val="808080" w:themeColor="background1" w:themeShade="80"/>
        <w:sz w:val="16"/>
        <w:szCs w:val="16"/>
      </w:rPr>
    </w:pPr>
  </w:p>
  <w:p w14:paraId="2C07340C" w14:textId="77777777" w:rsidR="003E13CD" w:rsidRDefault="003E13CD" w:rsidP="00506206">
    <w:pPr>
      <w:pStyle w:val="Footer"/>
      <w:tabs>
        <w:tab w:val="clear" w:pos="8640"/>
        <w:tab w:val="right" w:pos="10530"/>
      </w:tabs>
      <w:rPr>
        <w:b/>
        <w:i/>
        <w:color w:val="808080" w:themeColor="background1" w:themeShade="80"/>
        <w:sz w:val="16"/>
        <w:szCs w:val="16"/>
      </w:rPr>
    </w:pPr>
  </w:p>
  <w:p w14:paraId="2B6472BF" w14:textId="77777777" w:rsidR="003E13CD" w:rsidRDefault="003E13CD" w:rsidP="00506206">
    <w:pPr>
      <w:pStyle w:val="Footer"/>
      <w:tabs>
        <w:tab w:val="clear" w:pos="8640"/>
        <w:tab w:val="right" w:pos="10530"/>
      </w:tabs>
      <w:rPr>
        <w:b/>
        <w:i/>
        <w:color w:val="808080" w:themeColor="background1" w:themeShade="80"/>
        <w:sz w:val="16"/>
        <w:szCs w:val="16"/>
      </w:rPr>
    </w:pPr>
  </w:p>
  <w:p w14:paraId="4792E0AE" w14:textId="77777777" w:rsidR="003E13CD" w:rsidRDefault="003E13CD" w:rsidP="00506206">
    <w:pPr>
      <w:pStyle w:val="Footer"/>
      <w:tabs>
        <w:tab w:val="clear" w:pos="8640"/>
        <w:tab w:val="right" w:pos="10530"/>
      </w:tabs>
      <w:rPr>
        <w:b/>
        <w:i/>
        <w:color w:val="808080" w:themeColor="background1" w:themeShade="80"/>
        <w:sz w:val="16"/>
        <w:szCs w:val="16"/>
      </w:rPr>
    </w:pPr>
  </w:p>
  <w:p w14:paraId="68C23E23" w14:textId="77777777" w:rsidR="003E13CD" w:rsidRDefault="003E13CD" w:rsidP="00506206">
    <w:pPr>
      <w:pStyle w:val="Footer"/>
      <w:tabs>
        <w:tab w:val="clear" w:pos="8640"/>
        <w:tab w:val="right" w:pos="10530"/>
      </w:tabs>
      <w:rPr>
        <w:b/>
        <w:i/>
        <w:color w:val="808080" w:themeColor="background1" w:themeShade="80"/>
        <w:sz w:val="16"/>
        <w:szCs w:val="16"/>
      </w:rPr>
    </w:pPr>
  </w:p>
  <w:p w14:paraId="7ED6B720" w14:textId="77777777" w:rsidR="003E13CD" w:rsidRDefault="003E13CD" w:rsidP="00506206">
    <w:pPr>
      <w:pStyle w:val="Footer"/>
      <w:tabs>
        <w:tab w:val="clear" w:pos="8640"/>
        <w:tab w:val="right" w:pos="10530"/>
      </w:tabs>
      <w:rPr>
        <w:b/>
        <w:i/>
        <w:color w:val="808080" w:themeColor="background1" w:themeShade="80"/>
        <w:sz w:val="16"/>
        <w:szCs w:val="16"/>
      </w:rPr>
    </w:pPr>
  </w:p>
  <w:p w14:paraId="0E3C54D8" w14:textId="77777777" w:rsidR="003E13CD" w:rsidRDefault="003E13CD" w:rsidP="00506206">
    <w:pPr>
      <w:pStyle w:val="Footer"/>
      <w:tabs>
        <w:tab w:val="clear" w:pos="8640"/>
        <w:tab w:val="right" w:pos="10530"/>
      </w:tabs>
      <w:rPr>
        <w:b/>
        <w:i/>
        <w:color w:val="808080" w:themeColor="background1" w:themeShade="80"/>
        <w:sz w:val="8"/>
        <w:szCs w:val="8"/>
      </w:rPr>
    </w:pPr>
  </w:p>
  <w:p w14:paraId="3B8F8CA7" w14:textId="77777777" w:rsidR="003E13CD" w:rsidRPr="00390DCB" w:rsidRDefault="003E13CD" w:rsidP="00506206">
    <w:pPr>
      <w:pStyle w:val="Footer"/>
      <w:tabs>
        <w:tab w:val="clear" w:pos="8640"/>
        <w:tab w:val="right" w:pos="10530"/>
      </w:tabs>
      <w:rPr>
        <w:b/>
        <w:i/>
        <w:color w:val="808080" w:themeColor="background1" w:themeShade="80"/>
        <w:sz w:val="8"/>
        <w:szCs w:val="8"/>
      </w:rPr>
    </w:pPr>
  </w:p>
  <w:p w14:paraId="0D13C6A0" w14:textId="77777777" w:rsidR="003E13CD" w:rsidRDefault="003E13CD" w:rsidP="00390DCB">
    <w:pPr>
      <w:pStyle w:val="Footer"/>
      <w:tabs>
        <w:tab w:val="clear" w:pos="8640"/>
        <w:tab w:val="right" w:pos="10530"/>
      </w:tabs>
      <w:ind w:hanging="360"/>
      <w:rPr>
        <w:b/>
        <w:i/>
        <w:noProof/>
        <w:color w:val="808080" w:themeColor="background1" w:themeShade="80"/>
        <w:sz w:val="8"/>
        <w:szCs w:val="8"/>
      </w:rPr>
    </w:pPr>
    <w:r w:rsidRPr="00173750">
      <w:rPr>
        <w:b/>
        <w:i/>
        <w:color w:val="808080" w:themeColor="background1" w:themeShade="80"/>
        <w:sz w:val="16"/>
        <w:szCs w:val="16"/>
      </w:rPr>
      <w:t>© Copyright 2012                                                                              Sentinel Integrity Solutions, Inc.</w:t>
    </w:r>
    <w:r w:rsidRPr="00173750">
      <w:rPr>
        <w:b/>
        <w:i/>
        <w:color w:val="808080" w:themeColor="background1" w:themeShade="80"/>
        <w:sz w:val="16"/>
        <w:szCs w:val="16"/>
      </w:rPr>
      <w:tab/>
    </w:r>
    <w:r w:rsidR="000B4977" w:rsidRPr="00173750">
      <w:rPr>
        <w:b/>
        <w:i/>
        <w:color w:val="808080" w:themeColor="background1" w:themeShade="80"/>
        <w:sz w:val="16"/>
        <w:szCs w:val="16"/>
      </w:rPr>
      <w:fldChar w:fldCharType="begin"/>
    </w:r>
    <w:r w:rsidRPr="00173750">
      <w:rPr>
        <w:b/>
        <w:i/>
        <w:color w:val="808080" w:themeColor="background1" w:themeShade="80"/>
        <w:sz w:val="16"/>
        <w:szCs w:val="16"/>
      </w:rPr>
      <w:instrText xml:space="preserve"> PAGE   \* MERGEFORMAT </w:instrText>
    </w:r>
    <w:r w:rsidR="000B4977" w:rsidRPr="00173750">
      <w:rPr>
        <w:b/>
        <w:i/>
        <w:color w:val="808080" w:themeColor="background1" w:themeShade="80"/>
        <w:sz w:val="16"/>
        <w:szCs w:val="16"/>
      </w:rPr>
      <w:fldChar w:fldCharType="separate"/>
    </w:r>
    <w:r w:rsidR="000A5F12">
      <w:rPr>
        <w:b/>
        <w:i/>
        <w:noProof/>
        <w:color w:val="808080" w:themeColor="background1" w:themeShade="80"/>
        <w:sz w:val="16"/>
        <w:szCs w:val="16"/>
      </w:rPr>
      <w:t>1</w:t>
    </w:r>
    <w:r w:rsidR="000B4977" w:rsidRPr="00173750">
      <w:rPr>
        <w:b/>
        <w:i/>
        <w:noProof/>
        <w:color w:val="808080" w:themeColor="background1" w:themeShade="80"/>
        <w:sz w:val="16"/>
        <w:szCs w:val="16"/>
      </w:rPr>
      <w:fldChar w:fldCharType="end"/>
    </w:r>
  </w:p>
  <w:p w14:paraId="4AB7A770" w14:textId="77777777" w:rsidR="003E13CD" w:rsidRPr="00390DCB" w:rsidRDefault="003E13CD" w:rsidP="00390DCB">
    <w:pPr>
      <w:pStyle w:val="Footer"/>
      <w:tabs>
        <w:tab w:val="clear" w:pos="8640"/>
        <w:tab w:val="right" w:pos="10530"/>
      </w:tabs>
      <w:rPr>
        <w:b/>
        <w:i/>
        <w:noProof/>
        <w:color w:val="808080" w:themeColor="background1" w:themeShade="8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606DE" w14:textId="77777777" w:rsidR="003E13CD" w:rsidRPr="00390DCB" w:rsidRDefault="003E13CD" w:rsidP="00390DCB">
    <w:pPr>
      <w:pStyle w:val="Footer"/>
      <w:tabs>
        <w:tab w:val="clear" w:pos="8640"/>
        <w:tab w:val="right" w:pos="9720"/>
      </w:tabs>
      <w:ind w:left="-810"/>
      <w:rPr>
        <w:b/>
        <w:i/>
        <w:noProof/>
        <w:color w:val="808080" w:themeColor="background1" w:themeShade="80"/>
        <w:sz w:val="16"/>
        <w:szCs w:val="16"/>
      </w:rPr>
    </w:pPr>
    <w:r w:rsidRPr="00173750">
      <w:rPr>
        <w:b/>
        <w:i/>
        <w:color w:val="808080" w:themeColor="background1" w:themeShade="80"/>
        <w:sz w:val="16"/>
        <w:szCs w:val="16"/>
      </w:rPr>
      <w:t>© Copyright 2012                                                                                 Sentinel Integrity Solutions, Inc.</w:t>
    </w:r>
    <w:r w:rsidRPr="00173750">
      <w:rPr>
        <w:b/>
        <w:i/>
        <w:color w:val="808080" w:themeColor="background1" w:themeShade="80"/>
        <w:sz w:val="16"/>
        <w:szCs w:val="16"/>
      </w:rPr>
      <w:tab/>
    </w:r>
    <w:r w:rsidRPr="00173750">
      <w:rPr>
        <w:b/>
        <w:i/>
        <w:color w:val="808080" w:themeColor="background1" w:themeShade="80"/>
        <w:sz w:val="16"/>
        <w:szCs w:val="16"/>
      </w:rPr>
      <w:tab/>
    </w:r>
    <w:r w:rsidR="000B4977" w:rsidRPr="00173750">
      <w:rPr>
        <w:b/>
        <w:i/>
        <w:color w:val="808080" w:themeColor="background1" w:themeShade="80"/>
        <w:sz w:val="16"/>
        <w:szCs w:val="16"/>
      </w:rPr>
      <w:fldChar w:fldCharType="begin"/>
    </w:r>
    <w:r w:rsidRPr="00173750">
      <w:rPr>
        <w:b/>
        <w:i/>
        <w:color w:val="808080" w:themeColor="background1" w:themeShade="80"/>
        <w:sz w:val="16"/>
        <w:szCs w:val="16"/>
      </w:rPr>
      <w:instrText xml:space="preserve"> PAGE   \* MERGEFORMAT </w:instrText>
    </w:r>
    <w:r w:rsidR="000B4977" w:rsidRPr="00173750">
      <w:rPr>
        <w:b/>
        <w:i/>
        <w:color w:val="808080" w:themeColor="background1" w:themeShade="80"/>
        <w:sz w:val="16"/>
        <w:szCs w:val="16"/>
      </w:rPr>
      <w:fldChar w:fldCharType="separate"/>
    </w:r>
    <w:r w:rsidR="000A5F12">
      <w:rPr>
        <w:b/>
        <w:i/>
        <w:noProof/>
        <w:color w:val="808080" w:themeColor="background1" w:themeShade="80"/>
        <w:sz w:val="16"/>
        <w:szCs w:val="16"/>
      </w:rPr>
      <w:t>4</w:t>
    </w:r>
    <w:r w:rsidR="000B4977" w:rsidRPr="00173750">
      <w:rPr>
        <w:b/>
        <w:i/>
        <w:noProof/>
        <w:color w:val="808080" w:themeColor="background1" w:themeShade="80"/>
        <w:sz w:val="16"/>
        <w:szCs w:val="16"/>
      </w:rPr>
      <w:fldChar w:fldCharType="end"/>
    </w:r>
  </w:p>
  <w:p w14:paraId="4AD24931" w14:textId="77777777" w:rsidR="003E13CD" w:rsidRDefault="003E13CD" w:rsidP="00314863">
    <w:pPr>
      <w:pStyle w:val="Footer"/>
      <w:tabs>
        <w:tab w:val="clear" w:pos="8640"/>
        <w:tab w:val="right" w:pos="9720"/>
      </w:tabs>
      <w:ind w:left="-810"/>
      <w:rPr>
        <w:b/>
        <w:i/>
        <w:noProof/>
        <w:color w:val="808080" w:themeColor="background1" w:themeShade="80"/>
        <w:sz w:val="8"/>
        <w:szCs w:val="8"/>
      </w:rPr>
    </w:pPr>
  </w:p>
  <w:p w14:paraId="004EAEC7" w14:textId="77777777" w:rsidR="003E13CD" w:rsidRDefault="003E13CD" w:rsidP="00314863">
    <w:pPr>
      <w:pStyle w:val="Footer"/>
      <w:tabs>
        <w:tab w:val="clear" w:pos="8640"/>
        <w:tab w:val="right" w:pos="9720"/>
      </w:tabs>
      <w:ind w:left="-810"/>
      <w:rPr>
        <w:b/>
        <w:i/>
        <w:noProof/>
        <w:color w:val="808080" w:themeColor="background1" w:themeShade="80"/>
        <w:sz w:val="8"/>
        <w:szCs w:val="8"/>
      </w:rPr>
    </w:pPr>
  </w:p>
  <w:p w14:paraId="6593B0D4" w14:textId="77777777" w:rsidR="003E13CD" w:rsidRPr="00916FC2" w:rsidRDefault="003E13CD" w:rsidP="00314863">
    <w:pPr>
      <w:pStyle w:val="Footer"/>
      <w:tabs>
        <w:tab w:val="clear" w:pos="8640"/>
        <w:tab w:val="right" w:pos="9720"/>
      </w:tabs>
      <w:ind w:left="-810"/>
      <w:rPr>
        <w:noProof/>
        <w:color w:val="808080" w:themeColor="background1" w:themeShade="80"/>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615E6" w14:textId="77777777" w:rsidR="003E13CD" w:rsidRPr="009B5CCD" w:rsidRDefault="003E13CD" w:rsidP="009B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258B1" w14:textId="77777777" w:rsidR="00E507D3" w:rsidRDefault="00E507D3">
      <w:r>
        <w:separator/>
      </w:r>
    </w:p>
  </w:footnote>
  <w:footnote w:type="continuationSeparator" w:id="0">
    <w:p w14:paraId="42525957" w14:textId="77777777" w:rsidR="00E507D3" w:rsidRDefault="00E50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30066" w14:textId="77777777" w:rsidR="003E13CD" w:rsidRDefault="003E13CD">
    <w:pPr>
      <w:pStyle w:val="Header"/>
    </w:pPr>
    <w:r>
      <w:rPr>
        <w:noProof/>
      </w:rPr>
      <w:drawing>
        <wp:anchor distT="0" distB="0" distL="114300" distR="114300" simplePos="0" relativeHeight="251652608" behindDoc="1" locked="0" layoutInCell="1" allowOverlap="1" wp14:anchorId="271BDEDE" wp14:editId="53DA6D47">
          <wp:simplePos x="0" y="0"/>
          <wp:positionH relativeFrom="column">
            <wp:posOffset>-626745</wp:posOffset>
          </wp:positionH>
          <wp:positionV relativeFrom="page">
            <wp:posOffset>40640</wp:posOffset>
          </wp:positionV>
          <wp:extent cx="7772400" cy="9429750"/>
          <wp:effectExtent l="19050" t="0" r="0" b="0"/>
          <wp:wrapNone/>
          <wp:docPr id="541" name="Picture 293" descr="Description: letterhead 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Description: letterhead 2 copy"/>
                  <pic:cNvPicPr>
                    <a:picLocks noChangeAspect="1" noChangeArrowheads="1"/>
                  </pic:cNvPicPr>
                </pic:nvPicPr>
                <pic:blipFill>
                  <a:blip r:embed="rId1"/>
                  <a:srcRect/>
                  <a:stretch>
                    <a:fillRect/>
                  </a:stretch>
                </pic:blipFill>
                <pic:spPr bwMode="auto">
                  <a:xfrm>
                    <a:off x="0" y="0"/>
                    <a:ext cx="7772400" cy="94297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121"/>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7110"/>
    </w:tblGrid>
    <w:tr w:rsidR="003E13CD" w:rsidRPr="001E310C" w14:paraId="3A2427A4" w14:textId="77777777" w:rsidTr="0000307A">
      <w:trPr>
        <w:trHeight w:val="3718"/>
      </w:trPr>
      <w:tc>
        <w:tcPr>
          <w:tcW w:w="4140" w:type="dxa"/>
          <w:tcBorders>
            <w:top w:val="nil"/>
            <w:left w:val="nil"/>
            <w:bottom w:val="nil"/>
            <w:right w:val="nil"/>
          </w:tcBorders>
          <w:shd w:val="clear" w:color="auto" w:fill="auto"/>
        </w:tcPr>
        <w:p w14:paraId="5E4BAC35" w14:textId="77777777" w:rsidR="003E13CD" w:rsidRPr="001E310C" w:rsidRDefault="003E13CD" w:rsidP="0000307A">
          <w:pPr>
            <w:ind w:right="72"/>
            <w:rPr>
              <w:b/>
              <w:bCs/>
              <w:sz w:val="40"/>
              <w:szCs w:val="40"/>
            </w:rPr>
          </w:pPr>
          <w:r>
            <w:rPr>
              <w:noProof/>
            </w:rPr>
            <w:drawing>
              <wp:anchor distT="0" distB="0" distL="114300" distR="114300" simplePos="0" relativeHeight="251654656" behindDoc="0" locked="0" layoutInCell="1" allowOverlap="1" wp14:anchorId="39E2C633" wp14:editId="7D9F2B29">
                <wp:simplePos x="0" y="0"/>
                <wp:positionH relativeFrom="column">
                  <wp:posOffset>231936</wp:posOffset>
                </wp:positionH>
                <wp:positionV relativeFrom="paragraph">
                  <wp:posOffset>95250</wp:posOffset>
                </wp:positionV>
                <wp:extent cx="2274570" cy="2206625"/>
                <wp:effectExtent l="0" t="0" r="0" b="3175"/>
                <wp:wrapNone/>
                <wp:docPr id="545" name="Picture 59" descr="Description: H:\U drive folders\Sentinel\Sentinel - Scotts Misc\Sentinel - Corporate (Scotts)\Corporate Documents\Corporate Identity\Shields\Logo's for Embroid\Shield\sentinel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H:\U drive folders\Sentinel\Sentinel - Scotts Misc\Sentinel - Corporate (Scotts)\Corporate Documents\Corporate Identity\Shields\Logo's for Embroid\Shield\sentinel_final.jpg"/>
                        <pic:cNvPicPr>
                          <a:picLocks noChangeAspect="1" noChangeArrowheads="1"/>
                        </pic:cNvPicPr>
                      </pic:nvPicPr>
                      <pic:blipFill>
                        <a:blip r:embed="rId1" cstate="print"/>
                        <a:srcRect b="3123"/>
                        <a:stretch>
                          <a:fillRect/>
                        </a:stretch>
                      </pic:blipFill>
                      <pic:spPr bwMode="auto">
                        <a:xfrm>
                          <a:off x="0" y="0"/>
                          <a:ext cx="2274570" cy="2206625"/>
                        </a:xfrm>
                        <a:prstGeom prst="rect">
                          <a:avLst/>
                        </a:prstGeom>
                        <a:noFill/>
                        <a:ln w="9525">
                          <a:noFill/>
                          <a:miter lim="800000"/>
                          <a:headEnd/>
                          <a:tailEnd/>
                        </a:ln>
                      </pic:spPr>
                    </pic:pic>
                  </a:graphicData>
                </a:graphic>
              </wp:anchor>
            </w:drawing>
          </w:r>
          <w:r w:rsidR="00BA717F">
            <w:rPr>
              <w:noProof/>
            </w:rPr>
            <w:pict w14:anchorId="1473AFB9">
              <v:line id="Straight Connector 50" o:spid="_x0000_s2056" style="position:absolute;z-index:251662848;visibility:visible;mso-wrap-distance-top:-3e-5mm;mso-wrap-distance-bottom:-3e-5mm;mso-position-horizontal-relative:text;mso-position-vertical-relative:text" from="168.45pt,94.8pt" to="556.0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" strokecolor="#c00" strokeweight="2.5pt">
                <o:lock v:ext="edit" aspectratio="t"/>
              </v:line>
            </w:pict>
          </w:r>
          <w:r w:rsidR="00BA717F">
            <w:rPr>
              <w:noProof/>
            </w:rPr>
            <w:pict w14:anchorId="3528FABD">
              <v:line id="Straight Connector 51" o:spid="_x0000_s2055" style="position:absolute;z-index:251661824;visibility:visible;mso-wrap-distance-top:-3e-5mm;mso-wrap-distance-bottom:-3e-5mm;mso-position-horizontal-relative:text;mso-position-vertical-relative:text" from="-3.65pt,94.8pt" to="40.1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" strokecolor="#c00" strokeweight="2.5pt"/>
            </w:pict>
          </w:r>
          <w:r w:rsidR="00BA717F">
            <w:rPr>
              <w:noProof/>
            </w:rPr>
            <w:pict w14:anchorId="0027F6C9">
              <v:shapetype id="_x0000_t202" coordsize="21600,21600" o:spt="202" path="m,l,21600r21600,l21600,xe">
                <v:stroke joinstyle="miter"/>
                <v:path gradientshapeok="t" o:connecttype="rect"/>
              </v:shapetype>
              <v:shape id="Text Box 39" o:spid="_x0000_s2054" type="#_x0000_t202" style="position:absolute;margin-left:168.15pt;margin-top:111.25pt;width:12.3pt;height:12.35pt;z-index:251663872;visibility:visible;mso-position-horizontal-relative:text;mso-position-vertical-relative:pag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" fillcolor="window" strokecolor="window" strokeweight=".5pt">
                <v:textbox inset="0,0,0,0">
                  <w:txbxContent>
                    <w:p w14:paraId="2F58A902" w14:textId="77777777" w:rsidR="003E13CD" w:rsidRPr="00EF5D95" w:rsidRDefault="003E13CD" w:rsidP="004D2CB9">
                      <w:r w:rsidRPr="00EF5D95">
                        <w:rPr>
                          <w:rFonts w:ascii="Arial Black" w:hAnsi="Arial Black"/>
                          <w:b/>
                          <w:bCs/>
                          <w:color w:val="C00000"/>
                        </w:rPr>
                        <w:t>®</w:t>
                      </w:r>
                    </w:p>
                  </w:txbxContent>
                </v:textbox>
                <w10:wrap anchory="page"/>
              </v:shape>
            </w:pict>
          </w:r>
          <w:r w:rsidR="00BA717F">
            <w:rPr>
              <w:noProof/>
            </w:rPr>
            <w:pict w14:anchorId="1833337F">
              <v:shape id="Text Box 34" o:spid="_x0000_s2053" type="#_x0000_t202" style="position:absolute;margin-left:180.35pt;margin-top:100.5pt;width:181.95pt;height:40.3pt;z-index:25166080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" stroked="f">
                <v:textbox inset="2.88pt,2.16pt,2.88pt,0">
                  <w:txbxContent>
                    <w:p w14:paraId="18B30516" w14:textId="77777777" w:rsidR="003E13CD" w:rsidRPr="00DE66CD" w:rsidRDefault="003E13CD" w:rsidP="004D2CB9">
                      <w:pPr>
                        <w:pStyle w:val="NormalWeb"/>
                        <w:spacing w:before="0" w:beforeAutospacing="0" w:after="0" w:afterAutospacing="0"/>
                        <w:jc w:val="center"/>
                        <w:rPr>
                          <w:sz w:val="16"/>
                          <w:szCs w:val="16"/>
                        </w:rPr>
                      </w:pPr>
                      <w:r w:rsidRPr="00DE66CD">
                        <w:rPr>
                          <w:b/>
                          <w:bCs/>
                          <w:color w:val="000000"/>
                          <w:sz w:val="16"/>
                          <w:szCs w:val="16"/>
                          <w:u w:val="single"/>
                        </w:rPr>
                        <w:t>Houston</w:t>
                      </w:r>
                    </w:p>
                    <w:p w14:paraId="26D6DE8E" w14:textId="77777777" w:rsidR="003E13CD" w:rsidRPr="008324C9" w:rsidRDefault="003E13CD" w:rsidP="004D2CB9">
                      <w:pPr>
                        <w:pStyle w:val="NormalWeb"/>
                        <w:spacing w:before="0" w:beforeAutospacing="0" w:after="0" w:afterAutospacing="0"/>
                        <w:jc w:val="center"/>
                        <w:rPr>
                          <w:sz w:val="12"/>
                          <w:szCs w:val="12"/>
                        </w:rPr>
                      </w:pPr>
                      <w:r w:rsidRPr="008324C9">
                        <w:rPr>
                          <w:b/>
                          <w:bCs/>
                          <w:color w:val="FF0000"/>
                          <w:sz w:val="12"/>
                          <w:szCs w:val="12"/>
                        </w:rPr>
                        <w:t>6606 Miller Road 2, Houston, Texas 77049</w:t>
                      </w:r>
                    </w:p>
                    <w:p w14:paraId="1C24C4F4" w14:textId="77777777" w:rsidR="003E13CD" w:rsidRPr="008324C9" w:rsidRDefault="003E13CD" w:rsidP="004D2CB9">
                      <w:pPr>
                        <w:pStyle w:val="NormalWeb"/>
                        <w:spacing w:before="0" w:beforeAutospacing="0" w:after="0" w:afterAutospacing="0"/>
                        <w:jc w:val="center"/>
                        <w:rPr>
                          <w:sz w:val="12"/>
                          <w:szCs w:val="12"/>
                        </w:rPr>
                      </w:pPr>
                      <w:r w:rsidRPr="008324C9">
                        <w:rPr>
                          <w:b/>
                          <w:bCs/>
                          <w:color w:val="FF0000"/>
                          <w:sz w:val="12"/>
                          <w:szCs w:val="12"/>
                        </w:rPr>
                        <w:t>Office - 281.457-2225      Fax – 281.457.0225</w:t>
                      </w:r>
                    </w:p>
                    <w:p w14:paraId="49A49689" w14:textId="77777777" w:rsidR="003E13CD" w:rsidRPr="008324C9" w:rsidRDefault="003E13CD" w:rsidP="004D2CB9">
                      <w:pPr>
                        <w:pStyle w:val="NormalWeb"/>
                        <w:spacing w:before="0" w:beforeAutospacing="0" w:after="0" w:afterAutospacing="0"/>
                        <w:jc w:val="center"/>
                        <w:rPr>
                          <w:sz w:val="12"/>
                          <w:szCs w:val="12"/>
                        </w:rPr>
                      </w:pPr>
                      <w:r w:rsidRPr="008324C9">
                        <w:rPr>
                          <w:b/>
                          <w:bCs/>
                          <w:color w:val="FF0000"/>
                          <w:sz w:val="12"/>
                          <w:szCs w:val="12"/>
                        </w:rPr>
                        <w:t>Toll Free - 877.550.3850</w:t>
                      </w:r>
                    </w:p>
                  </w:txbxContent>
                </v:textbox>
              </v:shape>
            </w:pict>
          </w:r>
        </w:p>
      </w:tc>
      <w:tc>
        <w:tcPr>
          <w:tcW w:w="7110" w:type="dxa"/>
          <w:tcBorders>
            <w:top w:val="nil"/>
            <w:left w:val="nil"/>
            <w:bottom w:val="nil"/>
            <w:right w:val="nil"/>
          </w:tcBorders>
          <w:shd w:val="clear" w:color="auto" w:fill="auto"/>
        </w:tcPr>
        <w:p w14:paraId="181A59D4" w14:textId="172E3851" w:rsidR="003E13CD" w:rsidRDefault="00BA717F" w:rsidP="0000307A">
          <w:pPr>
            <w:ind w:right="-108"/>
            <w:rPr>
              <w:rFonts w:ascii="Algerian" w:hAnsi="Algerian"/>
              <w:color w:val="999999"/>
              <w:sz w:val="12"/>
              <w:szCs w:val="12"/>
            </w:rPr>
          </w:pPr>
          <w:r>
            <w:rPr>
              <w:noProof/>
            </w:rPr>
            <w:pict w14:anchorId="7F4B44A2">
              <v:shape id="_x0000_s2052" type="#_x0000_t202" style="position:absolute;margin-left:44.4pt;margin-top:5.25pt;width:257.75pt;height:70.25pt;z-index:251657728;visibility:visible;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" stroked="f">
                <v:textbox inset="2.88pt,2.16pt,2.88pt,0">
                  <w:txbxContent>
                    <w:p w14:paraId="2CB2F20A" w14:textId="77777777" w:rsidR="003E13CD" w:rsidRPr="009F02FC" w:rsidRDefault="003E13CD" w:rsidP="004D2CB9">
                      <w:pPr>
                        <w:pStyle w:val="NormalWeb"/>
                        <w:spacing w:before="0" w:beforeAutospacing="0" w:after="0" w:afterAutospacing="0"/>
                        <w:jc w:val="center"/>
                        <w:rPr>
                          <w:rFonts w:ascii="Algerian" w:hAnsi="Algerian"/>
                          <w:sz w:val="108"/>
                          <w:szCs w:val="108"/>
                        </w:rPr>
                      </w:pPr>
                      <w:r w:rsidRPr="009F02FC">
                        <w:rPr>
                          <w:rFonts w:ascii="Algerian" w:hAnsi="Algerian"/>
                          <w:color w:val="999999"/>
                          <w:sz w:val="108"/>
                          <w:szCs w:val="108"/>
                        </w:rPr>
                        <w:t>Sentinel</w:t>
                      </w:r>
                    </w:p>
                  </w:txbxContent>
                </v:textbox>
                <w10:wrap anchorx="margin" anchory="margin"/>
              </v:shape>
            </w:pict>
          </w:r>
        </w:p>
        <w:p w14:paraId="45F4D50F" w14:textId="1FEB0BBE" w:rsidR="003E13CD" w:rsidRPr="001E310C" w:rsidRDefault="003E13CD" w:rsidP="0000307A">
          <w:pPr>
            <w:ind w:right="-108"/>
            <w:rPr>
              <w:rFonts w:ascii="Algerian" w:hAnsi="Algerian"/>
              <w:color w:val="999999"/>
              <w:sz w:val="12"/>
              <w:szCs w:val="12"/>
            </w:rPr>
          </w:pPr>
        </w:p>
        <w:p w14:paraId="5C9E7F62" w14:textId="77777777" w:rsidR="003E13CD" w:rsidRPr="001E310C" w:rsidRDefault="003E13CD" w:rsidP="0000307A">
          <w:pPr>
            <w:ind w:right="-108"/>
            <w:rPr>
              <w:rFonts w:ascii="Algerian" w:hAnsi="Algerian"/>
              <w:color w:val="999999"/>
              <w:sz w:val="12"/>
              <w:szCs w:val="12"/>
            </w:rPr>
          </w:pPr>
        </w:p>
        <w:p w14:paraId="4789B1C3" w14:textId="77777777" w:rsidR="003E13CD" w:rsidRPr="001E310C" w:rsidRDefault="003E13CD" w:rsidP="0000307A">
          <w:pPr>
            <w:ind w:right="-108"/>
            <w:jc w:val="center"/>
            <w:rPr>
              <w:b/>
              <w:bCs/>
              <w:sz w:val="12"/>
              <w:szCs w:val="12"/>
            </w:rPr>
          </w:pPr>
        </w:p>
        <w:p w14:paraId="0875538B" w14:textId="77777777" w:rsidR="003E13CD" w:rsidRPr="001E310C" w:rsidRDefault="003E13CD" w:rsidP="0000307A">
          <w:pPr>
            <w:ind w:right="-108"/>
            <w:jc w:val="center"/>
            <w:rPr>
              <w:b/>
              <w:bCs/>
              <w:sz w:val="12"/>
              <w:szCs w:val="12"/>
            </w:rPr>
          </w:pPr>
        </w:p>
        <w:p w14:paraId="1812BCD6" w14:textId="77777777" w:rsidR="003E13CD" w:rsidRPr="001E310C" w:rsidRDefault="003E13CD" w:rsidP="0000307A">
          <w:pPr>
            <w:ind w:right="-108"/>
            <w:jc w:val="center"/>
            <w:rPr>
              <w:b/>
              <w:bCs/>
              <w:sz w:val="12"/>
              <w:szCs w:val="12"/>
            </w:rPr>
          </w:pPr>
        </w:p>
        <w:p w14:paraId="21E32035" w14:textId="77777777" w:rsidR="003E13CD" w:rsidRPr="001E310C" w:rsidRDefault="003E13CD" w:rsidP="0000307A">
          <w:pPr>
            <w:ind w:right="-108"/>
            <w:jc w:val="center"/>
            <w:rPr>
              <w:b/>
              <w:bCs/>
              <w:sz w:val="12"/>
              <w:szCs w:val="12"/>
            </w:rPr>
          </w:pPr>
        </w:p>
        <w:p w14:paraId="21574927" w14:textId="77777777" w:rsidR="003E13CD" w:rsidRPr="001E310C" w:rsidRDefault="003E13CD" w:rsidP="0000307A">
          <w:pPr>
            <w:ind w:right="-108"/>
            <w:jc w:val="center"/>
            <w:rPr>
              <w:b/>
              <w:bCs/>
              <w:sz w:val="12"/>
              <w:szCs w:val="12"/>
            </w:rPr>
          </w:pPr>
        </w:p>
        <w:p w14:paraId="2C9E23FA" w14:textId="77777777" w:rsidR="003E13CD" w:rsidRPr="001E310C" w:rsidRDefault="003E13CD" w:rsidP="0000307A">
          <w:pPr>
            <w:ind w:right="-108"/>
            <w:jc w:val="center"/>
            <w:rPr>
              <w:b/>
              <w:bCs/>
              <w:sz w:val="12"/>
              <w:szCs w:val="12"/>
            </w:rPr>
          </w:pPr>
        </w:p>
        <w:p w14:paraId="49D6FA3F" w14:textId="77777777" w:rsidR="003E13CD" w:rsidRPr="001E310C" w:rsidRDefault="00BA717F" w:rsidP="0000307A">
          <w:pPr>
            <w:ind w:right="-108"/>
            <w:jc w:val="center"/>
            <w:rPr>
              <w:b/>
              <w:bCs/>
              <w:sz w:val="12"/>
              <w:szCs w:val="12"/>
            </w:rPr>
          </w:pPr>
          <w:r>
            <w:rPr>
              <w:noProof/>
            </w:rPr>
            <w:pict w14:anchorId="0594FD96">
              <v:shape id="_x0000_s2051" type="#_x0000_t202" style="position:absolute;left:0;text-align:left;margin-left:46.15pt;margin-top:65.8pt;width:257.75pt;height:30.95pt;z-index:251658752;visibility:visible;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" stroked="f">
                <v:textbox inset="2.88pt,2.16pt,2.88pt,0">
                  <w:txbxContent>
                    <w:p w14:paraId="51C40100" w14:textId="77777777" w:rsidR="003E13CD" w:rsidRPr="009F02FC" w:rsidRDefault="003E13CD" w:rsidP="004D2CB9">
                      <w:pPr>
                        <w:pStyle w:val="NormalWeb"/>
                        <w:spacing w:before="0" w:beforeAutospacing="0" w:after="0" w:afterAutospacing="0"/>
                        <w:jc w:val="center"/>
                        <w:rPr>
                          <w:rFonts w:ascii="Algerian" w:hAnsi="Algerian"/>
                          <w:sz w:val="12"/>
                          <w:szCs w:val="12"/>
                        </w:rPr>
                      </w:pPr>
                      <w:r w:rsidRPr="009F02FC">
                        <w:rPr>
                          <w:rFonts w:ascii="Algerian" w:hAnsi="Algerian"/>
                          <w:color w:val="999999"/>
                          <w:sz w:val="40"/>
                          <w:szCs w:val="40"/>
                        </w:rPr>
                        <w:t>Integrity Solutions, Inc.</w:t>
                      </w:r>
                    </w:p>
                  </w:txbxContent>
                </v:textbox>
                <w10:wrap anchorx="margin" anchory="margin"/>
              </v:shape>
            </w:pict>
          </w:r>
        </w:p>
        <w:p w14:paraId="574B2737" w14:textId="77777777" w:rsidR="003E13CD" w:rsidRPr="001E310C" w:rsidRDefault="003E13CD" w:rsidP="0000307A">
          <w:pPr>
            <w:ind w:right="-108"/>
            <w:jc w:val="center"/>
            <w:rPr>
              <w:b/>
              <w:bCs/>
              <w:sz w:val="12"/>
              <w:szCs w:val="12"/>
            </w:rPr>
          </w:pPr>
        </w:p>
        <w:p w14:paraId="792C4B22" w14:textId="77777777" w:rsidR="003E13CD" w:rsidRPr="001E310C" w:rsidRDefault="003E13CD" w:rsidP="0000307A">
          <w:pPr>
            <w:ind w:right="-108"/>
            <w:jc w:val="center"/>
            <w:rPr>
              <w:b/>
              <w:bCs/>
              <w:sz w:val="12"/>
              <w:szCs w:val="12"/>
            </w:rPr>
          </w:pPr>
        </w:p>
        <w:p w14:paraId="334B559B" w14:textId="77777777" w:rsidR="003E13CD" w:rsidRPr="001E310C" w:rsidRDefault="003E13CD" w:rsidP="0000307A">
          <w:pPr>
            <w:ind w:right="-108"/>
            <w:jc w:val="center"/>
            <w:rPr>
              <w:b/>
              <w:bCs/>
              <w:sz w:val="12"/>
              <w:szCs w:val="12"/>
            </w:rPr>
          </w:pPr>
        </w:p>
        <w:p w14:paraId="6C1FF7B1" w14:textId="77777777" w:rsidR="003E13CD" w:rsidRPr="001E310C" w:rsidRDefault="003E13CD" w:rsidP="0000307A">
          <w:pPr>
            <w:ind w:right="-108"/>
            <w:jc w:val="center"/>
            <w:rPr>
              <w:b/>
              <w:bCs/>
              <w:sz w:val="12"/>
              <w:szCs w:val="12"/>
            </w:rPr>
          </w:pPr>
        </w:p>
        <w:p w14:paraId="216E4015" w14:textId="77777777" w:rsidR="003E13CD" w:rsidRPr="001E310C" w:rsidRDefault="00BA717F" w:rsidP="0000307A">
          <w:pPr>
            <w:ind w:right="72"/>
            <w:jc w:val="center"/>
            <w:rPr>
              <w:b/>
              <w:bCs/>
              <w:sz w:val="12"/>
              <w:szCs w:val="12"/>
            </w:rPr>
          </w:pPr>
          <w:r>
            <w:rPr>
              <w:noProof/>
            </w:rPr>
            <w:pict w14:anchorId="3FD11D69">
              <v:shape id="_x0000_s2050" type="#_x0000_t202" style="position:absolute;left:0;text-align:left;margin-left:162.9pt;margin-top:1.55pt;width:186.6pt;height:42.05pt;z-index:25165670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" stroked="f">
                <v:textbox inset="2.88pt,2.16pt,2.88pt,0">
                  <w:txbxContent>
                    <w:p w14:paraId="00F9E1E4" w14:textId="77777777" w:rsidR="000A5F12" w:rsidRPr="00DE66CD" w:rsidRDefault="000A5F12" w:rsidP="000A5F12">
                      <w:pPr>
                        <w:pStyle w:val="NormalWeb"/>
                        <w:spacing w:before="0" w:beforeAutospacing="0" w:after="0" w:afterAutospacing="0"/>
                        <w:jc w:val="center"/>
                        <w:rPr>
                          <w:sz w:val="16"/>
                          <w:szCs w:val="16"/>
                        </w:rPr>
                      </w:pPr>
                      <w:r w:rsidRPr="00DE66CD">
                        <w:rPr>
                          <w:b/>
                          <w:bCs/>
                          <w:color w:val="000000"/>
                          <w:sz w:val="16"/>
                          <w:szCs w:val="16"/>
                          <w:u w:val="single"/>
                        </w:rPr>
                        <w:t>Corpus Christi</w:t>
                      </w:r>
                    </w:p>
                    <w:p w14:paraId="0D5B88A6" w14:textId="77777777" w:rsidR="000A5F12" w:rsidRPr="008324C9" w:rsidRDefault="000A5F12" w:rsidP="000A5F12">
                      <w:pPr>
                        <w:pStyle w:val="NormalWeb"/>
                        <w:spacing w:before="0" w:beforeAutospacing="0" w:after="0" w:afterAutospacing="0"/>
                        <w:jc w:val="center"/>
                        <w:rPr>
                          <w:sz w:val="12"/>
                          <w:szCs w:val="12"/>
                        </w:rPr>
                      </w:pPr>
                      <w:r>
                        <w:rPr>
                          <w:b/>
                          <w:bCs/>
                          <w:color w:val="FF0000"/>
                          <w:sz w:val="12"/>
                          <w:szCs w:val="12"/>
                        </w:rPr>
                        <w:t>3</w:t>
                      </w:r>
                      <w:r w:rsidRPr="008324C9">
                        <w:rPr>
                          <w:b/>
                          <w:bCs/>
                          <w:color w:val="FF0000"/>
                          <w:sz w:val="12"/>
                          <w:szCs w:val="12"/>
                        </w:rPr>
                        <w:t>0</w:t>
                      </w:r>
                      <w:r>
                        <w:rPr>
                          <w:b/>
                          <w:bCs/>
                          <w:color w:val="FF0000"/>
                          <w:sz w:val="12"/>
                          <w:szCs w:val="12"/>
                        </w:rPr>
                        <w:t>38 Leopard</w:t>
                      </w:r>
                      <w:r w:rsidRPr="008324C9">
                        <w:rPr>
                          <w:b/>
                          <w:bCs/>
                          <w:color w:val="FF0000"/>
                          <w:sz w:val="12"/>
                          <w:szCs w:val="12"/>
                        </w:rPr>
                        <w:t xml:space="preserve"> St., Corpus Christi, Texas 78408</w:t>
                      </w:r>
                    </w:p>
                    <w:p w14:paraId="0B961137" w14:textId="77777777" w:rsidR="000A5F12" w:rsidRPr="008324C9" w:rsidRDefault="000A5F12" w:rsidP="000A5F12">
                      <w:pPr>
                        <w:pStyle w:val="NormalWeb"/>
                        <w:spacing w:before="0" w:beforeAutospacing="0" w:after="0" w:afterAutospacing="0"/>
                        <w:jc w:val="center"/>
                        <w:rPr>
                          <w:sz w:val="12"/>
                          <w:szCs w:val="12"/>
                        </w:rPr>
                      </w:pPr>
                      <w:r w:rsidRPr="008324C9">
                        <w:rPr>
                          <w:b/>
                          <w:bCs/>
                          <w:color w:val="FF0000"/>
                          <w:sz w:val="12"/>
                          <w:szCs w:val="12"/>
                        </w:rPr>
                        <w:t>Office - 361.887.2014      Fax – 361.887.2022</w:t>
                      </w:r>
                    </w:p>
                    <w:p w14:paraId="171F1FD8" w14:textId="77777777" w:rsidR="000A5F12" w:rsidRPr="008324C9" w:rsidRDefault="000A5F12" w:rsidP="000A5F12">
                      <w:pPr>
                        <w:pStyle w:val="NormalWeb"/>
                        <w:spacing w:before="0" w:beforeAutospacing="0" w:after="0" w:afterAutospacing="0"/>
                        <w:jc w:val="center"/>
                        <w:rPr>
                          <w:sz w:val="12"/>
                          <w:szCs w:val="12"/>
                        </w:rPr>
                      </w:pPr>
                      <w:r w:rsidRPr="008324C9">
                        <w:rPr>
                          <w:b/>
                          <w:bCs/>
                          <w:color w:val="FF0000"/>
                          <w:sz w:val="12"/>
                          <w:szCs w:val="12"/>
                        </w:rPr>
                        <w:t>Toll Free - 877.550.3850</w:t>
                      </w:r>
                    </w:p>
                    <w:p w14:paraId="20156DC9" w14:textId="77777777" w:rsidR="003E13CD" w:rsidRPr="000A5F12" w:rsidRDefault="003E13CD" w:rsidP="000A5F12">
                      <w:pPr>
                        <w:rPr>
                          <w:szCs w:val="12"/>
                        </w:rPr>
                      </w:pPr>
                    </w:p>
                  </w:txbxContent>
                </v:textbox>
              </v:shape>
            </w:pict>
          </w:r>
        </w:p>
        <w:p w14:paraId="1D9D25FF" w14:textId="77777777" w:rsidR="003E13CD" w:rsidRPr="001E310C" w:rsidRDefault="003E13CD" w:rsidP="0000307A">
          <w:pPr>
            <w:ind w:right="72"/>
            <w:jc w:val="center"/>
            <w:rPr>
              <w:b/>
              <w:bCs/>
              <w:sz w:val="12"/>
              <w:szCs w:val="12"/>
            </w:rPr>
          </w:pPr>
        </w:p>
        <w:p w14:paraId="30C75C3D" w14:textId="77777777" w:rsidR="003E13CD" w:rsidRPr="001E310C" w:rsidRDefault="003E13CD" w:rsidP="0000307A">
          <w:pPr>
            <w:ind w:right="72"/>
            <w:jc w:val="center"/>
            <w:rPr>
              <w:b/>
              <w:bCs/>
              <w:sz w:val="12"/>
              <w:szCs w:val="12"/>
            </w:rPr>
          </w:pPr>
        </w:p>
        <w:p w14:paraId="6B2A5744" w14:textId="77777777" w:rsidR="003E13CD" w:rsidRPr="001E310C" w:rsidRDefault="003E13CD" w:rsidP="0000307A">
          <w:pPr>
            <w:ind w:right="72"/>
            <w:jc w:val="center"/>
            <w:rPr>
              <w:b/>
              <w:bCs/>
              <w:sz w:val="12"/>
              <w:szCs w:val="12"/>
            </w:rPr>
          </w:pPr>
        </w:p>
        <w:p w14:paraId="5262B401" w14:textId="77777777" w:rsidR="003E13CD" w:rsidRPr="001E310C" w:rsidRDefault="003E13CD" w:rsidP="0000307A">
          <w:pPr>
            <w:ind w:right="72"/>
            <w:jc w:val="center"/>
            <w:rPr>
              <w:b/>
              <w:bCs/>
              <w:sz w:val="12"/>
              <w:szCs w:val="12"/>
            </w:rPr>
          </w:pPr>
        </w:p>
        <w:p w14:paraId="2FA05E36" w14:textId="77777777" w:rsidR="003E13CD" w:rsidRPr="001E310C" w:rsidRDefault="003E13CD" w:rsidP="0000307A">
          <w:pPr>
            <w:ind w:right="72"/>
            <w:jc w:val="center"/>
            <w:rPr>
              <w:b/>
              <w:bCs/>
              <w:sz w:val="12"/>
              <w:szCs w:val="12"/>
            </w:rPr>
          </w:pPr>
        </w:p>
        <w:p w14:paraId="364AFAE9" w14:textId="77777777" w:rsidR="003E13CD" w:rsidRPr="001E310C" w:rsidRDefault="00BA717F" w:rsidP="0000307A">
          <w:pPr>
            <w:ind w:right="72"/>
            <w:jc w:val="center"/>
            <w:rPr>
              <w:b/>
              <w:bCs/>
              <w:sz w:val="12"/>
              <w:szCs w:val="12"/>
            </w:rPr>
          </w:pPr>
          <w:r>
            <w:rPr>
              <w:noProof/>
            </w:rPr>
            <w:pict w14:anchorId="54622EA5">
              <v:shape id="_x0000_s2049" type="#_x0000_t202" style="position:absolute;left:0;text-align:left;margin-left:71.85pt;margin-top:-.2pt;width:187.2pt;height:42.6pt;z-index:25165977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" stroked="f">
                <v:textbox inset="2.88pt,2.16pt,2.88pt,0">
                  <w:txbxContent>
                    <w:p w14:paraId="2D0707A3" w14:textId="77777777" w:rsidR="003E13CD" w:rsidRPr="00DE66CD" w:rsidRDefault="003E13CD" w:rsidP="003E13CD">
                      <w:pPr>
                        <w:pStyle w:val="NormalWeb"/>
                        <w:spacing w:before="0" w:beforeAutospacing="0" w:after="0" w:afterAutospacing="0"/>
                        <w:jc w:val="center"/>
                        <w:rPr>
                          <w:sz w:val="16"/>
                          <w:szCs w:val="16"/>
                        </w:rPr>
                      </w:pPr>
                      <w:r w:rsidRPr="00DE66CD">
                        <w:rPr>
                          <w:b/>
                          <w:bCs/>
                          <w:color w:val="000000"/>
                          <w:sz w:val="16"/>
                          <w:szCs w:val="16"/>
                          <w:u w:val="single"/>
                        </w:rPr>
                        <w:t>Baton Rouge</w:t>
                      </w:r>
                    </w:p>
                    <w:p w14:paraId="01BCCFA9" w14:textId="77777777" w:rsidR="003E13CD" w:rsidRDefault="003E13CD" w:rsidP="003E13CD">
                      <w:pPr>
                        <w:pStyle w:val="NormalWeb"/>
                        <w:spacing w:before="0" w:beforeAutospacing="0" w:after="0" w:afterAutospacing="0"/>
                        <w:jc w:val="center"/>
                        <w:rPr>
                          <w:sz w:val="12"/>
                          <w:szCs w:val="12"/>
                        </w:rPr>
                      </w:pPr>
                      <w:r>
                        <w:rPr>
                          <w:b/>
                          <w:bCs/>
                          <w:color w:val="FF0000"/>
                          <w:sz w:val="12"/>
                          <w:szCs w:val="12"/>
                        </w:rPr>
                        <w:t>2044 Lobdell Highway, Port Allen, Louisiana 70767</w:t>
                      </w:r>
                    </w:p>
                    <w:p w14:paraId="437738E5" w14:textId="77777777" w:rsidR="003E13CD" w:rsidRDefault="003E13CD" w:rsidP="003E13CD">
                      <w:pPr>
                        <w:pStyle w:val="NormalWeb"/>
                        <w:spacing w:before="0" w:beforeAutospacing="0" w:after="0" w:afterAutospacing="0"/>
                        <w:jc w:val="center"/>
                        <w:rPr>
                          <w:sz w:val="12"/>
                          <w:szCs w:val="12"/>
                        </w:rPr>
                      </w:pPr>
                      <w:r>
                        <w:rPr>
                          <w:b/>
                          <w:bCs/>
                          <w:color w:val="FF0000"/>
                          <w:sz w:val="12"/>
                          <w:szCs w:val="12"/>
                        </w:rPr>
                        <w:t>Office – 225.421.8640      Fax – 225.421.8645</w:t>
                      </w:r>
                    </w:p>
                    <w:p w14:paraId="4FCE935E" w14:textId="77777777" w:rsidR="003E13CD" w:rsidRPr="008324C9" w:rsidRDefault="003E13CD" w:rsidP="003E13CD">
                      <w:pPr>
                        <w:pStyle w:val="NormalWeb"/>
                        <w:spacing w:before="0" w:beforeAutospacing="0" w:after="0" w:afterAutospacing="0"/>
                        <w:jc w:val="center"/>
                        <w:rPr>
                          <w:sz w:val="12"/>
                          <w:szCs w:val="12"/>
                        </w:rPr>
                      </w:pPr>
                      <w:r>
                        <w:rPr>
                          <w:b/>
                          <w:bCs/>
                          <w:color w:val="FF0000"/>
                          <w:sz w:val="12"/>
                          <w:szCs w:val="12"/>
                        </w:rPr>
                        <w:t>Toll Free - 877.550.3850</w:t>
                      </w:r>
                    </w:p>
                    <w:p w14:paraId="42F85663" w14:textId="77777777" w:rsidR="003E13CD" w:rsidRPr="003E13CD" w:rsidRDefault="003E13CD" w:rsidP="003E13CD">
                      <w:pPr>
                        <w:rPr>
                          <w:szCs w:val="12"/>
                        </w:rPr>
                      </w:pPr>
                    </w:p>
                  </w:txbxContent>
                </v:textbox>
              </v:shape>
            </w:pict>
          </w:r>
        </w:p>
        <w:p w14:paraId="75888672" w14:textId="77777777" w:rsidR="003E13CD" w:rsidRPr="001E310C" w:rsidRDefault="003E13CD" w:rsidP="0000307A">
          <w:pPr>
            <w:ind w:right="72"/>
            <w:jc w:val="center"/>
            <w:rPr>
              <w:b/>
              <w:bCs/>
              <w:sz w:val="12"/>
              <w:szCs w:val="12"/>
            </w:rPr>
          </w:pPr>
        </w:p>
        <w:p w14:paraId="119AC066" w14:textId="77777777" w:rsidR="003E13CD" w:rsidRPr="001E310C" w:rsidRDefault="003E13CD" w:rsidP="0000307A">
          <w:pPr>
            <w:ind w:right="72"/>
            <w:jc w:val="center"/>
            <w:rPr>
              <w:b/>
              <w:bCs/>
              <w:sz w:val="12"/>
              <w:szCs w:val="12"/>
            </w:rPr>
          </w:pPr>
        </w:p>
        <w:p w14:paraId="78D3BBA1" w14:textId="77777777" w:rsidR="003E13CD" w:rsidRPr="001E310C" w:rsidRDefault="003E13CD" w:rsidP="0000307A">
          <w:pPr>
            <w:ind w:right="72"/>
            <w:jc w:val="center"/>
            <w:rPr>
              <w:b/>
              <w:bCs/>
              <w:sz w:val="12"/>
              <w:szCs w:val="12"/>
            </w:rPr>
          </w:pPr>
        </w:p>
        <w:p w14:paraId="6DD200A1" w14:textId="77777777" w:rsidR="003E13CD" w:rsidRPr="001E310C" w:rsidRDefault="003E13CD" w:rsidP="0000307A">
          <w:pPr>
            <w:ind w:right="72"/>
            <w:jc w:val="center"/>
            <w:rPr>
              <w:b/>
              <w:bCs/>
              <w:sz w:val="12"/>
              <w:szCs w:val="12"/>
            </w:rPr>
          </w:pPr>
        </w:p>
        <w:p w14:paraId="2C6F051E" w14:textId="77777777" w:rsidR="003E13CD" w:rsidRPr="001E310C" w:rsidRDefault="003E13CD" w:rsidP="0000307A">
          <w:pPr>
            <w:ind w:right="72"/>
            <w:rPr>
              <w:b/>
              <w:bCs/>
              <w:sz w:val="12"/>
              <w:szCs w:val="12"/>
            </w:rPr>
          </w:pPr>
        </w:p>
      </w:tc>
    </w:tr>
  </w:tbl>
  <w:p w14:paraId="18118CF5" w14:textId="77777777" w:rsidR="003E13CD" w:rsidRDefault="003E1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70" w:type="pct"/>
      <w:jc w:val="center"/>
      <w:tblBorders>
        <w:bottom w:val="single" w:sz="18" w:space="0" w:color="FF4747"/>
        <w:insideH w:val="single" w:sz="18" w:space="0" w:color="FF4747"/>
        <w:insideV w:val="single" w:sz="18" w:space="0" w:color="FF4747"/>
      </w:tblBorders>
      <w:tblLook w:val="04A0" w:firstRow="1" w:lastRow="0" w:firstColumn="1" w:lastColumn="0" w:noHBand="0" w:noVBand="1"/>
    </w:tblPr>
    <w:tblGrid>
      <w:gridCol w:w="3364"/>
      <w:gridCol w:w="3263"/>
      <w:gridCol w:w="1451"/>
      <w:gridCol w:w="1282"/>
      <w:gridCol w:w="1213"/>
      <w:gridCol w:w="1684"/>
    </w:tblGrid>
    <w:tr w:rsidR="003E13CD" w:rsidRPr="00367704" w14:paraId="3E5B15A6" w14:textId="77777777" w:rsidTr="009378F6">
      <w:trPr>
        <w:trHeight w:val="684"/>
        <w:jc w:val="center"/>
      </w:trPr>
      <w:tc>
        <w:tcPr>
          <w:tcW w:w="5000" w:type="pct"/>
          <w:gridSpan w:val="6"/>
          <w:shd w:val="clear" w:color="auto" w:fill="auto"/>
          <w:vAlign w:val="bottom"/>
        </w:tcPr>
        <w:p w14:paraId="3739C583" w14:textId="77777777" w:rsidR="003E13CD" w:rsidRPr="001E310C" w:rsidRDefault="003E13CD" w:rsidP="00101013">
          <w:pPr>
            <w:pStyle w:val="Header"/>
            <w:ind w:left="-76"/>
            <w:jc w:val="center"/>
            <w:rPr>
              <w:rFonts w:ascii="Algerian" w:hAnsi="Algerian" w:cs="Arial"/>
              <w:b/>
              <w:color w:val="7F7F7F"/>
              <w:sz w:val="48"/>
              <w:szCs w:val="48"/>
            </w:rPr>
          </w:pPr>
          <w:r>
            <w:rPr>
              <w:noProof/>
            </w:rPr>
            <w:drawing>
              <wp:anchor distT="0" distB="0" distL="114300" distR="114300" simplePos="0" relativeHeight="251672576" behindDoc="1" locked="0" layoutInCell="1" allowOverlap="1" wp14:anchorId="55A44030" wp14:editId="5E47B316">
                <wp:simplePos x="0" y="0"/>
                <wp:positionH relativeFrom="column">
                  <wp:posOffset>-375920</wp:posOffset>
                </wp:positionH>
                <wp:positionV relativeFrom="page">
                  <wp:posOffset>-209550</wp:posOffset>
                </wp:positionV>
                <wp:extent cx="7772400" cy="9429750"/>
                <wp:effectExtent l="0" t="0" r="0" b="0"/>
                <wp:wrapNone/>
                <wp:docPr id="570" name="Picture 293" descr="Description: letterhead 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Description: letterhead 2 copy"/>
                        <pic:cNvPicPr>
                          <a:picLocks noChangeAspect="1" noChangeArrowheads="1"/>
                        </pic:cNvPicPr>
                      </pic:nvPicPr>
                      <pic:blipFill>
                        <a:blip r:embed="rId1"/>
                        <a:srcRect/>
                        <a:stretch>
                          <a:fillRect/>
                        </a:stretch>
                      </pic:blipFill>
                      <pic:spPr bwMode="auto">
                        <a:xfrm>
                          <a:off x="0" y="0"/>
                          <a:ext cx="7772400" cy="942975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14:anchorId="2F4E30E7" wp14:editId="7FAE421B">
                <wp:simplePos x="0" y="0"/>
                <wp:positionH relativeFrom="column">
                  <wp:posOffset>164465</wp:posOffset>
                </wp:positionH>
                <wp:positionV relativeFrom="paragraph">
                  <wp:posOffset>-72390</wp:posOffset>
                </wp:positionV>
                <wp:extent cx="729615" cy="694055"/>
                <wp:effectExtent l="19050" t="0" r="0" b="0"/>
                <wp:wrapNone/>
                <wp:docPr id="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729615" cy="694055"/>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0" locked="0" layoutInCell="1" allowOverlap="1" wp14:anchorId="31B853C0" wp14:editId="5B2B1452">
                <wp:simplePos x="0" y="0"/>
                <wp:positionH relativeFrom="column">
                  <wp:posOffset>6110605</wp:posOffset>
                </wp:positionH>
                <wp:positionV relativeFrom="paragraph">
                  <wp:posOffset>-67310</wp:posOffset>
                </wp:positionV>
                <wp:extent cx="729615" cy="694055"/>
                <wp:effectExtent l="19050" t="0" r="0" b="0"/>
                <wp:wrapNone/>
                <wp:docPr id="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729615" cy="694055"/>
                        </a:xfrm>
                        <a:prstGeom prst="rect">
                          <a:avLst/>
                        </a:prstGeom>
                        <a:noFill/>
                        <a:ln w="9525">
                          <a:noFill/>
                          <a:miter lim="800000"/>
                          <a:headEnd/>
                          <a:tailEnd/>
                        </a:ln>
                      </pic:spPr>
                    </pic:pic>
                  </a:graphicData>
                </a:graphic>
              </wp:anchor>
            </w:drawing>
          </w:r>
          <w:r w:rsidRPr="001E310C">
            <w:rPr>
              <w:rFonts w:ascii="Algerian" w:hAnsi="Algerian" w:cs="Arial"/>
              <w:b/>
              <w:color w:val="7F7F7F"/>
              <w:sz w:val="48"/>
              <w:szCs w:val="48"/>
            </w:rPr>
            <w:t>Sentinel Integrity Solutions</w:t>
          </w:r>
        </w:p>
      </w:tc>
    </w:tr>
    <w:tr w:rsidR="003E13CD" w:rsidRPr="00367704" w14:paraId="6ED7DE16" w14:textId="77777777" w:rsidTr="009378F6">
      <w:trPr>
        <w:trHeight w:val="279"/>
        <w:jc w:val="center"/>
      </w:trPr>
      <w:tc>
        <w:tcPr>
          <w:tcW w:w="5000" w:type="pct"/>
          <w:gridSpan w:val="6"/>
          <w:shd w:val="clear" w:color="auto" w:fill="auto"/>
          <w:vAlign w:val="center"/>
        </w:tcPr>
        <w:p w14:paraId="475A50BB" w14:textId="77777777" w:rsidR="003E13CD" w:rsidRPr="000D58A9" w:rsidRDefault="003E13CD" w:rsidP="00171DFF">
          <w:pPr>
            <w:pStyle w:val="Header"/>
            <w:jc w:val="center"/>
            <w:rPr>
              <w:rFonts w:ascii="Arial" w:hAnsi="Arial" w:cs="Arial"/>
              <w:b/>
              <w:color w:val="7F7F7F"/>
              <w:sz w:val="24"/>
              <w:szCs w:val="24"/>
            </w:rPr>
          </w:pPr>
          <w:r w:rsidRPr="000D58A9">
            <w:rPr>
              <w:rFonts w:ascii="Arial" w:hAnsi="Arial" w:cs="Arial"/>
              <w:b/>
              <w:color w:val="7F7F7F"/>
              <w:sz w:val="24"/>
              <w:szCs w:val="24"/>
            </w:rPr>
            <w:t>INTERNAL – INSPECTION REPORT</w:t>
          </w:r>
        </w:p>
      </w:tc>
    </w:tr>
    <w:tr w:rsidR="003E13CD" w:rsidRPr="00367704" w14:paraId="164149CC" w14:textId="77777777" w:rsidTr="009378F6">
      <w:trPr>
        <w:trHeight w:val="261"/>
        <w:jc w:val="center"/>
      </w:trPr>
      <w:tc>
        <w:tcPr>
          <w:tcW w:w="1372" w:type="pct"/>
          <w:shd w:val="clear" w:color="auto" w:fill="auto"/>
          <w:vAlign w:val="center"/>
        </w:tcPr>
        <w:p w14:paraId="6A6FEF1F" w14:textId="77777777" w:rsidR="003E13CD" w:rsidRPr="001E310C" w:rsidRDefault="003E13CD" w:rsidP="00931C63">
          <w:pPr>
            <w:pStyle w:val="Header"/>
            <w:jc w:val="center"/>
            <w:rPr>
              <w:rFonts w:ascii="AlgerianD" w:hAnsi="AlgerianD" w:cs="Arial"/>
              <w:b/>
              <w:caps/>
              <w:color w:val="7F7F7F"/>
            </w:rPr>
          </w:pPr>
          <w:r w:rsidRPr="001E310C">
            <w:rPr>
              <w:rFonts w:ascii="AlgerianD" w:hAnsi="AlgerianD" w:cs="Arial"/>
              <w:b/>
              <w:caps/>
              <w:color w:val="7F7F7F"/>
            </w:rPr>
            <w:t>UNIT:</w:t>
          </w:r>
        </w:p>
      </w:tc>
      <w:tc>
        <w:tcPr>
          <w:tcW w:w="2446" w:type="pct"/>
          <w:gridSpan w:val="3"/>
          <w:shd w:val="clear" w:color="auto" w:fill="auto"/>
          <w:vAlign w:val="center"/>
        </w:tcPr>
        <w:p w14:paraId="63355F49" w14:textId="00FFD001" w:rsidR="003E13CD" w:rsidRPr="00367704" w:rsidRDefault="00640C7C" w:rsidP="00661132">
          <w:pPr>
            <w:pStyle w:val="Header"/>
            <w:rPr>
              <w:rFonts w:ascii="Arial" w:hAnsi="Arial" w:cs="Arial"/>
              <w:b/>
              <w:caps/>
            </w:rPr>
          </w:pPr>
          <w:r>
            <w:rPr>
              <w:rFonts w:ascii="Arial" w:hAnsi="Arial" w:cs="Arial"/>
              <w:b/>
              <w:caps/>
            </w:rPr>
            <w:t>HF Alky</w:t>
          </w:r>
        </w:p>
      </w:tc>
      <w:tc>
        <w:tcPr>
          <w:tcW w:w="495" w:type="pct"/>
          <w:shd w:val="clear" w:color="auto" w:fill="auto"/>
          <w:vAlign w:val="center"/>
        </w:tcPr>
        <w:p w14:paraId="11956A5C" w14:textId="77777777" w:rsidR="003E13CD" w:rsidRPr="001E310C" w:rsidRDefault="003E13CD" w:rsidP="00931C63">
          <w:pPr>
            <w:pStyle w:val="Header"/>
            <w:jc w:val="center"/>
            <w:rPr>
              <w:rFonts w:ascii="AlgerianD" w:hAnsi="AlgerianD" w:cs="Arial"/>
              <w:b/>
              <w:caps/>
              <w:color w:val="7F7F7F"/>
            </w:rPr>
          </w:pPr>
          <w:r w:rsidRPr="001E310C">
            <w:rPr>
              <w:rFonts w:ascii="AlgerianD" w:hAnsi="AlgerianD" w:cs="Arial"/>
              <w:b/>
              <w:caps/>
              <w:color w:val="7F7F7F"/>
            </w:rPr>
            <w:t>DATE:</w:t>
          </w:r>
        </w:p>
      </w:tc>
      <w:tc>
        <w:tcPr>
          <w:tcW w:w="687" w:type="pct"/>
          <w:shd w:val="clear" w:color="auto" w:fill="auto"/>
          <w:vAlign w:val="center"/>
        </w:tcPr>
        <w:p w14:paraId="2C1E020C" w14:textId="5BC72E17" w:rsidR="003E13CD" w:rsidRPr="00367704" w:rsidRDefault="00B33A78" w:rsidP="00174497">
          <w:pPr>
            <w:pStyle w:val="Header"/>
            <w:jc w:val="center"/>
            <w:rPr>
              <w:rFonts w:ascii="Arial" w:hAnsi="Arial" w:cs="Arial"/>
              <w:b/>
              <w:caps/>
            </w:rPr>
          </w:pPr>
          <w:r>
            <w:rPr>
              <w:rFonts w:ascii="Arial" w:hAnsi="Arial" w:cs="Arial"/>
              <w:b/>
              <w:caps/>
            </w:rPr>
            <w:t>10.31</w:t>
          </w:r>
          <w:r w:rsidR="00C64172">
            <w:rPr>
              <w:rFonts w:ascii="Arial" w:hAnsi="Arial" w:cs="Arial"/>
              <w:b/>
              <w:caps/>
            </w:rPr>
            <w:t>.</w:t>
          </w:r>
          <w:r w:rsidR="00393B3A">
            <w:rPr>
              <w:rFonts w:ascii="Arial" w:hAnsi="Arial" w:cs="Arial"/>
              <w:b/>
              <w:caps/>
            </w:rPr>
            <w:t>202</w:t>
          </w:r>
          <w:r w:rsidR="00730BC6">
            <w:rPr>
              <w:rFonts w:ascii="Arial" w:hAnsi="Arial" w:cs="Arial"/>
              <w:b/>
              <w:caps/>
            </w:rPr>
            <w:t>1</w:t>
          </w:r>
        </w:p>
      </w:tc>
    </w:tr>
    <w:tr w:rsidR="003E13CD" w:rsidRPr="00367704" w14:paraId="40C15332" w14:textId="77777777" w:rsidTr="009378F6">
      <w:trPr>
        <w:trHeight w:val="234"/>
        <w:jc w:val="center"/>
      </w:trPr>
      <w:tc>
        <w:tcPr>
          <w:tcW w:w="1372" w:type="pct"/>
          <w:shd w:val="clear" w:color="auto" w:fill="auto"/>
          <w:vAlign w:val="center"/>
        </w:tcPr>
        <w:p w14:paraId="61B8DCDE" w14:textId="77777777" w:rsidR="003E13CD" w:rsidRPr="001E310C" w:rsidRDefault="003E13CD" w:rsidP="00931C63">
          <w:pPr>
            <w:pStyle w:val="Header"/>
            <w:jc w:val="center"/>
            <w:rPr>
              <w:rFonts w:ascii="AlgerianD" w:hAnsi="AlgerianD" w:cs="Arial"/>
              <w:b/>
              <w:caps/>
              <w:color w:val="7F7F7F"/>
            </w:rPr>
          </w:pPr>
          <w:r w:rsidRPr="001E310C">
            <w:rPr>
              <w:rFonts w:ascii="AlgerianD" w:hAnsi="AlgerianD" w:cs="Arial"/>
              <w:b/>
              <w:caps/>
              <w:color w:val="7F7F7F"/>
            </w:rPr>
            <w:t>COMPANY:</w:t>
          </w:r>
        </w:p>
      </w:tc>
      <w:tc>
        <w:tcPr>
          <w:tcW w:w="1331" w:type="pct"/>
          <w:shd w:val="clear" w:color="auto" w:fill="auto"/>
          <w:vAlign w:val="center"/>
        </w:tcPr>
        <w:p w14:paraId="0BFE0E9D" w14:textId="77777777" w:rsidR="003E13CD" w:rsidRPr="00367704" w:rsidRDefault="00393B3A" w:rsidP="00931C63">
          <w:pPr>
            <w:pStyle w:val="Header"/>
            <w:rPr>
              <w:rFonts w:ascii="Arial" w:hAnsi="Arial" w:cs="Arial"/>
              <w:b/>
              <w:caps/>
            </w:rPr>
          </w:pPr>
          <w:r>
            <w:rPr>
              <w:rFonts w:ascii="Arial" w:hAnsi="Arial" w:cs="Arial"/>
              <w:b/>
              <w:caps/>
            </w:rPr>
            <w:t>marathon</w:t>
          </w:r>
        </w:p>
      </w:tc>
      <w:tc>
        <w:tcPr>
          <w:tcW w:w="592" w:type="pct"/>
          <w:shd w:val="clear" w:color="auto" w:fill="auto"/>
          <w:vAlign w:val="center"/>
        </w:tcPr>
        <w:p w14:paraId="2C8347F8" w14:textId="77777777" w:rsidR="003E13CD" w:rsidRPr="001E310C" w:rsidRDefault="003E13CD" w:rsidP="00931C63">
          <w:pPr>
            <w:pStyle w:val="Header"/>
            <w:jc w:val="center"/>
            <w:rPr>
              <w:rFonts w:ascii="AlgerianD" w:hAnsi="AlgerianD" w:cs="Arial"/>
              <w:b/>
              <w:caps/>
              <w:color w:val="7F7F7F"/>
            </w:rPr>
          </w:pPr>
          <w:r w:rsidRPr="001E310C">
            <w:rPr>
              <w:rFonts w:ascii="AlgerianD" w:hAnsi="AlgerianD" w:cs="Arial"/>
              <w:b/>
              <w:caps/>
              <w:color w:val="7F7F7F"/>
            </w:rPr>
            <w:t>LOCATION:</w:t>
          </w:r>
        </w:p>
      </w:tc>
      <w:tc>
        <w:tcPr>
          <w:tcW w:w="1705" w:type="pct"/>
          <w:gridSpan w:val="3"/>
          <w:shd w:val="clear" w:color="auto" w:fill="auto"/>
          <w:vAlign w:val="center"/>
        </w:tcPr>
        <w:p w14:paraId="436CD201" w14:textId="695A8A5F" w:rsidR="003E13CD" w:rsidRPr="00367704" w:rsidRDefault="00640C7C" w:rsidP="00931C63">
          <w:pPr>
            <w:pStyle w:val="Header"/>
            <w:rPr>
              <w:rFonts w:ascii="Arial" w:hAnsi="Arial" w:cs="Arial"/>
              <w:b/>
              <w:caps/>
            </w:rPr>
          </w:pPr>
          <w:r>
            <w:rPr>
              <w:rFonts w:ascii="Arial" w:hAnsi="Arial" w:cs="Arial"/>
              <w:b/>
              <w:caps/>
            </w:rPr>
            <w:t>Mandan,</w:t>
          </w:r>
          <w:r w:rsidR="00393B3A">
            <w:rPr>
              <w:rFonts w:ascii="Arial" w:hAnsi="Arial" w:cs="Arial"/>
              <w:b/>
              <w:caps/>
            </w:rPr>
            <w:t xml:space="preserve"> </w:t>
          </w:r>
          <w:r>
            <w:rPr>
              <w:rFonts w:ascii="Arial" w:hAnsi="Arial" w:cs="Arial"/>
              <w:b/>
              <w:caps/>
            </w:rPr>
            <w:t>ND</w:t>
          </w:r>
        </w:p>
      </w:tc>
    </w:tr>
    <w:tr w:rsidR="003E13CD" w:rsidRPr="00367704" w14:paraId="561333EB" w14:textId="77777777" w:rsidTr="009378F6">
      <w:trPr>
        <w:trHeight w:val="225"/>
        <w:jc w:val="center"/>
      </w:trPr>
      <w:tc>
        <w:tcPr>
          <w:tcW w:w="1372" w:type="pct"/>
          <w:shd w:val="clear" w:color="auto" w:fill="auto"/>
          <w:vAlign w:val="center"/>
        </w:tcPr>
        <w:p w14:paraId="53A16F0B" w14:textId="77777777" w:rsidR="003E13CD" w:rsidRPr="001E310C" w:rsidRDefault="003E13CD" w:rsidP="00931C63">
          <w:pPr>
            <w:pStyle w:val="Header"/>
            <w:jc w:val="center"/>
            <w:rPr>
              <w:rFonts w:ascii="AlgerianD" w:hAnsi="AlgerianD" w:cs="Arial"/>
              <w:b/>
              <w:caps/>
              <w:color w:val="7F7F7F"/>
            </w:rPr>
          </w:pPr>
          <w:r w:rsidRPr="001E310C">
            <w:rPr>
              <w:rFonts w:ascii="AlgerianD" w:hAnsi="AlgerianD" w:cs="Arial"/>
              <w:b/>
              <w:caps/>
              <w:color w:val="7F7F7F"/>
            </w:rPr>
            <w:t>eQUIPMENT #:</w:t>
          </w:r>
        </w:p>
      </w:tc>
      <w:tc>
        <w:tcPr>
          <w:tcW w:w="1331" w:type="pct"/>
          <w:shd w:val="clear" w:color="auto" w:fill="auto"/>
          <w:vAlign w:val="center"/>
        </w:tcPr>
        <w:p w14:paraId="732DD694" w14:textId="77491B0C" w:rsidR="003E13CD" w:rsidRPr="00171DFF" w:rsidRDefault="00927315" w:rsidP="00931C63">
          <w:pPr>
            <w:pStyle w:val="Header"/>
            <w:rPr>
              <w:rFonts w:ascii="Arial" w:hAnsi="Arial" w:cs="Arial"/>
              <w:b/>
              <w:caps/>
            </w:rPr>
          </w:pPr>
          <w:r>
            <w:rPr>
              <w:rFonts w:ascii="Arial" w:hAnsi="Arial" w:cs="Arial"/>
              <w:b/>
              <w:caps/>
            </w:rPr>
            <w:t>e-</w:t>
          </w:r>
          <w:r w:rsidR="00060440">
            <w:rPr>
              <w:rFonts w:ascii="Arial" w:hAnsi="Arial" w:cs="Arial"/>
              <w:b/>
              <w:caps/>
            </w:rPr>
            <w:t>014</w:t>
          </w:r>
        </w:p>
      </w:tc>
      <w:tc>
        <w:tcPr>
          <w:tcW w:w="592" w:type="pct"/>
          <w:shd w:val="clear" w:color="auto" w:fill="auto"/>
          <w:vAlign w:val="center"/>
        </w:tcPr>
        <w:p w14:paraId="408DE6F3" w14:textId="77777777" w:rsidR="003E13CD" w:rsidRPr="001E310C" w:rsidRDefault="003E13CD" w:rsidP="00931C63">
          <w:pPr>
            <w:pStyle w:val="Header"/>
            <w:jc w:val="center"/>
            <w:rPr>
              <w:rFonts w:ascii="AlgerianD" w:hAnsi="AlgerianD" w:cs="Arial"/>
              <w:b/>
              <w:caps/>
              <w:color w:val="7F7F7F"/>
            </w:rPr>
          </w:pPr>
          <w:r w:rsidRPr="001E310C">
            <w:rPr>
              <w:rFonts w:ascii="AlgerianD" w:hAnsi="AlgerianD" w:cs="Arial"/>
              <w:b/>
              <w:caps/>
              <w:color w:val="7F7F7F"/>
            </w:rPr>
            <w:t>SERVICE:</w:t>
          </w:r>
        </w:p>
      </w:tc>
      <w:tc>
        <w:tcPr>
          <w:tcW w:w="1705" w:type="pct"/>
          <w:gridSpan w:val="3"/>
          <w:shd w:val="clear" w:color="auto" w:fill="auto"/>
          <w:vAlign w:val="center"/>
        </w:tcPr>
        <w:p w14:paraId="1EE1C36F" w14:textId="53908FE4" w:rsidR="003E13CD" w:rsidRPr="00367704" w:rsidRDefault="00060440" w:rsidP="00FC075E">
          <w:pPr>
            <w:pStyle w:val="Header"/>
            <w:rPr>
              <w:rFonts w:ascii="Arial" w:hAnsi="Arial" w:cs="Arial"/>
              <w:b/>
              <w:caps/>
            </w:rPr>
          </w:pPr>
          <w:r>
            <w:rPr>
              <w:rFonts w:ascii="Arial" w:hAnsi="Arial" w:cs="Arial"/>
              <w:b/>
              <w:caps/>
            </w:rPr>
            <w:t>acid vaporizer</w:t>
          </w:r>
        </w:p>
      </w:tc>
    </w:tr>
  </w:tbl>
  <w:p w14:paraId="39BB99DC" w14:textId="77777777" w:rsidR="003E13CD" w:rsidRDefault="003E13CD" w:rsidP="00DF3549">
    <w:pPr>
      <w:pStyle w:val="Header"/>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A4"/>
    <w:multiLevelType w:val="hybridMultilevel"/>
    <w:tmpl w:val="D8EA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8CA"/>
    <w:multiLevelType w:val="hybridMultilevel"/>
    <w:tmpl w:val="A8A06EA2"/>
    <w:lvl w:ilvl="0" w:tplc="1F94D426">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B618F"/>
    <w:multiLevelType w:val="hybridMultilevel"/>
    <w:tmpl w:val="D0A61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6E60C0"/>
    <w:multiLevelType w:val="hybridMultilevel"/>
    <w:tmpl w:val="6E041850"/>
    <w:lvl w:ilvl="0" w:tplc="1F94D426">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9D4955"/>
    <w:multiLevelType w:val="hybridMultilevel"/>
    <w:tmpl w:val="16DC3302"/>
    <w:lvl w:ilvl="0" w:tplc="781658DA">
      <w:start w:val="1"/>
      <w:numFmt w:val="bullet"/>
      <w:lvlText w:val="̶"/>
      <w:lvlJc w:val="left"/>
      <w:pPr>
        <w:ind w:left="18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81396"/>
    <w:multiLevelType w:val="hybridMultilevel"/>
    <w:tmpl w:val="4DFAF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E5C0D"/>
    <w:multiLevelType w:val="hybridMultilevel"/>
    <w:tmpl w:val="53E28A3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1FCF7086"/>
    <w:multiLevelType w:val="multilevel"/>
    <w:tmpl w:val="11648E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B77605"/>
    <w:multiLevelType w:val="hybridMultilevel"/>
    <w:tmpl w:val="DB029CA6"/>
    <w:lvl w:ilvl="0" w:tplc="133A1214">
      <w:start w:val="1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1148F"/>
    <w:multiLevelType w:val="hybridMultilevel"/>
    <w:tmpl w:val="D2CC9024"/>
    <w:lvl w:ilvl="0" w:tplc="0E726BAA">
      <w:start w:val="16"/>
      <w:numFmt w:val="bullet"/>
      <w:lvlText w:val="-"/>
      <w:lvlJc w:val="left"/>
      <w:pPr>
        <w:ind w:left="405" w:hanging="360"/>
      </w:pPr>
      <w:rPr>
        <w:rFonts w:ascii="Cambria" w:eastAsia="Times New Roman" w:hAnsi="Cambria"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2BE2480E"/>
    <w:multiLevelType w:val="hybridMultilevel"/>
    <w:tmpl w:val="5CD867DC"/>
    <w:lvl w:ilvl="0" w:tplc="216EF1D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F42F28"/>
    <w:multiLevelType w:val="hybridMultilevel"/>
    <w:tmpl w:val="F16A1362"/>
    <w:lvl w:ilvl="0" w:tplc="2B7488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BC52D3"/>
    <w:multiLevelType w:val="hybridMultilevel"/>
    <w:tmpl w:val="5F500B44"/>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3" w15:restartNumberingAfterBreak="0">
    <w:nsid w:val="30BE15C0"/>
    <w:multiLevelType w:val="multilevel"/>
    <w:tmpl w:val="2B362D64"/>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4" w15:restartNumberingAfterBreak="0">
    <w:nsid w:val="33185D8A"/>
    <w:multiLevelType w:val="multilevel"/>
    <w:tmpl w:val="57362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4196076"/>
    <w:multiLevelType w:val="multilevel"/>
    <w:tmpl w:val="C05C02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4962C57"/>
    <w:multiLevelType w:val="multilevel"/>
    <w:tmpl w:val="11648E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4E5627D"/>
    <w:multiLevelType w:val="multilevel"/>
    <w:tmpl w:val="4FC0F1A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8" w15:restartNumberingAfterBreak="0">
    <w:nsid w:val="38F55CBB"/>
    <w:multiLevelType w:val="hybridMultilevel"/>
    <w:tmpl w:val="5A26001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15:restartNumberingAfterBreak="0">
    <w:nsid w:val="39763618"/>
    <w:multiLevelType w:val="hybridMultilevel"/>
    <w:tmpl w:val="E2D4889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15:restartNumberingAfterBreak="0">
    <w:nsid w:val="3DA23F6E"/>
    <w:multiLevelType w:val="hybridMultilevel"/>
    <w:tmpl w:val="B9FEF0EE"/>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490042AE"/>
    <w:multiLevelType w:val="hybridMultilevel"/>
    <w:tmpl w:val="E00E2EC4"/>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2" w15:restartNumberingAfterBreak="0">
    <w:nsid w:val="4AE62B49"/>
    <w:multiLevelType w:val="hybridMultilevel"/>
    <w:tmpl w:val="4AFC1B8A"/>
    <w:lvl w:ilvl="0" w:tplc="61DED9E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8318C"/>
    <w:multiLevelType w:val="hybridMultilevel"/>
    <w:tmpl w:val="9BBAD6A0"/>
    <w:lvl w:ilvl="0" w:tplc="BE344C04">
      <w:start w:val="6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D45FB9"/>
    <w:multiLevelType w:val="hybridMultilevel"/>
    <w:tmpl w:val="D2A48E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074435"/>
    <w:multiLevelType w:val="hybridMultilevel"/>
    <w:tmpl w:val="B9FEF0EE"/>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6" w15:restartNumberingAfterBreak="0">
    <w:nsid w:val="796A1F57"/>
    <w:multiLevelType w:val="multilevel"/>
    <w:tmpl w:val="824E48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C465BF2"/>
    <w:multiLevelType w:val="hybridMultilevel"/>
    <w:tmpl w:val="44B89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1"/>
  </w:num>
  <w:num w:numId="3">
    <w:abstractNumId w:val="26"/>
  </w:num>
  <w:num w:numId="4">
    <w:abstractNumId w:val="17"/>
  </w:num>
  <w:num w:numId="5">
    <w:abstractNumId w:val="13"/>
  </w:num>
  <w:num w:numId="6">
    <w:abstractNumId w:val="7"/>
  </w:num>
  <w:num w:numId="7">
    <w:abstractNumId w:val="16"/>
  </w:num>
  <w:num w:numId="8">
    <w:abstractNumId w:val="15"/>
  </w:num>
  <w:num w:numId="9">
    <w:abstractNumId w:val="14"/>
  </w:num>
  <w:num w:numId="10">
    <w:abstractNumId w:val="5"/>
  </w:num>
  <w:num w:numId="11">
    <w:abstractNumId w:val="9"/>
  </w:num>
  <w:num w:numId="12">
    <w:abstractNumId w:val="8"/>
  </w:num>
  <w:num w:numId="13">
    <w:abstractNumId w:val="24"/>
  </w:num>
  <w:num w:numId="14">
    <w:abstractNumId w:val="10"/>
  </w:num>
  <w:num w:numId="15">
    <w:abstractNumId w:val="2"/>
  </w:num>
  <w:num w:numId="16">
    <w:abstractNumId w:val="3"/>
  </w:num>
  <w:num w:numId="17">
    <w:abstractNumId w:val="1"/>
  </w:num>
  <w:num w:numId="18">
    <w:abstractNumId w:val="22"/>
  </w:num>
  <w:num w:numId="19">
    <w:abstractNumId w:val="27"/>
  </w:num>
  <w:num w:numId="20">
    <w:abstractNumId w:val="21"/>
  </w:num>
  <w:num w:numId="21">
    <w:abstractNumId w:val="25"/>
  </w:num>
  <w:num w:numId="22">
    <w:abstractNumId w:val="20"/>
  </w:num>
  <w:num w:numId="23">
    <w:abstractNumId w:val="6"/>
  </w:num>
  <w:num w:numId="24">
    <w:abstractNumId w:val="19"/>
  </w:num>
  <w:num w:numId="25">
    <w:abstractNumId w:val="4"/>
  </w:num>
  <w:num w:numId="26">
    <w:abstractNumId w:val="12"/>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doNotShadeFormData/>
  <w:noPunctuationKerning/>
  <w:characterSpacingControl w:val="doNotCompress"/>
  <w:hdrShapeDefaults>
    <o:shapedefaults v:ext="edit" spidmax="2058" style="mso-width-relative:margin;mso-height-relative:margin" fillcolor="white" strokecolor="none [3212]">
      <v:fill color="white"/>
      <v:stroke 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3C16"/>
    <w:rsid w:val="0000307A"/>
    <w:rsid w:val="0000562F"/>
    <w:rsid w:val="00005FEC"/>
    <w:rsid w:val="0000647E"/>
    <w:rsid w:val="00006634"/>
    <w:rsid w:val="00007FB5"/>
    <w:rsid w:val="00012FCC"/>
    <w:rsid w:val="00013F4C"/>
    <w:rsid w:val="0001468E"/>
    <w:rsid w:val="0001476B"/>
    <w:rsid w:val="00016B23"/>
    <w:rsid w:val="00021A32"/>
    <w:rsid w:val="000255E6"/>
    <w:rsid w:val="000256F0"/>
    <w:rsid w:val="00030281"/>
    <w:rsid w:val="000319C5"/>
    <w:rsid w:val="000348DA"/>
    <w:rsid w:val="00034A63"/>
    <w:rsid w:val="00042F30"/>
    <w:rsid w:val="00044DFF"/>
    <w:rsid w:val="00046942"/>
    <w:rsid w:val="00056BCC"/>
    <w:rsid w:val="000578F8"/>
    <w:rsid w:val="0006035D"/>
    <w:rsid w:val="00060440"/>
    <w:rsid w:val="00061D31"/>
    <w:rsid w:val="00062BC1"/>
    <w:rsid w:val="000652FC"/>
    <w:rsid w:val="000664FA"/>
    <w:rsid w:val="000703C8"/>
    <w:rsid w:val="00070875"/>
    <w:rsid w:val="00071BBC"/>
    <w:rsid w:val="000720F4"/>
    <w:rsid w:val="00072631"/>
    <w:rsid w:val="00073D9E"/>
    <w:rsid w:val="00075E1C"/>
    <w:rsid w:val="00076B72"/>
    <w:rsid w:val="000809FA"/>
    <w:rsid w:val="00081299"/>
    <w:rsid w:val="00086C15"/>
    <w:rsid w:val="00087CFC"/>
    <w:rsid w:val="00091301"/>
    <w:rsid w:val="000928DD"/>
    <w:rsid w:val="000936C2"/>
    <w:rsid w:val="00093F11"/>
    <w:rsid w:val="00097B2C"/>
    <w:rsid w:val="000A46AE"/>
    <w:rsid w:val="000A58D4"/>
    <w:rsid w:val="000A5F12"/>
    <w:rsid w:val="000B115B"/>
    <w:rsid w:val="000B17F1"/>
    <w:rsid w:val="000B1E69"/>
    <w:rsid w:val="000B222F"/>
    <w:rsid w:val="000B29E3"/>
    <w:rsid w:val="000B434D"/>
    <w:rsid w:val="000B4977"/>
    <w:rsid w:val="000B5A00"/>
    <w:rsid w:val="000B6136"/>
    <w:rsid w:val="000B71A7"/>
    <w:rsid w:val="000C20CF"/>
    <w:rsid w:val="000C25E3"/>
    <w:rsid w:val="000C3695"/>
    <w:rsid w:val="000C4169"/>
    <w:rsid w:val="000C4F50"/>
    <w:rsid w:val="000C59B7"/>
    <w:rsid w:val="000C78FA"/>
    <w:rsid w:val="000D371D"/>
    <w:rsid w:val="000D3A3A"/>
    <w:rsid w:val="000D4373"/>
    <w:rsid w:val="000D58A9"/>
    <w:rsid w:val="000D6776"/>
    <w:rsid w:val="000D69E6"/>
    <w:rsid w:val="000E23A2"/>
    <w:rsid w:val="000E2B3E"/>
    <w:rsid w:val="000E2E93"/>
    <w:rsid w:val="000E401F"/>
    <w:rsid w:val="000E4704"/>
    <w:rsid w:val="000E4ACE"/>
    <w:rsid w:val="000E73AF"/>
    <w:rsid w:val="000F18E9"/>
    <w:rsid w:val="000F242B"/>
    <w:rsid w:val="000F402F"/>
    <w:rsid w:val="000F436D"/>
    <w:rsid w:val="000F4DEC"/>
    <w:rsid w:val="000F57D2"/>
    <w:rsid w:val="000F692E"/>
    <w:rsid w:val="000F7049"/>
    <w:rsid w:val="0010058E"/>
    <w:rsid w:val="00101013"/>
    <w:rsid w:val="001049A6"/>
    <w:rsid w:val="00106634"/>
    <w:rsid w:val="00110A1E"/>
    <w:rsid w:val="001114D2"/>
    <w:rsid w:val="00112A2B"/>
    <w:rsid w:val="0011352C"/>
    <w:rsid w:val="00113C3C"/>
    <w:rsid w:val="00113F97"/>
    <w:rsid w:val="00114CDC"/>
    <w:rsid w:val="0011544D"/>
    <w:rsid w:val="00122FED"/>
    <w:rsid w:val="00123B9B"/>
    <w:rsid w:val="00125209"/>
    <w:rsid w:val="00131C01"/>
    <w:rsid w:val="0013259A"/>
    <w:rsid w:val="00133E13"/>
    <w:rsid w:val="00133F34"/>
    <w:rsid w:val="00135722"/>
    <w:rsid w:val="0013704A"/>
    <w:rsid w:val="00141C3F"/>
    <w:rsid w:val="0014401E"/>
    <w:rsid w:val="001512D5"/>
    <w:rsid w:val="00151FB3"/>
    <w:rsid w:val="001530EE"/>
    <w:rsid w:val="00156612"/>
    <w:rsid w:val="00156F1F"/>
    <w:rsid w:val="00163E8D"/>
    <w:rsid w:val="001641F9"/>
    <w:rsid w:val="00164B06"/>
    <w:rsid w:val="00164CFF"/>
    <w:rsid w:val="001652B2"/>
    <w:rsid w:val="0016763E"/>
    <w:rsid w:val="00167FF9"/>
    <w:rsid w:val="00171DFF"/>
    <w:rsid w:val="00173750"/>
    <w:rsid w:val="001742E9"/>
    <w:rsid w:val="00174497"/>
    <w:rsid w:val="001762CE"/>
    <w:rsid w:val="00177A09"/>
    <w:rsid w:val="00180A52"/>
    <w:rsid w:val="001817D3"/>
    <w:rsid w:val="00182E50"/>
    <w:rsid w:val="00183359"/>
    <w:rsid w:val="00185BD5"/>
    <w:rsid w:val="00186DD1"/>
    <w:rsid w:val="001878AF"/>
    <w:rsid w:val="001902AB"/>
    <w:rsid w:val="00190B7D"/>
    <w:rsid w:val="00191937"/>
    <w:rsid w:val="00191A0D"/>
    <w:rsid w:val="00192080"/>
    <w:rsid w:val="00192446"/>
    <w:rsid w:val="00194A0A"/>
    <w:rsid w:val="00195126"/>
    <w:rsid w:val="00196BC6"/>
    <w:rsid w:val="001973C7"/>
    <w:rsid w:val="001A06FC"/>
    <w:rsid w:val="001A315A"/>
    <w:rsid w:val="001A4291"/>
    <w:rsid w:val="001B3C2D"/>
    <w:rsid w:val="001B3D08"/>
    <w:rsid w:val="001B7CFB"/>
    <w:rsid w:val="001C2601"/>
    <w:rsid w:val="001C3E1C"/>
    <w:rsid w:val="001C4F02"/>
    <w:rsid w:val="001C731E"/>
    <w:rsid w:val="001C75AA"/>
    <w:rsid w:val="001D1D96"/>
    <w:rsid w:val="001D226B"/>
    <w:rsid w:val="001D2837"/>
    <w:rsid w:val="001D5661"/>
    <w:rsid w:val="001D56D4"/>
    <w:rsid w:val="001D65C7"/>
    <w:rsid w:val="001D76C3"/>
    <w:rsid w:val="001D7A74"/>
    <w:rsid w:val="001E104A"/>
    <w:rsid w:val="001E26E7"/>
    <w:rsid w:val="001E310C"/>
    <w:rsid w:val="001E4270"/>
    <w:rsid w:val="001E495E"/>
    <w:rsid w:val="001F08B8"/>
    <w:rsid w:val="001F149B"/>
    <w:rsid w:val="001F1762"/>
    <w:rsid w:val="001F188A"/>
    <w:rsid w:val="001F1A54"/>
    <w:rsid w:val="001F2F96"/>
    <w:rsid w:val="001F5306"/>
    <w:rsid w:val="00200ACB"/>
    <w:rsid w:val="0020353F"/>
    <w:rsid w:val="00205F25"/>
    <w:rsid w:val="00206124"/>
    <w:rsid w:val="002120C0"/>
    <w:rsid w:val="00212239"/>
    <w:rsid w:val="00212BD1"/>
    <w:rsid w:val="00212DBD"/>
    <w:rsid w:val="00213E9A"/>
    <w:rsid w:val="00214006"/>
    <w:rsid w:val="002149AF"/>
    <w:rsid w:val="002149E0"/>
    <w:rsid w:val="00215FE0"/>
    <w:rsid w:val="0021779C"/>
    <w:rsid w:val="00225AEA"/>
    <w:rsid w:val="002263C0"/>
    <w:rsid w:val="00226993"/>
    <w:rsid w:val="002331A9"/>
    <w:rsid w:val="002331BB"/>
    <w:rsid w:val="002341B4"/>
    <w:rsid w:val="00234C37"/>
    <w:rsid w:val="002376B8"/>
    <w:rsid w:val="00240295"/>
    <w:rsid w:val="002420D0"/>
    <w:rsid w:val="00243AB8"/>
    <w:rsid w:val="00244277"/>
    <w:rsid w:val="00244B88"/>
    <w:rsid w:val="00253494"/>
    <w:rsid w:val="00253CF6"/>
    <w:rsid w:val="00254852"/>
    <w:rsid w:val="00256489"/>
    <w:rsid w:val="0025665B"/>
    <w:rsid w:val="00256DCE"/>
    <w:rsid w:val="0026041C"/>
    <w:rsid w:val="00260443"/>
    <w:rsid w:val="00261D68"/>
    <w:rsid w:val="002634D8"/>
    <w:rsid w:val="00263721"/>
    <w:rsid w:val="0026454D"/>
    <w:rsid w:val="00264A89"/>
    <w:rsid w:val="002702F2"/>
    <w:rsid w:val="00270449"/>
    <w:rsid w:val="0027069B"/>
    <w:rsid w:val="0027072E"/>
    <w:rsid w:val="002708D4"/>
    <w:rsid w:val="00270E90"/>
    <w:rsid w:val="00272227"/>
    <w:rsid w:val="002724F0"/>
    <w:rsid w:val="00275B5B"/>
    <w:rsid w:val="002760CF"/>
    <w:rsid w:val="00280008"/>
    <w:rsid w:val="002800E7"/>
    <w:rsid w:val="00280171"/>
    <w:rsid w:val="002805BB"/>
    <w:rsid w:val="00280E58"/>
    <w:rsid w:val="00284263"/>
    <w:rsid w:val="00286A9E"/>
    <w:rsid w:val="0028751B"/>
    <w:rsid w:val="00290DB5"/>
    <w:rsid w:val="00291CD4"/>
    <w:rsid w:val="00293759"/>
    <w:rsid w:val="002974E4"/>
    <w:rsid w:val="002A02CE"/>
    <w:rsid w:val="002A37EA"/>
    <w:rsid w:val="002A78BF"/>
    <w:rsid w:val="002A7A03"/>
    <w:rsid w:val="002B0CFC"/>
    <w:rsid w:val="002B0DF1"/>
    <w:rsid w:val="002B125E"/>
    <w:rsid w:val="002B488B"/>
    <w:rsid w:val="002B7C34"/>
    <w:rsid w:val="002C0A84"/>
    <w:rsid w:val="002C35E2"/>
    <w:rsid w:val="002C4D44"/>
    <w:rsid w:val="002D0121"/>
    <w:rsid w:val="002D01D6"/>
    <w:rsid w:val="002D36FA"/>
    <w:rsid w:val="002D3FBD"/>
    <w:rsid w:val="002D4D2B"/>
    <w:rsid w:val="002D6F93"/>
    <w:rsid w:val="002E09FA"/>
    <w:rsid w:val="002E0A76"/>
    <w:rsid w:val="002E23C0"/>
    <w:rsid w:val="002E7751"/>
    <w:rsid w:val="002F0CB3"/>
    <w:rsid w:val="002F1216"/>
    <w:rsid w:val="002F2C47"/>
    <w:rsid w:val="002F4D21"/>
    <w:rsid w:val="002F7A8B"/>
    <w:rsid w:val="003015A0"/>
    <w:rsid w:val="003039D7"/>
    <w:rsid w:val="0030577B"/>
    <w:rsid w:val="00305E15"/>
    <w:rsid w:val="0031054F"/>
    <w:rsid w:val="00314863"/>
    <w:rsid w:val="00314E97"/>
    <w:rsid w:val="003169C8"/>
    <w:rsid w:val="00324B4C"/>
    <w:rsid w:val="00325598"/>
    <w:rsid w:val="0032703A"/>
    <w:rsid w:val="00333C0E"/>
    <w:rsid w:val="00334524"/>
    <w:rsid w:val="003346F5"/>
    <w:rsid w:val="003359BA"/>
    <w:rsid w:val="00341DBF"/>
    <w:rsid w:val="00343135"/>
    <w:rsid w:val="003435D2"/>
    <w:rsid w:val="0034605D"/>
    <w:rsid w:val="00347381"/>
    <w:rsid w:val="003478BB"/>
    <w:rsid w:val="00354412"/>
    <w:rsid w:val="0035560F"/>
    <w:rsid w:val="00363621"/>
    <w:rsid w:val="00364479"/>
    <w:rsid w:val="00367780"/>
    <w:rsid w:val="00367ABF"/>
    <w:rsid w:val="00371333"/>
    <w:rsid w:val="00372AA1"/>
    <w:rsid w:val="00372B2B"/>
    <w:rsid w:val="0037327B"/>
    <w:rsid w:val="003734DE"/>
    <w:rsid w:val="00373BDA"/>
    <w:rsid w:val="003746D1"/>
    <w:rsid w:val="003748A9"/>
    <w:rsid w:val="00374AB0"/>
    <w:rsid w:val="0038098D"/>
    <w:rsid w:val="00381930"/>
    <w:rsid w:val="003823CB"/>
    <w:rsid w:val="003845AA"/>
    <w:rsid w:val="0038628A"/>
    <w:rsid w:val="00387A2B"/>
    <w:rsid w:val="00390DCB"/>
    <w:rsid w:val="0039116D"/>
    <w:rsid w:val="00391C6F"/>
    <w:rsid w:val="00391F67"/>
    <w:rsid w:val="0039293D"/>
    <w:rsid w:val="00393B3A"/>
    <w:rsid w:val="00394AF2"/>
    <w:rsid w:val="003956C5"/>
    <w:rsid w:val="00395DC5"/>
    <w:rsid w:val="003965AC"/>
    <w:rsid w:val="003971DE"/>
    <w:rsid w:val="003A1C8E"/>
    <w:rsid w:val="003A2612"/>
    <w:rsid w:val="003A48DD"/>
    <w:rsid w:val="003A56F5"/>
    <w:rsid w:val="003A6FBD"/>
    <w:rsid w:val="003B0DEE"/>
    <w:rsid w:val="003B1B9E"/>
    <w:rsid w:val="003B2AD1"/>
    <w:rsid w:val="003B2B2E"/>
    <w:rsid w:val="003B2FFD"/>
    <w:rsid w:val="003B4FD8"/>
    <w:rsid w:val="003C18CB"/>
    <w:rsid w:val="003C3205"/>
    <w:rsid w:val="003D000E"/>
    <w:rsid w:val="003D0903"/>
    <w:rsid w:val="003D0E30"/>
    <w:rsid w:val="003D2382"/>
    <w:rsid w:val="003D2A3C"/>
    <w:rsid w:val="003D2C84"/>
    <w:rsid w:val="003D38FA"/>
    <w:rsid w:val="003D4A1C"/>
    <w:rsid w:val="003D52C5"/>
    <w:rsid w:val="003D532B"/>
    <w:rsid w:val="003E055F"/>
    <w:rsid w:val="003E130A"/>
    <w:rsid w:val="003E13CD"/>
    <w:rsid w:val="003E2A52"/>
    <w:rsid w:val="003E38F0"/>
    <w:rsid w:val="003E3970"/>
    <w:rsid w:val="003E4A68"/>
    <w:rsid w:val="003E617E"/>
    <w:rsid w:val="003F0B21"/>
    <w:rsid w:val="003F1524"/>
    <w:rsid w:val="003F3099"/>
    <w:rsid w:val="003F4DB1"/>
    <w:rsid w:val="003F677B"/>
    <w:rsid w:val="00400F36"/>
    <w:rsid w:val="00403532"/>
    <w:rsid w:val="0040368A"/>
    <w:rsid w:val="00403D8C"/>
    <w:rsid w:val="0040407B"/>
    <w:rsid w:val="00404A71"/>
    <w:rsid w:val="00407B37"/>
    <w:rsid w:val="00414DD0"/>
    <w:rsid w:val="00415F2C"/>
    <w:rsid w:val="0042040C"/>
    <w:rsid w:val="00422BF6"/>
    <w:rsid w:val="00422F3F"/>
    <w:rsid w:val="00423C53"/>
    <w:rsid w:val="00424081"/>
    <w:rsid w:val="004250B1"/>
    <w:rsid w:val="00425C8F"/>
    <w:rsid w:val="004269F5"/>
    <w:rsid w:val="00426F2D"/>
    <w:rsid w:val="004327F2"/>
    <w:rsid w:val="004427BC"/>
    <w:rsid w:val="00443EB4"/>
    <w:rsid w:val="00445B76"/>
    <w:rsid w:val="00446049"/>
    <w:rsid w:val="00447F93"/>
    <w:rsid w:val="00450133"/>
    <w:rsid w:val="00451C04"/>
    <w:rsid w:val="00451F99"/>
    <w:rsid w:val="004521F9"/>
    <w:rsid w:val="00452452"/>
    <w:rsid w:val="0045330F"/>
    <w:rsid w:val="0045560F"/>
    <w:rsid w:val="0045687D"/>
    <w:rsid w:val="00457789"/>
    <w:rsid w:val="00457864"/>
    <w:rsid w:val="00461710"/>
    <w:rsid w:val="004628AB"/>
    <w:rsid w:val="0046503F"/>
    <w:rsid w:val="004734B4"/>
    <w:rsid w:val="00474FAE"/>
    <w:rsid w:val="00475E30"/>
    <w:rsid w:val="004771EB"/>
    <w:rsid w:val="00477A72"/>
    <w:rsid w:val="004803B6"/>
    <w:rsid w:val="004825A4"/>
    <w:rsid w:val="004848CF"/>
    <w:rsid w:val="004909EA"/>
    <w:rsid w:val="00493C27"/>
    <w:rsid w:val="00493DB4"/>
    <w:rsid w:val="00493F29"/>
    <w:rsid w:val="004A1420"/>
    <w:rsid w:val="004A253F"/>
    <w:rsid w:val="004A5838"/>
    <w:rsid w:val="004A74FE"/>
    <w:rsid w:val="004B21BC"/>
    <w:rsid w:val="004B2A17"/>
    <w:rsid w:val="004B4623"/>
    <w:rsid w:val="004B4E4E"/>
    <w:rsid w:val="004B6C0A"/>
    <w:rsid w:val="004B7271"/>
    <w:rsid w:val="004C0EC9"/>
    <w:rsid w:val="004C112A"/>
    <w:rsid w:val="004C38FD"/>
    <w:rsid w:val="004C3E20"/>
    <w:rsid w:val="004D000F"/>
    <w:rsid w:val="004D06D3"/>
    <w:rsid w:val="004D0D07"/>
    <w:rsid w:val="004D1F7B"/>
    <w:rsid w:val="004D2CB9"/>
    <w:rsid w:val="004D4CE8"/>
    <w:rsid w:val="004D7A0E"/>
    <w:rsid w:val="004E2516"/>
    <w:rsid w:val="004E2570"/>
    <w:rsid w:val="004E4614"/>
    <w:rsid w:val="004E4CF7"/>
    <w:rsid w:val="004E4F0D"/>
    <w:rsid w:val="004E75C4"/>
    <w:rsid w:val="004E7DBF"/>
    <w:rsid w:val="004F6020"/>
    <w:rsid w:val="004F6F8E"/>
    <w:rsid w:val="004F6FF4"/>
    <w:rsid w:val="00500062"/>
    <w:rsid w:val="00500D95"/>
    <w:rsid w:val="005014BC"/>
    <w:rsid w:val="00501FBC"/>
    <w:rsid w:val="00502E24"/>
    <w:rsid w:val="005046CC"/>
    <w:rsid w:val="00506206"/>
    <w:rsid w:val="005069BF"/>
    <w:rsid w:val="0051366A"/>
    <w:rsid w:val="0051550B"/>
    <w:rsid w:val="00516684"/>
    <w:rsid w:val="0052126E"/>
    <w:rsid w:val="00521366"/>
    <w:rsid w:val="005219FD"/>
    <w:rsid w:val="0052403E"/>
    <w:rsid w:val="00525A4A"/>
    <w:rsid w:val="00526A54"/>
    <w:rsid w:val="0053089E"/>
    <w:rsid w:val="00530AA5"/>
    <w:rsid w:val="00531ABB"/>
    <w:rsid w:val="00532760"/>
    <w:rsid w:val="00536432"/>
    <w:rsid w:val="0053707B"/>
    <w:rsid w:val="005403E5"/>
    <w:rsid w:val="0054048B"/>
    <w:rsid w:val="00540611"/>
    <w:rsid w:val="005422D1"/>
    <w:rsid w:val="005469E0"/>
    <w:rsid w:val="00552788"/>
    <w:rsid w:val="005535D3"/>
    <w:rsid w:val="00556E73"/>
    <w:rsid w:val="00561DE8"/>
    <w:rsid w:val="00564D1E"/>
    <w:rsid w:val="00565EC3"/>
    <w:rsid w:val="005662C0"/>
    <w:rsid w:val="0056632D"/>
    <w:rsid w:val="00573A98"/>
    <w:rsid w:val="00574F5D"/>
    <w:rsid w:val="00575C9E"/>
    <w:rsid w:val="005765AF"/>
    <w:rsid w:val="00580AD6"/>
    <w:rsid w:val="00584BAF"/>
    <w:rsid w:val="005850B9"/>
    <w:rsid w:val="005861EC"/>
    <w:rsid w:val="005901A8"/>
    <w:rsid w:val="005941E4"/>
    <w:rsid w:val="00595C06"/>
    <w:rsid w:val="00595FD2"/>
    <w:rsid w:val="0059736E"/>
    <w:rsid w:val="005A073A"/>
    <w:rsid w:val="005A575E"/>
    <w:rsid w:val="005A5C19"/>
    <w:rsid w:val="005A60DB"/>
    <w:rsid w:val="005A651E"/>
    <w:rsid w:val="005B2D49"/>
    <w:rsid w:val="005B305E"/>
    <w:rsid w:val="005B4012"/>
    <w:rsid w:val="005B6A51"/>
    <w:rsid w:val="005B7711"/>
    <w:rsid w:val="005C0145"/>
    <w:rsid w:val="005C134F"/>
    <w:rsid w:val="005C2944"/>
    <w:rsid w:val="005C5A61"/>
    <w:rsid w:val="005C5D29"/>
    <w:rsid w:val="005C65DA"/>
    <w:rsid w:val="005D0DFC"/>
    <w:rsid w:val="005D1085"/>
    <w:rsid w:val="005D2ACB"/>
    <w:rsid w:val="005D2FCF"/>
    <w:rsid w:val="005D5838"/>
    <w:rsid w:val="005D7232"/>
    <w:rsid w:val="005D7C5E"/>
    <w:rsid w:val="005E050D"/>
    <w:rsid w:val="005E259A"/>
    <w:rsid w:val="005E36A5"/>
    <w:rsid w:val="005E3A55"/>
    <w:rsid w:val="005E593E"/>
    <w:rsid w:val="005E67BA"/>
    <w:rsid w:val="005F02BF"/>
    <w:rsid w:val="005F1B69"/>
    <w:rsid w:val="005F2424"/>
    <w:rsid w:val="005F28BF"/>
    <w:rsid w:val="005F3A0C"/>
    <w:rsid w:val="005F3CA2"/>
    <w:rsid w:val="005F638F"/>
    <w:rsid w:val="005F66DB"/>
    <w:rsid w:val="00604FD3"/>
    <w:rsid w:val="0060515F"/>
    <w:rsid w:val="006069D1"/>
    <w:rsid w:val="00606E25"/>
    <w:rsid w:val="006123D5"/>
    <w:rsid w:val="00612D59"/>
    <w:rsid w:val="00613193"/>
    <w:rsid w:val="006147CC"/>
    <w:rsid w:val="00616424"/>
    <w:rsid w:val="00620D6A"/>
    <w:rsid w:val="00622611"/>
    <w:rsid w:val="00623531"/>
    <w:rsid w:val="0062354C"/>
    <w:rsid w:val="00623632"/>
    <w:rsid w:val="006250F1"/>
    <w:rsid w:val="00630AEF"/>
    <w:rsid w:val="00631C33"/>
    <w:rsid w:val="00635552"/>
    <w:rsid w:val="00635831"/>
    <w:rsid w:val="0063726A"/>
    <w:rsid w:val="006405A1"/>
    <w:rsid w:val="00640C7C"/>
    <w:rsid w:val="00640ECE"/>
    <w:rsid w:val="00642030"/>
    <w:rsid w:val="006432DA"/>
    <w:rsid w:val="00644D15"/>
    <w:rsid w:val="00645A73"/>
    <w:rsid w:val="00650415"/>
    <w:rsid w:val="006509ED"/>
    <w:rsid w:val="00656D4C"/>
    <w:rsid w:val="00657CFD"/>
    <w:rsid w:val="00660430"/>
    <w:rsid w:val="00661132"/>
    <w:rsid w:val="00662335"/>
    <w:rsid w:val="006638CF"/>
    <w:rsid w:val="00665C8C"/>
    <w:rsid w:val="00667A97"/>
    <w:rsid w:val="00677976"/>
    <w:rsid w:val="00680089"/>
    <w:rsid w:val="00680836"/>
    <w:rsid w:val="00682118"/>
    <w:rsid w:val="006833AA"/>
    <w:rsid w:val="00686931"/>
    <w:rsid w:val="00687F0D"/>
    <w:rsid w:val="006935C0"/>
    <w:rsid w:val="006967E6"/>
    <w:rsid w:val="00696954"/>
    <w:rsid w:val="006A2426"/>
    <w:rsid w:val="006A3530"/>
    <w:rsid w:val="006A5260"/>
    <w:rsid w:val="006A52F6"/>
    <w:rsid w:val="006A5553"/>
    <w:rsid w:val="006B093E"/>
    <w:rsid w:val="006B3065"/>
    <w:rsid w:val="006B37A4"/>
    <w:rsid w:val="006B3AA5"/>
    <w:rsid w:val="006B74A1"/>
    <w:rsid w:val="006B77BD"/>
    <w:rsid w:val="006B7ACB"/>
    <w:rsid w:val="006C0444"/>
    <w:rsid w:val="006C0641"/>
    <w:rsid w:val="006C09A3"/>
    <w:rsid w:val="006C385C"/>
    <w:rsid w:val="006C38A0"/>
    <w:rsid w:val="006C43B9"/>
    <w:rsid w:val="006C6B7D"/>
    <w:rsid w:val="006D0385"/>
    <w:rsid w:val="006D340F"/>
    <w:rsid w:val="006D4489"/>
    <w:rsid w:val="006D46DA"/>
    <w:rsid w:val="006D5A40"/>
    <w:rsid w:val="006D644D"/>
    <w:rsid w:val="006D73F1"/>
    <w:rsid w:val="006E13F5"/>
    <w:rsid w:val="006E27E5"/>
    <w:rsid w:val="006E499B"/>
    <w:rsid w:val="006F36F6"/>
    <w:rsid w:val="006F4787"/>
    <w:rsid w:val="006F4E86"/>
    <w:rsid w:val="006F5AC4"/>
    <w:rsid w:val="006F77E3"/>
    <w:rsid w:val="006F7B97"/>
    <w:rsid w:val="00706CEF"/>
    <w:rsid w:val="00706D84"/>
    <w:rsid w:val="00707977"/>
    <w:rsid w:val="00707C6A"/>
    <w:rsid w:val="00707E8B"/>
    <w:rsid w:val="0071052E"/>
    <w:rsid w:val="0071077E"/>
    <w:rsid w:val="00712E88"/>
    <w:rsid w:val="00720939"/>
    <w:rsid w:val="00720F30"/>
    <w:rsid w:val="00721452"/>
    <w:rsid w:val="00722061"/>
    <w:rsid w:val="00725220"/>
    <w:rsid w:val="00726AAA"/>
    <w:rsid w:val="00726C34"/>
    <w:rsid w:val="007272A2"/>
    <w:rsid w:val="0072746D"/>
    <w:rsid w:val="0072763F"/>
    <w:rsid w:val="00727AE4"/>
    <w:rsid w:val="007301C5"/>
    <w:rsid w:val="00730BC6"/>
    <w:rsid w:val="00730FF3"/>
    <w:rsid w:val="007366FF"/>
    <w:rsid w:val="00740070"/>
    <w:rsid w:val="00743B8C"/>
    <w:rsid w:val="00746626"/>
    <w:rsid w:val="00746EC3"/>
    <w:rsid w:val="00750A18"/>
    <w:rsid w:val="00753D3D"/>
    <w:rsid w:val="00754330"/>
    <w:rsid w:val="00755076"/>
    <w:rsid w:val="00760FE6"/>
    <w:rsid w:val="0076126D"/>
    <w:rsid w:val="00761D04"/>
    <w:rsid w:val="00764505"/>
    <w:rsid w:val="00766F77"/>
    <w:rsid w:val="007747BC"/>
    <w:rsid w:val="00777F17"/>
    <w:rsid w:val="00777F7C"/>
    <w:rsid w:val="007804D1"/>
    <w:rsid w:val="00780A3F"/>
    <w:rsid w:val="0078137A"/>
    <w:rsid w:val="0078560A"/>
    <w:rsid w:val="0078580D"/>
    <w:rsid w:val="007874CF"/>
    <w:rsid w:val="00787BDD"/>
    <w:rsid w:val="00795066"/>
    <w:rsid w:val="0079726B"/>
    <w:rsid w:val="007A1DD9"/>
    <w:rsid w:val="007A20C1"/>
    <w:rsid w:val="007A2396"/>
    <w:rsid w:val="007A3044"/>
    <w:rsid w:val="007A3BF5"/>
    <w:rsid w:val="007A415B"/>
    <w:rsid w:val="007A4FEA"/>
    <w:rsid w:val="007A680E"/>
    <w:rsid w:val="007A69E3"/>
    <w:rsid w:val="007A7AB8"/>
    <w:rsid w:val="007B0621"/>
    <w:rsid w:val="007B519C"/>
    <w:rsid w:val="007B5830"/>
    <w:rsid w:val="007B59AB"/>
    <w:rsid w:val="007B5DF4"/>
    <w:rsid w:val="007B5FB5"/>
    <w:rsid w:val="007B6A22"/>
    <w:rsid w:val="007C13A2"/>
    <w:rsid w:val="007C2530"/>
    <w:rsid w:val="007C300C"/>
    <w:rsid w:val="007C44D6"/>
    <w:rsid w:val="007C50FD"/>
    <w:rsid w:val="007C639B"/>
    <w:rsid w:val="007C72AC"/>
    <w:rsid w:val="007D043A"/>
    <w:rsid w:val="007D3E56"/>
    <w:rsid w:val="007D5E9F"/>
    <w:rsid w:val="007D741D"/>
    <w:rsid w:val="007E33A9"/>
    <w:rsid w:val="007E3B88"/>
    <w:rsid w:val="007E4ECF"/>
    <w:rsid w:val="007E5CB1"/>
    <w:rsid w:val="007E602E"/>
    <w:rsid w:val="007E620D"/>
    <w:rsid w:val="007E7457"/>
    <w:rsid w:val="007F128D"/>
    <w:rsid w:val="007F6FBA"/>
    <w:rsid w:val="007F769F"/>
    <w:rsid w:val="00803839"/>
    <w:rsid w:val="008050B0"/>
    <w:rsid w:val="00805265"/>
    <w:rsid w:val="00811760"/>
    <w:rsid w:val="008159F3"/>
    <w:rsid w:val="00815C11"/>
    <w:rsid w:val="00817175"/>
    <w:rsid w:val="0081766C"/>
    <w:rsid w:val="00821C56"/>
    <w:rsid w:val="00822A68"/>
    <w:rsid w:val="00822ED8"/>
    <w:rsid w:val="00823FA6"/>
    <w:rsid w:val="008324C9"/>
    <w:rsid w:val="00833D32"/>
    <w:rsid w:val="008344FD"/>
    <w:rsid w:val="00836E11"/>
    <w:rsid w:val="00837521"/>
    <w:rsid w:val="00842333"/>
    <w:rsid w:val="00843428"/>
    <w:rsid w:val="008443E6"/>
    <w:rsid w:val="008450A3"/>
    <w:rsid w:val="008478BB"/>
    <w:rsid w:val="008518E8"/>
    <w:rsid w:val="00852F84"/>
    <w:rsid w:val="00857605"/>
    <w:rsid w:val="00857933"/>
    <w:rsid w:val="00860B3D"/>
    <w:rsid w:val="008613D1"/>
    <w:rsid w:val="00862795"/>
    <w:rsid w:val="0086336D"/>
    <w:rsid w:val="008634E6"/>
    <w:rsid w:val="0086404C"/>
    <w:rsid w:val="00864586"/>
    <w:rsid w:val="00864C3E"/>
    <w:rsid w:val="00864D01"/>
    <w:rsid w:val="00865F9C"/>
    <w:rsid w:val="00866C8F"/>
    <w:rsid w:val="00870955"/>
    <w:rsid w:val="00875461"/>
    <w:rsid w:val="00876422"/>
    <w:rsid w:val="00876A38"/>
    <w:rsid w:val="00880766"/>
    <w:rsid w:val="008820A9"/>
    <w:rsid w:val="00882D2D"/>
    <w:rsid w:val="00890099"/>
    <w:rsid w:val="0089342D"/>
    <w:rsid w:val="008961C4"/>
    <w:rsid w:val="0089763D"/>
    <w:rsid w:val="008A0649"/>
    <w:rsid w:val="008A0E8D"/>
    <w:rsid w:val="008A2F0D"/>
    <w:rsid w:val="008A5A56"/>
    <w:rsid w:val="008A5C99"/>
    <w:rsid w:val="008A7975"/>
    <w:rsid w:val="008A7B06"/>
    <w:rsid w:val="008B0765"/>
    <w:rsid w:val="008B0779"/>
    <w:rsid w:val="008B2E93"/>
    <w:rsid w:val="008B36FC"/>
    <w:rsid w:val="008B3732"/>
    <w:rsid w:val="008B41C8"/>
    <w:rsid w:val="008B5E78"/>
    <w:rsid w:val="008B7A1B"/>
    <w:rsid w:val="008C4439"/>
    <w:rsid w:val="008C4704"/>
    <w:rsid w:val="008C5BAB"/>
    <w:rsid w:val="008C6DEE"/>
    <w:rsid w:val="008D1D0C"/>
    <w:rsid w:val="008D3012"/>
    <w:rsid w:val="008D3698"/>
    <w:rsid w:val="008D4385"/>
    <w:rsid w:val="008D4EAB"/>
    <w:rsid w:val="008D6898"/>
    <w:rsid w:val="008E0046"/>
    <w:rsid w:val="008E057A"/>
    <w:rsid w:val="008E4659"/>
    <w:rsid w:val="008E5D83"/>
    <w:rsid w:val="008E638C"/>
    <w:rsid w:val="008E7176"/>
    <w:rsid w:val="008E7203"/>
    <w:rsid w:val="008E7A34"/>
    <w:rsid w:val="008E7ABA"/>
    <w:rsid w:val="008F0ACF"/>
    <w:rsid w:val="008F12E7"/>
    <w:rsid w:val="008F16E5"/>
    <w:rsid w:val="008F38A1"/>
    <w:rsid w:val="008F738F"/>
    <w:rsid w:val="009016F1"/>
    <w:rsid w:val="00903C16"/>
    <w:rsid w:val="00904012"/>
    <w:rsid w:val="0090462F"/>
    <w:rsid w:val="0090754C"/>
    <w:rsid w:val="009079C8"/>
    <w:rsid w:val="0091162C"/>
    <w:rsid w:val="0091278B"/>
    <w:rsid w:val="0091319F"/>
    <w:rsid w:val="00913E05"/>
    <w:rsid w:val="00915FCA"/>
    <w:rsid w:val="00916207"/>
    <w:rsid w:val="00916763"/>
    <w:rsid w:val="00916FC2"/>
    <w:rsid w:val="00917E61"/>
    <w:rsid w:val="00921827"/>
    <w:rsid w:val="00923D21"/>
    <w:rsid w:val="00925BFD"/>
    <w:rsid w:val="00927315"/>
    <w:rsid w:val="009275E0"/>
    <w:rsid w:val="0092784D"/>
    <w:rsid w:val="00930E96"/>
    <w:rsid w:val="009319B2"/>
    <w:rsid w:val="00931C63"/>
    <w:rsid w:val="00935E85"/>
    <w:rsid w:val="009378F6"/>
    <w:rsid w:val="00942FF0"/>
    <w:rsid w:val="00945F41"/>
    <w:rsid w:val="00946C79"/>
    <w:rsid w:val="00946F50"/>
    <w:rsid w:val="00947428"/>
    <w:rsid w:val="009501ED"/>
    <w:rsid w:val="009546A7"/>
    <w:rsid w:val="00956A30"/>
    <w:rsid w:val="00962AFB"/>
    <w:rsid w:val="00963291"/>
    <w:rsid w:val="00963319"/>
    <w:rsid w:val="00963A2D"/>
    <w:rsid w:val="00964D38"/>
    <w:rsid w:val="00965E88"/>
    <w:rsid w:val="00967B09"/>
    <w:rsid w:val="00967B3D"/>
    <w:rsid w:val="00970597"/>
    <w:rsid w:val="0097230D"/>
    <w:rsid w:val="0097280F"/>
    <w:rsid w:val="009740D3"/>
    <w:rsid w:val="00976BD2"/>
    <w:rsid w:val="009774CB"/>
    <w:rsid w:val="00977D76"/>
    <w:rsid w:val="0098070C"/>
    <w:rsid w:val="0098106B"/>
    <w:rsid w:val="009813B6"/>
    <w:rsid w:val="0098385F"/>
    <w:rsid w:val="009862BC"/>
    <w:rsid w:val="00991F8D"/>
    <w:rsid w:val="00992B81"/>
    <w:rsid w:val="00993578"/>
    <w:rsid w:val="0099379B"/>
    <w:rsid w:val="00994D5F"/>
    <w:rsid w:val="009A0249"/>
    <w:rsid w:val="009A1DEC"/>
    <w:rsid w:val="009A32AE"/>
    <w:rsid w:val="009A4F6C"/>
    <w:rsid w:val="009B14C7"/>
    <w:rsid w:val="009B2093"/>
    <w:rsid w:val="009B2B9E"/>
    <w:rsid w:val="009B48CC"/>
    <w:rsid w:val="009B49C6"/>
    <w:rsid w:val="009B4D57"/>
    <w:rsid w:val="009B5CCD"/>
    <w:rsid w:val="009B64E2"/>
    <w:rsid w:val="009B7980"/>
    <w:rsid w:val="009C246A"/>
    <w:rsid w:val="009C2763"/>
    <w:rsid w:val="009D00D2"/>
    <w:rsid w:val="009D00F5"/>
    <w:rsid w:val="009D1DCA"/>
    <w:rsid w:val="009D24C1"/>
    <w:rsid w:val="009D24C2"/>
    <w:rsid w:val="009D3BED"/>
    <w:rsid w:val="009D7027"/>
    <w:rsid w:val="009E0EA4"/>
    <w:rsid w:val="009E446F"/>
    <w:rsid w:val="009F02FC"/>
    <w:rsid w:val="009F0CC9"/>
    <w:rsid w:val="009F38E1"/>
    <w:rsid w:val="009F5180"/>
    <w:rsid w:val="009F6279"/>
    <w:rsid w:val="00A00C25"/>
    <w:rsid w:val="00A023EE"/>
    <w:rsid w:val="00A074AB"/>
    <w:rsid w:val="00A11493"/>
    <w:rsid w:val="00A16352"/>
    <w:rsid w:val="00A17C27"/>
    <w:rsid w:val="00A2369E"/>
    <w:rsid w:val="00A25E77"/>
    <w:rsid w:val="00A263A4"/>
    <w:rsid w:val="00A26F91"/>
    <w:rsid w:val="00A3252D"/>
    <w:rsid w:val="00A33B94"/>
    <w:rsid w:val="00A36643"/>
    <w:rsid w:val="00A37187"/>
    <w:rsid w:val="00A45471"/>
    <w:rsid w:val="00A4608D"/>
    <w:rsid w:val="00A473FC"/>
    <w:rsid w:val="00A505C3"/>
    <w:rsid w:val="00A51A7E"/>
    <w:rsid w:val="00A53406"/>
    <w:rsid w:val="00A53C65"/>
    <w:rsid w:val="00A54ED4"/>
    <w:rsid w:val="00A55675"/>
    <w:rsid w:val="00A565D5"/>
    <w:rsid w:val="00A57594"/>
    <w:rsid w:val="00A606E0"/>
    <w:rsid w:val="00A64303"/>
    <w:rsid w:val="00A646D4"/>
    <w:rsid w:val="00A657EC"/>
    <w:rsid w:val="00A66F68"/>
    <w:rsid w:val="00A67A7F"/>
    <w:rsid w:val="00A703F6"/>
    <w:rsid w:val="00A72B39"/>
    <w:rsid w:val="00A730A3"/>
    <w:rsid w:val="00A73F0B"/>
    <w:rsid w:val="00A817C5"/>
    <w:rsid w:val="00A82887"/>
    <w:rsid w:val="00A8591F"/>
    <w:rsid w:val="00A9199F"/>
    <w:rsid w:val="00A91C71"/>
    <w:rsid w:val="00A92C7D"/>
    <w:rsid w:val="00A94974"/>
    <w:rsid w:val="00A977E9"/>
    <w:rsid w:val="00AA1017"/>
    <w:rsid w:val="00AA2755"/>
    <w:rsid w:val="00AA4137"/>
    <w:rsid w:val="00AA515D"/>
    <w:rsid w:val="00AA56A2"/>
    <w:rsid w:val="00AB08F3"/>
    <w:rsid w:val="00AB1906"/>
    <w:rsid w:val="00AB3389"/>
    <w:rsid w:val="00AB33B4"/>
    <w:rsid w:val="00AB3D0F"/>
    <w:rsid w:val="00AB7F99"/>
    <w:rsid w:val="00AC06E5"/>
    <w:rsid w:val="00AC1BF3"/>
    <w:rsid w:val="00AC1D3B"/>
    <w:rsid w:val="00AC41FD"/>
    <w:rsid w:val="00AC43AC"/>
    <w:rsid w:val="00AD207C"/>
    <w:rsid w:val="00AD26C9"/>
    <w:rsid w:val="00AD4858"/>
    <w:rsid w:val="00AD5EDA"/>
    <w:rsid w:val="00AE17BA"/>
    <w:rsid w:val="00AE5A4B"/>
    <w:rsid w:val="00AE7797"/>
    <w:rsid w:val="00AF41BC"/>
    <w:rsid w:val="00B0324C"/>
    <w:rsid w:val="00B059EF"/>
    <w:rsid w:val="00B06BEE"/>
    <w:rsid w:val="00B06F64"/>
    <w:rsid w:val="00B07694"/>
    <w:rsid w:val="00B10439"/>
    <w:rsid w:val="00B10E64"/>
    <w:rsid w:val="00B12578"/>
    <w:rsid w:val="00B12AB8"/>
    <w:rsid w:val="00B13AD0"/>
    <w:rsid w:val="00B143D1"/>
    <w:rsid w:val="00B203B6"/>
    <w:rsid w:val="00B219E6"/>
    <w:rsid w:val="00B23968"/>
    <w:rsid w:val="00B245BC"/>
    <w:rsid w:val="00B24CE0"/>
    <w:rsid w:val="00B2710E"/>
    <w:rsid w:val="00B279E1"/>
    <w:rsid w:val="00B30A7C"/>
    <w:rsid w:val="00B31325"/>
    <w:rsid w:val="00B33A78"/>
    <w:rsid w:val="00B346AB"/>
    <w:rsid w:val="00B37798"/>
    <w:rsid w:val="00B37C73"/>
    <w:rsid w:val="00B4194F"/>
    <w:rsid w:val="00B41E66"/>
    <w:rsid w:val="00B44C8C"/>
    <w:rsid w:val="00B4502D"/>
    <w:rsid w:val="00B45BEE"/>
    <w:rsid w:val="00B463EA"/>
    <w:rsid w:val="00B511A2"/>
    <w:rsid w:val="00B53CA2"/>
    <w:rsid w:val="00B54006"/>
    <w:rsid w:val="00B55275"/>
    <w:rsid w:val="00B60160"/>
    <w:rsid w:val="00B6080F"/>
    <w:rsid w:val="00B60964"/>
    <w:rsid w:val="00B60E10"/>
    <w:rsid w:val="00B6176C"/>
    <w:rsid w:val="00B63180"/>
    <w:rsid w:val="00B661F2"/>
    <w:rsid w:val="00B72AAD"/>
    <w:rsid w:val="00B741A1"/>
    <w:rsid w:val="00B7534F"/>
    <w:rsid w:val="00B770A8"/>
    <w:rsid w:val="00B811B3"/>
    <w:rsid w:val="00B8583B"/>
    <w:rsid w:val="00B86011"/>
    <w:rsid w:val="00B928EF"/>
    <w:rsid w:val="00B93366"/>
    <w:rsid w:val="00B94D17"/>
    <w:rsid w:val="00B94DD0"/>
    <w:rsid w:val="00BA2FA6"/>
    <w:rsid w:val="00BA4060"/>
    <w:rsid w:val="00BA717F"/>
    <w:rsid w:val="00BA7D38"/>
    <w:rsid w:val="00BB2C8F"/>
    <w:rsid w:val="00BB4378"/>
    <w:rsid w:val="00BB43F8"/>
    <w:rsid w:val="00BB7812"/>
    <w:rsid w:val="00BC05C8"/>
    <w:rsid w:val="00BC05E1"/>
    <w:rsid w:val="00BC36C4"/>
    <w:rsid w:val="00BD125D"/>
    <w:rsid w:val="00BD154B"/>
    <w:rsid w:val="00BD17E7"/>
    <w:rsid w:val="00BD3084"/>
    <w:rsid w:val="00BD35D5"/>
    <w:rsid w:val="00BD542D"/>
    <w:rsid w:val="00BE44AB"/>
    <w:rsid w:val="00BF4520"/>
    <w:rsid w:val="00BF5FAB"/>
    <w:rsid w:val="00C0066B"/>
    <w:rsid w:val="00C0097B"/>
    <w:rsid w:val="00C015DF"/>
    <w:rsid w:val="00C01E5A"/>
    <w:rsid w:val="00C03261"/>
    <w:rsid w:val="00C033CD"/>
    <w:rsid w:val="00C03AA3"/>
    <w:rsid w:val="00C07DC8"/>
    <w:rsid w:val="00C12B93"/>
    <w:rsid w:val="00C131F1"/>
    <w:rsid w:val="00C13863"/>
    <w:rsid w:val="00C15CEC"/>
    <w:rsid w:val="00C15FA0"/>
    <w:rsid w:val="00C21595"/>
    <w:rsid w:val="00C21A31"/>
    <w:rsid w:val="00C225DE"/>
    <w:rsid w:val="00C233A0"/>
    <w:rsid w:val="00C270A2"/>
    <w:rsid w:val="00C31037"/>
    <w:rsid w:val="00C357DD"/>
    <w:rsid w:val="00C375D3"/>
    <w:rsid w:val="00C402D4"/>
    <w:rsid w:val="00C40E73"/>
    <w:rsid w:val="00C41660"/>
    <w:rsid w:val="00C41732"/>
    <w:rsid w:val="00C47A3D"/>
    <w:rsid w:val="00C50F7F"/>
    <w:rsid w:val="00C52865"/>
    <w:rsid w:val="00C52C5C"/>
    <w:rsid w:val="00C53954"/>
    <w:rsid w:val="00C555F9"/>
    <w:rsid w:val="00C6212A"/>
    <w:rsid w:val="00C62B9F"/>
    <w:rsid w:val="00C62CB8"/>
    <w:rsid w:val="00C6331B"/>
    <w:rsid w:val="00C64172"/>
    <w:rsid w:val="00C65D33"/>
    <w:rsid w:val="00C71727"/>
    <w:rsid w:val="00C728AD"/>
    <w:rsid w:val="00C72904"/>
    <w:rsid w:val="00C73066"/>
    <w:rsid w:val="00C73691"/>
    <w:rsid w:val="00C7562F"/>
    <w:rsid w:val="00C8168C"/>
    <w:rsid w:val="00C84B47"/>
    <w:rsid w:val="00C85F26"/>
    <w:rsid w:val="00C91C2F"/>
    <w:rsid w:val="00C94112"/>
    <w:rsid w:val="00CA71D6"/>
    <w:rsid w:val="00CB1696"/>
    <w:rsid w:val="00CB221A"/>
    <w:rsid w:val="00CB328F"/>
    <w:rsid w:val="00CB3951"/>
    <w:rsid w:val="00CB6337"/>
    <w:rsid w:val="00CC3282"/>
    <w:rsid w:val="00CC3307"/>
    <w:rsid w:val="00CC4126"/>
    <w:rsid w:val="00CC4192"/>
    <w:rsid w:val="00CC569D"/>
    <w:rsid w:val="00CC6F9F"/>
    <w:rsid w:val="00CC7D31"/>
    <w:rsid w:val="00CD13D2"/>
    <w:rsid w:val="00CD1A5D"/>
    <w:rsid w:val="00CD525F"/>
    <w:rsid w:val="00CD6766"/>
    <w:rsid w:val="00CD7629"/>
    <w:rsid w:val="00CD7658"/>
    <w:rsid w:val="00CE0293"/>
    <w:rsid w:val="00CE02C6"/>
    <w:rsid w:val="00CE3FC8"/>
    <w:rsid w:val="00CE4FED"/>
    <w:rsid w:val="00CE653E"/>
    <w:rsid w:val="00CE757C"/>
    <w:rsid w:val="00CF0425"/>
    <w:rsid w:val="00CF178F"/>
    <w:rsid w:val="00CF38F6"/>
    <w:rsid w:val="00CF42A5"/>
    <w:rsid w:val="00CF4EA4"/>
    <w:rsid w:val="00D00930"/>
    <w:rsid w:val="00D011A4"/>
    <w:rsid w:val="00D02619"/>
    <w:rsid w:val="00D0273C"/>
    <w:rsid w:val="00D04F6E"/>
    <w:rsid w:val="00D13997"/>
    <w:rsid w:val="00D15E3E"/>
    <w:rsid w:val="00D16333"/>
    <w:rsid w:val="00D1633F"/>
    <w:rsid w:val="00D174B6"/>
    <w:rsid w:val="00D174F6"/>
    <w:rsid w:val="00D17947"/>
    <w:rsid w:val="00D20614"/>
    <w:rsid w:val="00D2250E"/>
    <w:rsid w:val="00D23EB9"/>
    <w:rsid w:val="00D24235"/>
    <w:rsid w:val="00D243F3"/>
    <w:rsid w:val="00D25071"/>
    <w:rsid w:val="00D26E5B"/>
    <w:rsid w:val="00D27A25"/>
    <w:rsid w:val="00D3227A"/>
    <w:rsid w:val="00D33ECE"/>
    <w:rsid w:val="00D40F56"/>
    <w:rsid w:val="00D42D27"/>
    <w:rsid w:val="00D45222"/>
    <w:rsid w:val="00D4610C"/>
    <w:rsid w:val="00D4756C"/>
    <w:rsid w:val="00D50647"/>
    <w:rsid w:val="00D51F40"/>
    <w:rsid w:val="00D570C4"/>
    <w:rsid w:val="00D5780A"/>
    <w:rsid w:val="00D6000E"/>
    <w:rsid w:val="00D638A9"/>
    <w:rsid w:val="00D65F87"/>
    <w:rsid w:val="00D66504"/>
    <w:rsid w:val="00D66A39"/>
    <w:rsid w:val="00D66BB0"/>
    <w:rsid w:val="00D67E8E"/>
    <w:rsid w:val="00D70F81"/>
    <w:rsid w:val="00D830A3"/>
    <w:rsid w:val="00D834A0"/>
    <w:rsid w:val="00D83809"/>
    <w:rsid w:val="00D84893"/>
    <w:rsid w:val="00D85085"/>
    <w:rsid w:val="00D85522"/>
    <w:rsid w:val="00D85665"/>
    <w:rsid w:val="00D85F98"/>
    <w:rsid w:val="00D86F8D"/>
    <w:rsid w:val="00D87BAF"/>
    <w:rsid w:val="00D90C00"/>
    <w:rsid w:val="00D90F1E"/>
    <w:rsid w:val="00D91557"/>
    <w:rsid w:val="00D9213C"/>
    <w:rsid w:val="00D92284"/>
    <w:rsid w:val="00D9362F"/>
    <w:rsid w:val="00D949CB"/>
    <w:rsid w:val="00D94A82"/>
    <w:rsid w:val="00D9557D"/>
    <w:rsid w:val="00D9710F"/>
    <w:rsid w:val="00D973CE"/>
    <w:rsid w:val="00D97549"/>
    <w:rsid w:val="00DA0C22"/>
    <w:rsid w:val="00DA240A"/>
    <w:rsid w:val="00DA3F35"/>
    <w:rsid w:val="00DA4A8A"/>
    <w:rsid w:val="00DA597E"/>
    <w:rsid w:val="00DA5BD4"/>
    <w:rsid w:val="00DA7E3E"/>
    <w:rsid w:val="00DB0DDB"/>
    <w:rsid w:val="00DB3A19"/>
    <w:rsid w:val="00DB4BA0"/>
    <w:rsid w:val="00DC396C"/>
    <w:rsid w:val="00DC3E81"/>
    <w:rsid w:val="00DC4BF2"/>
    <w:rsid w:val="00DC5859"/>
    <w:rsid w:val="00DC63D4"/>
    <w:rsid w:val="00DC6405"/>
    <w:rsid w:val="00DC7E83"/>
    <w:rsid w:val="00DD51CD"/>
    <w:rsid w:val="00DD6781"/>
    <w:rsid w:val="00DD7968"/>
    <w:rsid w:val="00DE002E"/>
    <w:rsid w:val="00DE1865"/>
    <w:rsid w:val="00DE3478"/>
    <w:rsid w:val="00DE3E12"/>
    <w:rsid w:val="00DE66CD"/>
    <w:rsid w:val="00DE74D4"/>
    <w:rsid w:val="00DF1273"/>
    <w:rsid w:val="00DF152E"/>
    <w:rsid w:val="00DF1F7E"/>
    <w:rsid w:val="00DF2BA4"/>
    <w:rsid w:val="00DF3549"/>
    <w:rsid w:val="00DF5180"/>
    <w:rsid w:val="00DF737D"/>
    <w:rsid w:val="00E01110"/>
    <w:rsid w:val="00E046DD"/>
    <w:rsid w:val="00E06636"/>
    <w:rsid w:val="00E069A9"/>
    <w:rsid w:val="00E10269"/>
    <w:rsid w:val="00E11177"/>
    <w:rsid w:val="00E11E1A"/>
    <w:rsid w:val="00E14209"/>
    <w:rsid w:val="00E14ECE"/>
    <w:rsid w:val="00E15B0B"/>
    <w:rsid w:val="00E1693D"/>
    <w:rsid w:val="00E2139E"/>
    <w:rsid w:val="00E265A6"/>
    <w:rsid w:val="00E268B2"/>
    <w:rsid w:val="00E27FA9"/>
    <w:rsid w:val="00E30055"/>
    <w:rsid w:val="00E320C6"/>
    <w:rsid w:val="00E330F8"/>
    <w:rsid w:val="00E33965"/>
    <w:rsid w:val="00E341B7"/>
    <w:rsid w:val="00E3434E"/>
    <w:rsid w:val="00E358F8"/>
    <w:rsid w:val="00E40B79"/>
    <w:rsid w:val="00E414A7"/>
    <w:rsid w:val="00E44829"/>
    <w:rsid w:val="00E46074"/>
    <w:rsid w:val="00E46961"/>
    <w:rsid w:val="00E507D3"/>
    <w:rsid w:val="00E51E61"/>
    <w:rsid w:val="00E53566"/>
    <w:rsid w:val="00E60C05"/>
    <w:rsid w:val="00E614EE"/>
    <w:rsid w:val="00E65A11"/>
    <w:rsid w:val="00E65F5C"/>
    <w:rsid w:val="00E71F6B"/>
    <w:rsid w:val="00E741DD"/>
    <w:rsid w:val="00E74925"/>
    <w:rsid w:val="00E76839"/>
    <w:rsid w:val="00E80B66"/>
    <w:rsid w:val="00E80E2F"/>
    <w:rsid w:val="00E82A41"/>
    <w:rsid w:val="00E82CD7"/>
    <w:rsid w:val="00E861E7"/>
    <w:rsid w:val="00E870C8"/>
    <w:rsid w:val="00E91298"/>
    <w:rsid w:val="00EA4F49"/>
    <w:rsid w:val="00EA65FF"/>
    <w:rsid w:val="00EA6B11"/>
    <w:rsid w:val="00EB0165"/>
    <w:rsid w:val="00EB141B"/>
    <w:rsid w:val="00EB2CD6"/>
    <w:rsid w:val="00EB4219"/>
    <w:rsid w:val="00EB49C5"/>
    <w:rsid w:val="00EB665F"/>
    <w:rsid w:val="00EC21D5"/>
    <w:rsid w:val="00EC700D"/>
    <w:rsid w:val="00EC773C"/>
    <w:rsid w:val="00ED0757"/>
    <w:rsid w:val="00ED169F"/>
    <w:rsid w:val="00ED22A0"/>
    <w:rsid w:val="00ED505C"/>
    <w:rsid w:val="00ED6251"/>
    <w:rsid w:val="00ED69A0"/>
    <w:rsid w:val="00ED7530"/>
    <w:rsid w:val="00EE1AE1"/>
    <w:rsid w:val="00EE7FE9"/>
    <w:rsid w:val="00EF0B27"/>
    <w:rsid w:val="00EF3689"/>
    <w:rsid w:val="00EF3A55"/>
    <w:rsid w:val="00EF42A5"/>
    <w:rsid w:val="00EF5D95"/>
    <w:rsid w:val="00EF5E1E"/>
    <w:rsid w:val="00F0085C"/>
    <w:rsid w:val="00F0247C"/>
    <w:rsid w:val="00F05C8C"/>
    <w:rsid w:val="00F1120E"/>
    <w:rsid w:val="00F152C7"/>
    <w:rsid w:val="00F1634A"/>
    <w:rsid w:val="00F265B2"/>
    <w:rsid w:val="00F2780E"/>
    <w:rsid w:val="00F37D52"/>
    <w:rsid w:val="00F42426"/>
    <w:rsid w:val="00F42DA3"/>
    <w:rsid w:val="00F51594"/>
    <w:rsid w:val="00F5171B"/>
    <w:rsid w:val="00F5390A"/>
    <w:rsid w:val="00F54027"/>
    <w:rsid w:val="00F55FDC"/>
    <w:rsid w:val="00F57B8C"/>
    <w:rsid w:val="00F64D16"/>
    <w:rsid w:val="00F71C33"/>
    <w:rsid w:val="00F73E57"/>
    <w:rsid w:val="00F75A19"/>
    <w:rsid w:val="00F809F8"/>
    <w:rsid w:val="00F82873"/>
    <w:rsid w:val="00F90AD6"/>
    <w:rsid w:val="00F92EAF"/>
    <w:rsid w:val="00F92F93"/>
    <w:rsid w:val="00F93498"/>
    <w:rsid w:val="00F95844"/>
    <w:rsid w:val="00F968A7"/>
    <w:rsid w:val="00F97BC3"/>
    <w:rsid w:val="00FA0793"/>
    <w:rsid w:val="00FA1966"/>
    <w:rsid w:val="00FA27F9"/>
    <w:rsid w:val="00FA2D49"/>
    <w:rsid w:val="00FA41A5"/>
    <w:rsid w:val="00FA7EFB"/>
    <w:rsid w:val="00FA7F36"/>
    <w:rsid w:val="00FA7FC6"/>
    <w:rsid w:val="00FB0162"/>
    <w:rsid w:val="00FB15E0"/>
    <w:rsid w:val="00FC041A"/>
    <w:rsid w:val="00FC075E"/>
    <w:rsid w:val="00FC2619"/>
    <w:rsid w:val="00FC6A01"/>
    <w:rsid w:val="00FD0BBA"/>
    <w:rsid w:val="00FD259E"/>
    <w:rsid w:val="00FD3F33"/>
    <w:rsid w:val="00FD40F3"/>
    <w:rsid w:val="00FD4EC1"/>
    <w:rsid w:val="00FD6748"/>
    <w:rsid w:val="00FD7821"/>
    <w:rsid w:val="00FE1626"/>
    <w:rsid w:val="00FE3961"/>
    <w:rsid w:val="00FE44CF"/>
    <w:rsid w:val="00FE4BA5"/>
    <w:rsid w:val="00FE6723"/>
    <w:rsid w:val="00FE7652"/>
    <w:rsid w:val="00FF0B48"/>
    <w:rsid w:val="00FF169B"/>
    <w:rsid w:val="00FF1C41"/>
    <w:rsid w:val="00FF2074"/>
    <w:rsid w:val="00FF2912"/>
    <w:rsid w:val="00FF2DE6"/>
    <w:rsid w:val="00FF593F"/>
    <w:rsid w:val="00FF5A0E"/>
    <w:rsid w:val="00FF60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style="mso-width-relative:margin;mso-height-relative:margin" fillcolor="white" strokecolor="none [3212]">
      <v:fill color="white"/>
      <v:stroke color="none [3212]"/>
    </o:shapedefaults>
    <o:shapelayout v:ext="edit">
      <o:idmap v:ext="edit" data="1"/>
    </o:shapelayout>
  </w:shapeDefaults>
  <w:decimalSymbol w:val="."/>
  <w:listSeparator w:val=","/>
  <w14:docId w14:val="192C634D"/>
  <w15:docId w15:val="{82EB634F-EB48-4308-8BF0-9F2E3C11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43A"/>
  </w:style>
  <w:style w:type="paragraph" w:styleId="Heading1">
    <w:name w:val="heading 1"/>
    <w:basedOn w:val="Normal"/>
    <w:next w:val="Normal"/>
    <w:link w:val="Heading1Char"/>
    <w:qFormat/>
    <w:rsid w:val="00657CFD"/>
    <w:pPr>
      <w:keepNext/>
      <w:jc w:val="center"/>
      <w:outlineLvl w:val="0"/>
    </w:pPr>
    <w:rPr>
      <w:rFonts w:ascii="Arial" w:hAnsi="Arial"/>
      <w:b/>
    </w:rPr>
  </w:style>
  <w:style w:type="paragraph" w:styleId="Heading2">
    <w:name w:val="heading 2"/>
    <w:basedOn w:val="Normal"/>
    <w:next w:val="Normal"/>
    <w:link w:val="Heading2Char"/>
    <w:uiPriority w:val="9"/>
    <w:semiHidden/>
    <w:unhideWhenUsed/>
    <w:qFormat/>
    <w:rsid w:val="000F436D"/>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57CFD"/>
    <w:pPr>
      <w:tabs>
        <w:tab w:val="center" w:pos="4320"/>
        <w:tab w:val="right" w:pos="8640"/>
      </w:tabs>
    </w:pPr>
  </w:style>
  <w:style w:type="paragraph" w:styleId="Footer">
    <w:name w:val="footer"/>
    <w:basedOn w:val="Normal"/>
    <w:link w:val="FooterChar"/>
    <w:uiPriority w:val="99"/>
    <w:rsid w:val="00657CFD"/>
    <w:pPr>
      <w:tabs>
        <w:tab w:val="center" w:pos="4320"/>
        <w:tab w:val="right" w:pos="8640"/>
      </w:tabs>
    </w:pPr>
  </w:style>
  <w:style w:type="character" w:styleId="CommentReference">
    <w:name w:val="annotation reference"/>
    <w:semiHidden/>
    <w:rsid w:val="00657CFD"/>
    <w:rPr>
      <w:sz w:val="16"/>
    </w:rPr>
  </w:style>
  <w:style w:type="paragraph" w:styleId="CommentText">
    <w:name w:val="annotation text"/>
    <w:basedOn w:val="Normal"/>
    <w:semiHidden/>
    <w:rsid w:val="00657CFD"/>
  </w:style>
  <w:style w:type="character" w:styleId="PageNumber">
    <w:name w:val="page number"/>
    <w:basedOn w:val="DefaultParagraphFont"/>
    <w:rsid w:val="00657CFD"/>
  </w:style>
  <w:style w:type="character" w:customStyle="1" w:styleId="HeaderChar">
    <w:name w:val="Header Char"/>
    <w:basedOn w:val="DefaultParagraphFont"/>
    <w:link w:val="Header"/>
    <w:rsid w:val="003E38F0"/>
  </w:style>
  <w:style w:type="paragraph" w:styleId="TOCHeading">
    <w:name w:val="TOC Heading"/>
    <w:basedOn w:val="Heading1"/>
    <w:next w:val="Normal"/>
    <w:uiPriority w:val="39"/>
    <w:semiHidden/>
    <w:unhideWhenUsed/>
    <w:qFormat/>
    <w:rsid w:val="00F5390A"/>
    <w:pPr>
      <w:keepLines/>
      <w:spacing w:before="480" w:line="276" w:lineRule="auto"/>
      <w:jc w:val="left"/>
      <w:outlineLvl w:val="9"/>
    </w:pPr>
    <w:rPr>
      <w:rFonts w:ascii="Cambria" w:hAnsi="Cambria"/>
      <w:bCs/>
      <w:color w:val="365F91"/>
      <w:sz w:val="28"/>
      <w:szCs w:val="28"/>
    </w:rPr>
  </w:style>
  <w:style w:type="paragraph" w:styleId="TOC2">
    <w:name w:val="toc 2"/>
    <w:basedOn w:val="Normal"/>
    <w:next w:val="Normal"/>
    <w:autoRedefine/>
    <w:uiPriority w:val="39"/>
    <w:unhideWhenUsed/>
    <w:qFormat/>
    <w:rsid w:val="00F5390A"/>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E65A11"/>
    <w:pPr>
      <w:tabs>
        <w:tab w:val="left" w:pos="660"/>
        <w:tab w:val="right" w:leader="dot" w:pos="9350"/>
      </w:tabs>
      <w:spacing w:after="100" w:line="480" w:lineRule="auto"/>
    </w:pPr>
    <w:rPr>
      <w:rFonts w:ascii="Calibri" w:hAnsi="Calibri"/>
      <w:sz w:val="22"/>
      <w:szCs w:val="22"/>
    </w:rPr>
  </w:style>
  <w:style w:type="paragraph" w:styleId="TOC3">
    <w:name w:val="toc 3"/>
    <w:basedOn w:val="Normal"/>
    <w:next w:val="Normal"/>
    <w:autoRedefine/>
    <w:uiPriority w:val="39"/>
    <w:unhideWhenUsed/>
    <w:qFormat/>
    <w:rsid w:val="00620D6A"/>
    <w:pPr>
      <w:tabs>
        <w:tab w:val="right" w:leader="dot" w:pos="9360"/>
      </w:tabs>
      <w:spacing w:after="100" w:line="276" w:lineRule="auto"/>
      <w:ind w:firstLine="216"/>
    </w:pPr>
    <w:rPr>
      <w:rFonts w:ascii="Calibri" w:hAnsi="Calibri"/>
      <w:sz w:val="22"/>
      <w:szCs w:val="22"/>
    </w:rPr>
  </w:style>
  <w:style w:type="paragraph" w:styleId="BalloonText">
    <w:name w:val="Balloon Text"/>
    <w:basedOn w:val="Normal"/>
    <w:link w:val="BalloonTextChar"/>
    <w:uiPriority w:val="99"/>
    <w:semiHidden/>
    <w:unhideWhenUsed/>
    <w:rsid w:val="00F5390A"/>
    <w:rPr>
      <w:rFonts w:ascii="Tahoma" w:hAnsi="Tahoma"/>
      <w:sz w:val="16"/>
      <w:szCs w:val="16"/>
    </w:rPr>
  </w:style>
  <w:style w:type="character" w:customStyle="1" w:styleId="BalloonTextChar">
    <w:name w:val="Balloon Text Char"/>
    <w:link w:val="BalloonText"/>
    <w:uiPriority w:val="99"/>
    <w:semiHidden/>
    <w:rsid w:val="00F5390A"/>
    <w:rPr>
      <w:rFonts w:ascii="Tahoma" w:hAnsi="Tahoma" w:cs="Tahoma"/>
      <w:sz w:val="16"/>
      <w:szCs w:val="16"/>
    </w:rPr>
  </w:style>
  <w:style w:type="character" w:customStyle="1" w:styleId="Heading2Char">
    <w:name w:val="Heading 2 Char"/>
    <w:link w:val="Heading2"/>
    <w:uiPriority w:val="9"/>
    <w:semiHidden/>
    <w:rsid w:val="000F436D"/>
    <w:rPr>
      <w:rFonts w:ascii="Cambria" w:eastAsia="Times New Roman" w:hAnsi="Cambria" w:cs="Times New Roman"/>
      <w:b/>
      <w:bCs/>
      <w:i/>
      <w:iCs/>
      <w:sz w:val="28"/>
      <w:szCs w:val="28"/>
    </w:rPr>
  </w:style>
  <w:style w:type="paragraph" w:customStyle="1" w:styleId="SentinelReport-TOC">
    <w:name w:val="Sentinel Report - TOC"/>
    <w:basedOn w:val="Heading1"/>
    <w:link w:val="SentinelReport-TOCChar"/>
    <w:qFormat/>
    <w:rsid w:val="00006634"/>
    <w:pPr>
      <w:jc w:val="left"/>
    </w:pPr>
  </w:style>
  <w:style w:type="paragraph" w:customStyle="1" w:styleId="SentinelReport-TOClevel2">
    <w:name w:val="Sentinel Report - TOC level 2"/>
    <w:basedOn w:val="Normal"/>
    <w:link w:val="SentinelReport-TOClevel2Char"/>
    <w:qFormat/>
    <w:rsid w:val="00006634"/>
    <w:pPr>
      <w:tabs>
        <w:tab w:val="left" w:pos="360"/>
      </w:tabs>
    </w:pPr>
    <w:rPr>
      <w:rFonts w:ascii="Arial" w:hAnsi="Arial"/>
      <w:b/>
    </w:rPr>
  </w:style>
  <w:style w:type="character" w:customStyle="1" w:styleId="Heading1Char">
    <w:name w:val="Heading 1 Char"/>
    <w:link w:val="Heading1"/>
    <w:rsid w:val="00006634"/>
    <w:rPr>
      <w:rFonts w:ascii="Arial" w:hAnsi="Arial"/>
      <w:b/>
    </w:rPr>
  </w:style>
  <w:style w:type="character" w:customStyle="1" w:styleId="SentinelReport-TOCChar">
    <w:name w:val="Sentinel Report - TOC Char"/>
    <w:link w:val="SentinelReport-TOC"/>
    <w:rsid w:val="00006634"/>
    <w:rPr>
      <w:rFonts w:ascii="Arial" w:hAnsi="Arial"/>
      <w:b/>
    </w:rPr>
  </w:style>
  <w:style w:type="paragraph" w:styleId="ListParagraph">
    <w:name w:val="List Paragraph"/>
    <w:basedOn w:val="Normal"/>
    <w:uiPriority w:val="34"/>
    <w:qFormat/>
    <w:rsid w:val="00E65F5C"/>
    <w:pPr>
      <w:ind w:left="720"/>
    </w:pPr>
  </w:style>
  <w:style w:type="character" w:customStyle="1" w:styleId="SentinelReport-TOClevel2Char">
    <w:name w:val="Sentinel Report - TOC level 2 Char"/>
    <w:link w:val="SentinelReport-TOClevel2"/>
    <w:rsid w:val="00006634"/>
    <w:rPr>
      <w:rFonts w:ascii="Arial" w:hAnsi="Arial" w:cs="Arial"/>
      <w:b/>
    </w:rPr>
  </w:style>
  <w:style w:type="character" w:customStyle="1" w:styleId="FooterChar">
    <w:name w:val="Footer Char"/>
    <w:basedOn w:val="DefaultParagraphFont"/>
    <w:link w:val="Footer"/>
    <w:uiPriority w:val="99"/>
    <w:rsid w:val="00101013"/>
  </w:style>
  <w:style w:type="character" w:styleId="Hyperlink">
    <w:name w:val="Hyperlink"/>
    <w:uiPriority w:val="99"/>
    <w:unhideWhenUsed/>
    <w:rsid w:val="00B203B6"/>
    <w:rPr>
      <w:color w:val="0000FF"/>
      <w:u w:val="single"/>
    </w:rPr>
  </w:style>
  <w:style w:type="paragraph" w:styleId="FootnoteText">
    <w:name w:val="footnote text"/>
    <w:basedOn w:val="Normal"/>
    <w:link w:val="FootnoteTextChar"/>
    <w:uiPriority w:val="99"/>
    <w:semiHidden/>
    <w:unhideWhenUsed/>
    <w:rsid w:val="000E401F"/>
  </w:style>
  <w:style w:type="character" w:customStyle="1" w:styleId="FootnoteTextChar">
    <w:name w:val="Footnote Text Char"/>
    <w:basedOn w:val="DefaultParagraphFont"/>
    <w:link w:val="FootnoteText"/>
    <w:uiPriority w:val="99"/>
    <w:semiHidden/>
    <w:rsid w:val="000E401F"/>
  </w:style>
  <w:style w:type="character" w:styleId="FootnoteReference">
    <w:name w:val="footnote reference"/>
    <w:uiPriority w:val="99"/>
    <w:semiHidden/>
    <w:unhideWhenUsed/>
    <w:rsid w:val="000E401F"/>
    <w:rPr>
      <w:vertAlign w:val="superscript"/>
    </w:rPr>
  </w:style>
  <w:style w:type="paragraph" w:styleId="Index1">
    <w:name w:val="index 1"/>
    <w:basedOn w:val="Normal"/>
    <w:next w:val="Normal"/>
    <w:autoRedefine/>
    <w:uiPriority w:val="99"/>
    <w:unhideWhenUsed/>
    <w:rsid w:val="000E401F"/>
    <w:pPr>
      <w:ind w:left="200" w:hanging="200"/>
    </w:pPr>
    <w:rPr>
      <w:rFonts w:ascii="Calibri" w:hAnsi="Calibri" w:cs="Calibri"/>
      <w:sz w:val="18"/>
      <w:szCs w:val="18"/>
    </w:rPr>
  </w:style>
  <w:style w:type="paragraph" w:styleId="Index2">
    <w:name w:val="index 2"/>
    <w:basedOn w:val="Normal"/>
    <w:next w:val="Normal"/>
    <w:autoRedefine/>
    <w:uiPriority w:val="99"/>
    <w:unhideWhenUsed/>
    <w:rsid w:val="000E401F"/>
    <w:pPr>
      <w:ind w:left="400" w:hanging="200"/>
    </w:pPr>
    <w:rPr>
      <w:rFonts w:ascii="Calibri" w:hAnsi="Calibri" w:cs="Calibri"/>
      <w:sz w:val="18"/>
      <w:szCs w:val="18"/>
    </w:rPr>
  </w:style>
  <w:style w:type="paragraph" w:styleId="Index3">
    <w:name w:val="index 3"/>
    <w:basedOn w:val="Normal"/>
    <w:next w:val="Normal"/>
    <w:autoRedefine/>
    <w:uiPriority w:val="99"/>
    <w:unhideWhenUsed/>
    <w:rsid w:val="000E401F"/>
    <w:pPr>
      <w:ind w:left="600" w:hanging="200"/>
    </w:pPr>
    <w:rPr>
      <w:rFonts w:ascii="Calibri" w:hAnsi="Calibri" w:cs="Calibri"/>
      <w:sz w:val="18"/>
      <w:szCs w:val="18"/>
    </w:rPr>
  </w:style>
  <w:style w:type="paragraph" w:styleId="Index4">
    <w:name w:val="index 4"/>
    <w:basedOn w:val="Normal"/>
    <w:next w:val="Normal"/>
    <w:autoRedefine/>
    <w:uiPriority w:val="99"/>
    <w:unhideWhenUsed/>
    <w:rsid w:val="000E401F"/>
    <w:pPr>
      <w:ind w:left="800" w:hanging="200"/>
    </w:pPr>
    <w:rPr>
      <w:rFonts w:ascii="Calibri" w:hAnsi="Calibri" w:cs="Calibri"/>
      <w:sz w:val="18"/>
      <w:szCs w:val="18"/>
    </w:rPr>
  </w:style>
  <w:style w:type="paragraph" w:styleId="Index5">
    <w:name w:val="index 5"/>
    <w:basedOn w:val="Normal"/>
    <w:next w:val="Normal"/>
    <w:autoRedefine/>
    <w:uiPriority w:val="99"/>
    <w:unhideWhenUsed/>
    <w:rsid w:val="000E401F"/>
    <w:pPr>
      <w:ind w:left="1000" w:hanging="200"/>
    </w:pPr>
    <w:rPr>
      <w:rFonts w:ascii="Calibri" w:hAnsi="Calibri" w:cs="Calibri"/>
      <w:sz w:val="18"/>
      <w:szCs w:val="18"/>
    </w:rPr>
  </w:style>
  <w:style w:type="paragraph" w:styleId="Index6">
    <w:name w:val="index 6"/>
    <w:basedOn w:val="Normal"/>
    <w:next w:val="Normal"/>
    <w:autoRedefine/>
    <w:uiPriority w:val="99"/>
    <w:unhideWhenUsed/>
    <w:rsid w:val="000E401F"/>
    <w:pPr>
      <w:ind w:left="1200" w:hanging="200"/>
    </w:pPr>
    <w:rPr>
      <w:rFonts w:ascii="Calibri" w:hAnsi="Calibri" w:cs="Calibri"/>
      <w:sz w:val="18"/>
      <w:szCs w:val="18"/>
    </w:rPr>
  </w:style>
  <w:style w:type="paragraph" w:styleId="Index7">
    <w:name w:val="index 7"/>
    <w:basedOn w:val="Normal"/>
    <w:next w:val="Normal"/>
    <w:autoRedefine/>
    <w:uiPriority w:val="99"/>
    <w:unhideWhenUsed/>
    <w:rsid w:val="000E401F"/>
    <w:pPr>
      <w:ind w:left="1400" w:hanging="200"/>
    </w:pPr>
    <w:rPr>
      <w:rFonts w:ascii="Calibri" w:hAnsi="Calibri" w:cs="Calibri"/>
      <w:sz w:val="18"/>
      <w:szCs w:val="18"/>
    </w:rPr>
  </w:style>
  <w:style w:type="paragraph" w:styleId="Index8">
    <w:name w:val="index 8"/>
    <w:basedOn w:val="Normal"/>
    <w:next w:val="Normal"/>
    <w:autoRedefine/>
    <w:uiPriority w:val="99"/>
    <w:unhideWhenUsed/>
    <w:rsid w:val="000E401F"/>
    <w:pPr>
      <w:ind w:left="1600" w:hanging="200"/>
    </w:pPr>
    <w:rPr>
      <w:rFonts w:ascii="Calibri" w:hAnsi="Calibri" w:cs="Calibri"/>
      <w:sz w:val="18"/>
      <w:szCs w:val="18"/>
    </w:rPr>
  </w:style>
  <w:style w:type="paragraph" w:styleId="Index9">
    <w:name w:val="index 9"/>
    <w:basedOn w:val="Normal"/>
    <w:next w:val="Normal"/>
    <w:autoRedefine/>
    <w:uiPriority w:val="99"/>
    <w:unhideWhenUsed/>
    <w:rsid w:val="000E401F"/>
    <w:pPr>
      <w:ind w:left="1800" w:hanging="200"/>
    </w:pPr>
    <w:rPr>
      <w:rFonts w:ascii="Calibri" w:hAnsi="Calibri" w:cs="Calibri"/>
      <w:sz w:val="18"/>
      <w:szCs w:val="18"/>
    </w:rPr>
  </w:style>
  <w:style w:type="paragraph" w:styleId="IndexHeading">
    <w:name w:val="index heading"/>
    <w:basedOn w:val="Normal"/>
    <w:next w:val="Index1"/>
    <w:uiPriority w:val="99"/>
    <w:unhideWhenUsed/>
    <w:rsid w:val="000E401F"/>
    <w:pPr>
      <w:spacing w:before="240" w:after="120"/>
      <w:jc w:val="center"/>
    </w:pPr>
    <w:rPr>
      <w:rFonts w:ascii="Calibri" w:hAnsi="Calibri" w:cs="Calibri"/>
      <w:b/>
      <w:bCs/>
      <w:sz w:val="26"/>
      <w:szCs w:val="26"/>
    </w:rPr>
  </w:style>
  <w:style w:type="table" w:styleId="TableGrid">
    <w:name w:val="Table Grid"/>
    <w:basedOn w:val="TableNormal"/>
    <w:uiPriority w:val="59"/>
    <w:rsid w:val="007C4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41B7"/>
    <w:pPr>
      <w:spacing w:before="100" w:beforeAutospacing="1" w:after="100" w:afterAutospacing="1"/>
    </w:pPr>
    <w:rPr>
      <w:sz w:val="24"/>
      <w:szCs w:val="24"/>
    </w:rPr>
  </w:style>
  <w:style w:type="paragraph" w:customStyle="1" w:styleId="InsideAddressName">
    <w:name w:val="Inside Address Name"/>
    <w:basedOn w:val="Normal"/>
    <w:rsid w:val="00766F77"/>
  </w:style>
  <w:style w:type="paragraph" w:styleId="Caption">
    <w:name w:val="caption"/>
    <w:basedOn w:val="Normal"/>
    <w:next w:val="Normal"/>
    <w:uiPriority w:val="35"/>
    <w:unhideWhenUsed/>
    <w:qFormat/>
    <w:rsid w:val="008F0AC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25A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5794">
      <w:bodyDiv w:val="1"/>
      <w:marLeft w:val="0"/>
      <w:marRight w:val="0"/>
      <w:marTop w:val="0"/>
      <w:marBottom w:val="0"/>
      <w:divBdr>
        <w:top w:val="none" w:sz="0" w:space="0" w:color="auto"/>
        <w:left w:val="none" w:sz="0" w:space="0" w:color="auto"/>
        <w:bottom w:val="none" w:sz="0" w:space="0" w:color="auto"/>
        <w:right w:val="none" w:sz="0" w:space="0" w:color="auto"/>
      </w:divBdr>
    </w:div>
    <w:div w:id="188417579">
      <w:bodyDiv w:val="1"/>
      <w:marLeft w:val="0"/>
      <w:marRight w:val="0"/>
      <w:marTop w:val="0"/>
      <w:marBottom w:val="0"/>
      <w:divBdr>
        <w:top w:val="none" w:sz="0" w:space="0" w:color="auto"/>
        <w:left w:val="none" w:sz="0" w:space="0" w:color="auto"/>
        <w:bottom w:val="none" w:sz="0" w:space="0" w:color="auto"/>
        <w:right w:val="none" w:sz="0" w:space="0" w:color="auto"/>
      </w:divBdr>
    </w:div>
    <w:div w:id="985357609">
      <w:bodyDiv w:val="1"/>
      <w:marLeft w:val="0"/>
      <w:marRight w:val="0"/>
      <w:marTop w:val="0"/>
      <w:marBottom w:val="0"/>
      <w:divBdr>
        <w:top w:val="none" w:sz="0" w:space="0" w:color="auto"/>
        <w:left w:val="none" w:sz="0" w:space="0" w:color="auto"/>
        <w:bottom w:val="none" w:sz="0" w:space="0" w:color="auto"/>
        <w:right w:val="none" w:sz="0" w:space="0" w:color="auto"/>
      </w:divBdr>
    </w:div>
    <w:div w:id="1001156191">
      <w:bodyDiv w:val="1"/>
      <w:marLeft w:val="0"/>
      <w:marRight w:val="0"/>
      <w:marTop w:val="0"/>
      <w:marBottom w:val="0"/>
      <w:divBdr>
        <w:top w:val="none" w:sz="0" w:space="0" w:color="auto"/>
        <w:left w:val="none" w:sz="0" w:space="0" w:color="auto"/>
        <w:bottom w:val="none" w:sz="0" w:space="0" w:color="auto"/>
        <w:right w:val="none" w:sz="0" w:space="0" w:color="auto"/>
      </w:divBdr>
    </w:div>
    <w:div w:id="1390835310">
      <w:bodyDiv w:val="1"/>
      <w:marLeft w:val="0"/>
      <w:marRight w:val="0"/>
      <w:marTop w:val="0"/>
      <w:marBottom w:val="0"/>
      <w:divBdr>
        <w:top w:val="none" w:sz="0" w:space="0" w:color="auto"/>
        <w:left w:val="none" w:sz="0" w:space="0" w:color="auto"/>
        <w:bottom w:val="none" w:sz="0" w:space="0" w:color="auto"/>
        <w:right w:val="none" w:sz="0" w:space="0" w:color="auto"/>
      </w:divBdr>
    </w:div>
    <w:div w:id="18744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tructure-Expander%20Reports\Valero\FCC%20Structure%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B2269-0A30-432F-B2F7-DAEBA213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 Structure Report.dot</Template>
  <TotalTime>399</TotalTime>
  <Pages>7</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Sentinel Integrity Solutions, Inc.</Company>
  <LinksUpToDate>false</LinksUpToDate>
  <CharactersWithSpaces>7637</CharactersWithSpaces>
  <SharedDoc>false</SharedDoc>
  <HLinks>
    <vt:vector size="108" baseType="variant">
      <vt:variant>
        <vt:i4>1245240</vt:i4>
      </vt:variant>
      <vt:variant>
        <vt:i4>104</vt:i4>
      </vt:variant>
      <vt:variant>
        <vt:i4>0</vt:i4>
      </vt:variant>
      <vt:variant>
        <vt:i4>5</vt:i4>
      </vt:variant>
      <vt:variant>
        <vt:lpwstr/>
      </vt:variant>
      <vt:variant>
        <vt:lpwstr>_Toc288308272</vt:lpwstr>
      </vt:variant>
      <vt:variant>
        <vt:i4>1114168</vt:i4>
      </vt:variant>
      <vt:variant>
        <vt:i4>98</vt:i4>
      </vt:variant>
      <vt:variant>
        <vt:i4>0</vt:i4>
      </vt:variant>
      <vt:variant>
        <vt:i4>5</vt:i4>
      </vt:variant>
      <vt:variant>
        <vt:lpwstr/>
      </vt:variant>
      <vt:variant>
        <vt:lpwstr>_Toc288308254</vt:lpwstr>
      </vt:variant>
      <vt:variant>
        <vt:i4>1114168</vt:i4>
      </vt:variant>
      <vt:variant>
        <vt:i4>92</vt:i4>
      </vt:variant>
      <vt:variant>
        <vt:i4>0</vt:i4>
      </vt:variant>
      <vt:variant>
        <vt:i4>5</vt:i4>
      </vt:variant>
      <vt:variant>
        <vt:lpwstr/>
      </vt:variant>
      <vt:variant>
        <vt:lpwstr>_Toc288308253</vt:lpwstr>
      </vt:variant>
      <vt:variant>
        <vt:i4>1114168</vt:i4>
      </vt:variant>
      <vt:variant>
        <vt:i4>86</vt:i4>
      </vt:variant>
      <vt:variant>
        <vt:i4>0</vt:i4>
      </vt:variant>
      <vt:variant>
        <vt:i4>5</vt:i4>
      </vt:variant>
      <vt:variant>
        <vt:lpwstr/>
      </vt:variant>
      <vt:variant>
        <vt:lpwstr>_Toc288308252</vt:lpwstr>
      </vt:variant>
      <vt:variant>
        <vt:i4>1114168</vt:i4>
      </vt:variant>
      <vt:variant>
        <vt:i4>80</vt:i4>
      </vt:variant>
      <vt:variant>
        <vt:i4>0</vt:i4>
      </vt:variant>
      <vt:variant>
        <vt:i4>5</vt:i4>
      </vt:variant>
      <vt:variant>
        <vt:lpwstr/>
      </vt:variant>
      <vt:variant>
        <vt:lpwstr>_Toc288308251</vt:lpwstr>
      </vt:variant>
      <vt:variant>
        <vt:i4>1114168</vt:i4>
      </vt:variant>
      <vt:variant>
        <vt:i4>74</vt:i4>
      </vt:variant>
      <vt:variant>
        <vt:i4>0</vt:i4>
      </vt:variant>
      <vt:variant>
        <vt:i4>5</vt:i4>
      </vt:variant>
      <vt:variant>
        <vt:lpwstr/>
      </vt:variant>
      <vt:variant>
        <vt:lpwstr>_Toc288308250</vt:lpwstr>
      </vt:variant>
      <vt:variant>
        <vt:i4>1048632</vt:i4>
      </vt:variant>
      <vt:variant>
        <vt:i4>68</vt:i4>
      </vt:variant>
      <vt:variant>
        <vt:i4>0</vt:i4>
      </vt:variant>
      <vt:variant>
        <vt:i4>5</vt:i4>
      </vt:variant>
      <vt:variant>
        <vt:lpwstr/>
      </vt:variant>
      <vt:variant>
        <vt:lpwstr>_Toc288308249</vt:lpwstr>
      </vt:variant>
      <vt:variant>
        <vt:i4>1048632</vt:i4>
      </vt:variant>
      <vt:variant>
        <vt:i4>62</vt:i4>
      </vt:variant>
      <vt:variant>
        <vt:i4>0</vt:i4>
      </vt:variant>
      <vt:variant>
        <vt:i4>5</vt:i4>
      </vt:variant>
      <vt:variant>
        <vt:lpwstr/>
      </vt:variant>
      <vt:variant>
        <vt:lpwstr>_Toc288308248</vt:lpwstr>
      </vt:variant>
      <vt:variant>
        <vt:i4>1048632</vt:i4>
      </vt:variant>
      <vt:variant>
        <vt:i4>56</vt:i4>
      </vt:variant>
      <vt:variant>
        <vt:i4>0</vt:i4>
      </vt:variant>
      <vt:variant>
        <vt:i4>5</vt:i4>
      </vt:variant>
      <vt:variant>
        <vt:lpwstr/>
      </vt:variant>
      <vt:variant>
        <vt:lpwstr>_Toc288308247</vt:lpwstr>
      </vt:variant>
      <vt:variant>
        <vt:i4>1048632</vt:i4>
      </vt:variant>
      <vt:variant>
        <vt:i4>50</vt:i4>
      </vt:variant>
      <vt:variant>
        <vt:i4>0</vt:i4>
      </vt:variant>
      <vt:variant>
        <vt:i4>5</vt:i4>
      </vt:variant>
      <vt:variant>
        <vt:lpwstr/>
      </vt:variant>
      <vt:variant>
        <vt:lpwstr>_Toc288308246</vt:lpwstr>
      </vt:variant>
      <vt:variant>
        <vt:i4>1048632</vt:i4>
      </vt:variant>
      <vt:variant>
        <vt:i4>44</vt:i4>
      </vt:variant>
      <vt:variant>
        <vt:i4>0</vt:i4>
      </vt:variant>
      <vt:variant>
        <vt:i4>5</vt:i4>
      </vt:variant>
      <vt:variant>
        <vt:lpwstr/>
      </vt:variant>
      <vt:variant>
        <vt:lpwstr>_Toc288308245</vt:lpwstr>
      </vt:variant>
      <vt:variant>
        <vt:i4>1048632</vt:i4>
      </vt:variant>
      <vt:variant>
        <vt:i4>38</vt:i4>
      </vt:variant>
      <vt:variant>
        <vt:i4>0</vt:i4>
      </vt:variant>
      <vt:variant>
        <vt:i4>5</vt:i4>
      </vt:variant>
      <vt:variant>
        <vt:lpwstr/>
      </vt:variant>
      <vt:variant>
        <vt:lpwstr>_Toc288308244</vt:lpwstr>
      </vt:variant>
      <vt:variant>
        <vt:i4>1048632</vt:i4>
      </vt:variant>
      <vt:variant>
        <vt:i4>32</vt:i4>
      </vt:variant>
      <vt:variant>
        <vt:i4>0</vt:i4>
      </vt:variant>
      <vt:variant>
        <vt:i4>5</vt:i4>
      </vt:variant>
      <vt:variant>
        <vt:lpwstr/>
      </vt:variant>
      <vt:variant>
        <vt:lpwstr>_Toc288308243</vt:lpwstr>
      </vt:variant>
      <vt:variant>
        <vt:i4>1048632</vt:i4>
      </vt:variant>
      <vt:variant>
        <vt:i4>26</vt:i4>
      </vt:variant>
      <vt:variant>
        <vt:i4>0</vt:i4>
      </vt:variant>
      <vt:variant>
        <vt:i4>5</vt:i4>
      </vt:variant>
      <vt:variant>
        <vt:lpwstr/>
      </vt:variant>
      <vt:variant>
        <vt:lpwstr>_Toc288308242</vt:lpwstr>
      </vt:variant>
      <vt:variant>
        <vt:i4>1048632</vt:i4>
      </vt:variant>
      <vt:variant>
        <vt:i4>20</vt:i4>
      </vt:variant>
      <vt:variant>
        <vt:i4>0</vt:i4>
      </vt:variant>
      <vt:variant>
        <vt:i4>5</vt:i4>
      </vt:variant>
      <vt:variant>
        <vt:lpwstr/>
      </vt:variant>
      <vt:variant>
        <vt:lpwstr>_Toc288308241</vt:lpwstr>
      </vt:variant>
      <vt:variant>
        <vt:i4>1048632</vt:i4>
      </vt:variant>
      <vt:variant>
        <vt:i4>14</vt:i4>
      </vt:variant>
      <vt:variant>
        <vt:i4>0</vt:i4>
      </vt:variant>
      <vt:variant>
        <vt:i4>5</vt:i4>
      </vt:variant>
      <vt:variant>
        <vt:lpwstr/>
      </vt:variant>
      <vt:variant>
        <vt:lpwstr>_Toc288308240</vt:lpwstr>
      </vt:variant>
      <vt:variant>
        <vt:i4>1507384</vt:i4>
      </vt:variant>
      <vt:variant>
        <vt:i4>8</vt:i4>
      </vt:variant>
      <vt:variant>
        <vt:i4>0</vt:i4>
      </vt:variant>
      <vt:variant>
        <vt:i4>5</vt:i4>
      </vt:variant>
      <vt:variant>
        <vt:lpwstr/>
      </vt:variant>
      <vt:variant>
        <vt:lpwstr>_Toc288308239</vt:lpwstr>
      </vt:variant>
      <vt:variant>
        <vt:i4>1507384</vt:i4>
      </vt:variant>
      <vt:variant>
        <vt:i4>2</vt:i4>
      </vt:variant>
      <vt:variant>
        <vt:i4>0</vt:i4>
      </vt:variant>
      <vt:variant>
        <vt:i4>5</vt:i4>
      </vt:variant>
      <vt:variant>
        <vt:lpwstr/>
      </vt:variant>
      <vt:variant>
        <vt:lpwstr>_Toc288308238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Reports</dc:subject>
  <dc:creator>Frank Corey</dc:creator>
  <cp:lastModifiedBy>Ronnie</cp:lastModifiedBy>
  <cp:revision>34</cp:revision>
  <cp:lastPrinted>2011-04-23T03:17:00Z</cp:lastPrinted>
  <dcterms:created xsi:type="dcterms:W3CDTF">2021-09-17T22:14:00Z</dcterms:created>
  <dcterms:modified xsi:type="dcterms:W3CDTF">2021-10-10T14:06:00Z</dcterms:modified>
</cp:coreProperties>
</file>