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F91009" w14:textId="77777777" w:rsidR="00524545" w:rsidRDefault="00524545" w:rsidP="00524545">
      <w:pPr>
        <w:spacing w:line="480" w:lineRule="auto"/>
        <w:jc w:val="center"/>
        <w:rPr>
          <w:rFonts w:asciiTheme="minorBidi" w:hAnsiTheme="minorBidi"/>
        </w:rPr>
      </w:pPr>
    </w:p>
    <w:p w14:paraId="58E91B02" w14:textId="77777777" w:rsidR="00524545" w:rsidRDefault="00524545" w:rsidP="00524545">
      <w:pPr>
        <w:spacing w:line="480" w:lineRule="auto"/>
        <w:jc w:val="center"/>
        <w:rPr>
          <w:rFonts w:asciiTheme="minorBidi" w:hAnsiTheme="minorBidi"/>
        </w:rPr>
      </w:pPr>
    </w:p>
    <w:p w14:paraId="01BE1198" w14:textId="77777777" w:rsidR="00524545" w:rsidRDefault="00524545" w:rsidP="00524545">
      <w:pPr>
        <w:spacing w:line="480" w:lineRule="auto"/>
        <w:jc w:val="center"/>
        <w:rPr>
          <w:rFonts w:asciiTheme="minorBidi" w:hAnsiTheme="minorBidi"/>
        </w:rPr>
      </w:pPr>
    </w:p>
    <w:p w14:paraId="73B59CFA" w14:textId="77777777" w:rsidR="00524545" w:rsidRDefault="00524545" w:rsidP="00524545">
      <w:pPr>
        <w:spacing w:line="480" w:lineRule="auto"/>
        <w:jc w:val="center"/>
        <w:rPr>
          <w:rFonts w:asciiTheme="minorBidi" w:hAnsiTheme="minorBidi"/>
        </w:rPr>
      </w:pPr>
    </w:p>
    <w:p w14:paraId="19541BD6" w14:textId="0AD43DD1" w:rsidR="00524545" w:rsidRPr="004B29A1" w:rsidRDefault="00524545" w:rsidP="00524545">
      <w:pPr>
        <w:spacing w:line="480" w:lineRule="auto"/>
        <w:jc w:val="center"/>
        <w:rPr>
          <w:rFonts w:asciiTheme="minorBidi" w:hAnsiTheme="minorBidi"/>
        </w:rPr>
      </w:pPr>
      <w:r>
        <w:rPr>
          <w:rFonts w:asciiTheme="minorBidi" w:hAnsiTheme="minorBidi"/>
        </w:rPr>
        <w:t>IIS Mover Admin Guide</w:t>
      </w:r>
    </w:p>
    <w:p w14:paraId="4ABC9245" w14:textId="77777777" w:rsidR="00524545" w:rsidRPr="004B29A1" w:rsidRDefault="00524545" w:rsidP="00524545">
      <w:pPr>
        <w:spacing w:line="480" w:lineRule="auto"/>
        <w:jc w:val="center"/>
        <w:rPr>
          <w:rFonts w:asciiTheme="minorBidi" w:hAnsiTheme="minorBidi"/>
        </w:rPr>
      </w:pPr>
      <w:r>
        <w:rPr>
          <w:rFonts w:asciiTheme="minorBidi" w:hAnsiTheme="minorBidi"/>
        </w:rPr>
        <w:t>Chad Weirick</w:t>
      </w:r>
    </w:p>
    <w:sdt>
      <w:sdtPr>
        <w:rPr>
          <w:rFonts w:asciiTheme="minorHAnsi" w:eastAsiaTheme="minorHAnsi" w:hAnsiTheme="minorHAnsi" w:cstheme="minorBidi"/>
          <w:color w:val="auto"/>
          <w:sz w:val="24"/>
          <w:szCs w:val="24"/>
        </w:rPr>
        <w:id w:val="-2027547733"/>
        <w:docPartObj>
          <w:docPartGallery w:val="Table of Contents"/>
          <w:docPartUnique/>
        </w:docPartObj>
      </w:sdtPr>
      <w:sdtEndPr>
        <w:rPr>
          <w:b/>
          <w:bCs/>
          <w:noProof/>
        </w:rPr>
      </w:sdtEndPr>
      <w:sdtContent>
        <w:p w14:paraId="40EA6503" w14:textId="77777777" w:rsidR="00524545" w:rsidRDefault="00524545" w:rsidP="00524545">
          <w:pPr>
            <w:pStyle w:val="TOCHeading"/>
            <w:spacing w:line="480" w:lineRule="auto"/>
          </w:pPr>
          <w:r>
            <w:t>Table of Contents</w:t>
          </w:r>
        </w:p>
        <w:p w14:paraId="7405C16C" w14:textId="05796071" w:rsidR="00524545" w:rsidRDefault="00524545">
          <w:pPr>
            <w:pStyle w:val="TOC3"/>
            <w:tabs>
              <w:tab w:val="right" w:leader="dot" w:pos="9350"/>
            </w:tabs>
            <w:rPr>
              <w:rFonts w:eastAsiaTheme="minorEastAsia"/>
              <w:i w:val="0"/>
              <w:iCs w:val="0"/>
              <w:noProof/>
            </w:rPr>
          </w:pPr>
          <w:r>
            <w:fldChar w:fldCharType="begin"/>
          </w:r>
          <w:r>
            <w:instrText xml:space="preserve"> TOC \o "1-4" \h \z \u </w:instrText>
          </w:r>
          <w:r>
            <w:fldChar w:fldCharType="separate"/>
          </w:r>
          <w:hyperlink w:anchor="_Toc55022338" w:history="1">
            <w:r w:rsidRPr="00304361">
              <w:rPr>
                <w:rStyle w:val="Hyperlink"/>
                <w:rFonts w:eastAsia="Times New Roman"/>
                <w:noProof/>
              </w:rPr>
              <w:t>Pre-Installation Requirements</w:t>
            </w:r>
            <w:r>
              <w:rPr>
                <w:noProof/>
                <w:webHidden/>
              </w:rPr>
              <w:tab/>
            </w:r>
            <w:r>
              <w:rPr>
                <w:noProof/>
                <w:webHidden/>
              </w:rPr>
              <w:fldChar w:fldCharType="begin"/>
            </w:r>
            <w:r>
              <w:rPr>
                <w:noProof/>
                <w:webHidden/>
              </w:rPr>
              <w:instrText xml:space="preserve"> PAGEREF _Toc55022338 \h </w:instrText>
            </w:r>
            <w:r>
              <w:rPr>
                <w:noProof/>
                <w:webHidden/>
              </w:rPr>
            </w:r>
            <w:r>
              <w:rPr>
                <w:noProof/>
                <w:webHidden/>
              </w:rPr>
              <w:fldChar w:fldCharType="separate"/>
            </w:r>
            <w:r>
              <w:rPr>
                <w:noProof/>
                <w:webHidden/>
              </w:rPr>
              <w:t>2</w:t>
            </w:r>
            <w:r>
              <w:rPr>
                <w:noProof/>
                <w:webHidden/>
              </w:rPr>
              <w:fldChar w:fldCharType="end"/>
            </w:r>
          </w:hyperlink>
        </w:p>
        <w:p w14:paraId="1BDA4ED6" w14:textId="7C4AC5FA" w:rsidR="00524545" w:rsidRDefault="0017481D">
          <w:pPr>
            <w:pStyle w:val="TOC3"/>
            <w:tabs>
              <w:tab w:val="right" w:leader="dot" w:pos="9350"/>
            </w:tabs>
            <w:rPr>
              <w:rFonts w:eastAsiaTheme="minorEastAsia"/>
              <w:i w:val="0"/>
              <w:iCs w:val="0"/>
              <w:noProof/>
            </w:rPr>
          </w:pPr>
          <w:hyperlink w:anchor="_Toc55022339" w:history="1">
            <w:r w:rsidR="00524545" w:rsidRPr="00304361">
              <w:rPr>
                <w:rStyle w:val="Hyperlink"/>
                <w:rFonts w:cs="Times New Roman"/>
                <w:noProof/>
              </w:rPr>
              <w:t>Installation</w:t>
            </w:r>
            <w:r w:rsidR="00524545">
              <w:rPr>
                <w:noProof/>
                <w:webHidden/>
              </w:rPr>
              <w:tab/>
            </w:r>
            <w:r w:rsidR="00524545">
              <w:rPr>
                <w:noProof/>
                <w:webHidden/>
              </w:rPr>
              <w:fldChar w:fldCharType="begin"/>
            </w:r>
            <w:r w:rsidR="00524545">
              <w:rPr>
                <w:noProof/>
                <w:webHidden/>
              </w:rPr>
              <w:instrText xml:space="preserve"> PAGEREF _Toc55022339 \h </w:instrText>
            </w:r>
            <w:r w:rsidR="00524545">
              <w:rPr>
                <w:noProof/>
                <w:webHidden/>
              </w:rPr>
            </w:r>
            <w:r w:rsidR="00524545">
              <w:rPr>
                <w:noProof/>
                <w:webHidden/>
              </w:rPr>
              <w:fldChar w:fldCharType="separate"/>
            </w:r>
            <w:r w:rsidR="00524545">
              <w:rPr>
                <w:noProof/>
                <w:webHidden/>
              </w:rPr>
              <w:t>2</w:t>
            </w:r>
            <w:r w:rsidR="00524545">
              <w:rPr>
                <w:noProof/>
                <w:webHidden/>
              </w:rPr>
              <w:fldChar w:fldCharType="end"/>
            </w:r>
          </w:hyperlink>
        </w:p>
        <w:p w14:paraId="210F324C" w14:textId="2241302C" w:rsidR="00524545" w:rsidRDefault="0017481D">
          <w:pPr>
            <w:pStyle w:val="TOC3"/>
            <w:tabs>
              <w:tab w:val="right" w:leader="dot" w:pos="9350"/>
            </w:tabs>
            <w:rPr>
              <w:rFonts w:eastAsiaTheme="minorEastAsia"/>
              <w:i w:val="0"/>
              <w:iCs w:val="0"/>
              <w:noProof/>
            </w:rPr>
          </w:pPr>
          <w:hyperlink w:anchor="_Toc55022340" w:history="1">
            <w:r w:rsidR="00524545" w:rsidRPr="00304361">
              <w:rPr>
                <w:rStyle w:val="Hyperlink"/>
                <w:rFonts w:cs="Times New Roman"/>
                <w:noProof/>
              </w:rPr>
              <w:t>Updates</w:t>
            </w:r>
            <w:r w:rsidR="00524545">
              <w:rPr>
                <w:noProof/>
                <w:webHidden/>
              </w:rPr>
              <w:tab/>
            </w:r>
            <w:r w:rsidR="00524545">
              <w:rPr>
                <w:noProof/>
                <w:webHidden/>
              </w:rPr>
              <w:fldChar w:fldCharType="begin"/>
            </w:r>
            <w:r w:rsidR="00524545">
              <w:rPr>
                <w:noProof/>
                <w:webHidden/>
              </w:rPr>
              <w:instrText xml:space="preserve"> PAGEREF _Toc55022340 \h </w:instrText>
            </w:r>
            <w:r w:rsidR="00524545">
              <w:rPr>
                <w:noProof/>
                <w:webHidden/>
              </w:rPr>
            </w:r>
            <w:r w:rsidR="00524545">
              <w:rPr>
                <w:noProof/>
                <w:webHidden/>
              </w:rPr>
              <w:fldChar w:fldCharType="separate"/>
            </w:r>
            <w:r w:rsidR="00524545">
              <w:rPr>
                <w:noProof/>
                <w:webHidden/>
              </w:rPr>
              <w:t>2</w:t>
            </w:r>
            <w:r w:rsidR="00524545">
              <w:rPr>
                <w:noProof/>
                <w:webHidden/>
              </w:rPr>
              <w:fldChar w:fldCharType="end"/>
            </w:r>
          </w:hyperlink>
        </w:p>
        <w:p w14:paraId="6503D6AA" w14:textId="5F095D2F" w:rsidR="00524545" w:rsidRDefault="00524545" w:rsidP="00524545">
          <w:pPr>
            <w:spacing w:line="480" w:lineRule="auto"/>
          </w:pPr>
          <w:r>
            <w:rPr>
              <w:smallCaps/>
              <w:sz w:val="22"/>
              <w:szCs w:val="22"/>
            </w:rPr>
            <w:fldChar w:fldCharType="end"/>
          </w:r>
        </w:p>
      </w:sdtContent>
    </w:sdt>
    <w:p w14:paraId="5F4F2633" w14:textId="77777777" w:rsidR="00524545" w:rsidRDefault="00524545" w:rsidP="00524545">
      <w:pPr>
        <w:spacing w:line="480" w:lineRule="auto"/>
        <w:rPr>
          <w:rFonts w:asciiTheme="minorBidi" w:hAnsiTheme="minorBidi"/>
        </w:rPr>
      </w:pPr>
    </w:p>
    <w:p w14:paraId="7A7968B0" w14:textId="77777777" w:rsidR="00524545" w:rsidRDefault="00524545" w:rsidP="00524545">
      <w:pPr>
        <w:spacing w:line="480" w:lineRule="auto"/>
        <w:rPr>
          <w:rFonts w:asciiTheme="minorBidi" w:hAnsiTheme="minorBidi"/>
        </w:rPr>
      </w:pPr>
    </w:p>
    <w:p w14:paraId="1EB212F0" w14:textId="77777777" w:rsidR="00524545" w:rsidRDefault="00524545" w:rsidP="00524545">
      <w:pPr>
        <w:spacing w:line="480" w:lineRule="auto"/>
        <w:rPr>
          <w:rFonts w:asciiTheme="minorBidi" w:hAnsiTheme="minorBidi"/>
        </w:rPr>
      </w:pPr>
    </w:p>
    <w:p w14:paraId="308D435A" w14:textId="77777777" w:rsidR="00524545" w:rsidRDefault="00524545" w:rsidP="00524545">
      <w:pPr>
        <w:spacing w:line="480" w:lineRule="auto"/>
        <w:rPr>
          <w:rFonts w:asciiTheme="minorBidi" w:hAnsiTheme="minorBidi"/>
        </w:rPr>
      </w:pPr>
    </w:p>
    <w:p w14:paraId="365D9615" w14:textId="77777777" w:rsidR="00524545" w:rsidRDefault="00524545" w:rsidP="00524545">
      <w:pPr>
        <w:spacing w:line="480" w:lineRule="auto"/>
        <w:rPr>
          <w:rFonts w:asciiTheme="minorBidi" w:hAnsiTheme="minorBidi"/>
        </w:rPr>
      </w:pPr>
    </w:p>
    <w:p w14:paraId="3F537AEC" w14:textId="77777777" w:rsidR="00524545" w:rsidRDefault="00524545" w:rsidP="00524545">
      <w:pPr>
        <w:spacing w:line="480" w:lineRule="auto"/>
        <w:rPr>
          <w:rFonts w:asciiTheme="minorBidi" w:hAnsiTheme="minorBidi"/>
        </w:rPr>
      </w:pPr>
    </w:p>
    <w:p w14:paraId="009F7AAB" w14:textId="77777777" w:rsidR="00524545" w:rsidRDefault="00524545" w:rsidP="00524545">
      <w:pPr>
        <w:spacing w:line="480" w:lineRule="auto"/>
        <w:rPr>
          <w:rFonts w:asciiTheme="minorBidi" w:hAnsiTheme="minorBidi"/>
        </w:rPr>
      </w:pPr>
    </w:p>
    <w:p w14:paraId="013197D0" w14:textId="77777777" w:rsidR="00524545" w:rsidRDefault="00524545" w:rsidP="00524545">
      <w:pPr>
        <w:spacing w:line="480" w:lineRule="auto"/>
        <w:rPr>
          <w:rFonts w:asciiTheme="minorBidi" w:hAnsiTheme="minorBidi"/>
        </w:rPr>
      </w:pPr>
    </w:p>
    <w:p w14:paraId="6699C80D" w14:textId="77777777" w:rsidR="00524545" w:rsidRDefault="00524545" w:rsidP="00524545">
      <w:pPr>
        <w:spacing w:line="480" w:lineRule="auto"/>
        <w:rPr>
          <w:rFonts w:asciiTheme="minorBidi" w:hAnsiTheme="minorBidi"/>
        </w:rPr>
      </w:pPr>
    </w:p>
    <w:p w14:paraId="349C769F" w14:textId="77777777" w:rsidR="00524545" w:rsidRDefault="00524545" w:rsidP="00524545">
      <w:pPr>
        <w:spacing w:line="480" w:lineRule="auto"/>
        <w:rPr>
          <w:rFonts w:asciiTheme="minorBidi" w:hAnsiTheme="minorBidi"/>
        </w:rPr>
      </w:pPr>
    </w:p>
    <w:p w14:paraId="717F7F76" w14:textId="77777777" w:rsidR="00524545" w:rsidRDefault="00524545" w:rsidP="00524545">
      <w:pPr>
        <w:spacing w:line="480" w:lineRule="auto"/>
        <w:rPr>
          <w:rFonts w:asciiTheme="minorBidi" w:hAnsiTheme="minorBidi"/>
        </w:rPr>
      </w:pPr>
    </w:p>
    <w:tbl>
      <w:tblPr>
        <w:tblW w:w="9541" w:type="dxa"/>
        <w:tblInd w:w="18" w:type="dxa"/>
        <w:tblLook w:val="04A0" w:firstRow="1" w:lastRow="0" w:firstColumn="1" w:lastColumn="0" w:noHBand="0" w:noVBand="1"/>
      </w:tblPr>
      <w:tblGrid>
        <w:gridCol w:w="9541"/>
      </w:tblGrid>
      <w:tr w:rsidR="00524545" w:rsidRPr="00DD182B" w14:paraId="64F1CE15" w14:textId="77777777" w:rsidTr="001B214C">
        <w:trPr>
          <w:trHeight w:val="315"/>
        </w:trPr>
        <w:tc>
          <w:tcPr>
            <w:tcW w:w="9541"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23468F3D" w14:textId="2D0D690D" w:rsidR="00524545" w:rsidRPr="00524545" w:rsidRDefault="00524545" w:rsidP="001B214C">
            <w:pPr>
              <w:pStyle w:val="Heading3"/>
              <w:spacing w:line="480" w:lineRule="auto"/>
              <w:jc w:val="center"/>
              <w:rPr>
                <w:rFonts w:eastAsia="Times New Roman"/>
                <w:iCs/>
              </w:rPr>
            </w:pPr>
            <w:bookmarkStart w:id="0" w:name="_Toc55022338"/>
            <w:r w:rsidRPr="00524545">
              <w:rPr>
                <w:rFonts w:eastAsia="Times New Roman"/>
                <w:iCs/>
              </w:rPr>
              <w:lastRenderedPageBreak/>
              <w:t>Pre-Installation Requirements</w:t>
            </w:r>
            <w:bookmarkEnd w:id="0"/>
          </w:p>
        </w:tc>
      </w:tr>
    </w:tbl>
    <w:p w14:paraId="7544F21C" w14:textId="5D45AB9E" w:rsidR="00524545" w:rsidRDefault="002D32DE" w:rsidP="00524545">
      <w:pPr>
        <w:pStyle w:val="ListParagraph"/>
        <w:spacing w:before="120" w:after="0" w:line="480" w:lineRule="auto"/>
        <w:ind w:left="360"/>
        <w:rPr>
          <w:rFonts w:ascii="Times New Roman" w:hAnsi="Times New Roman" w:cs="Times New Roman"/>
          <w:color w:val="000000"/>
        </w:rPr>
      </w:pPr>
      <w:r>
        <w:rPr>
          <w:rFonts w:ascii="Times New Roman" w:hAnsi="Times New Roman" w:cs="Times New Roman"/>
          <w:color w:val="000000"/>
        </w:rPr>
        <w:t xml:space="preserve">Proper use of IIS Mover requires access to IIS Application Pools (Hereafter referred to simply as app pools).  The check for app pools is conducted at launch 100% of the time regardless of the selected tasks.  As such, any user of IIS Mover will need access to the following folder: </w:t>
      </w:r>
      <w:r w:rsidRPr="002D32DE">
        <w:rPr>
          <w:rFonts w:ascii="Times New Roman" w:hAnsi="Times New Roman" w:cs="Times New Roman"/>
          <w:color w:val="000000"/>
        </w:rPr>
        <w:t>%</w:t>
      </w:r>
      <w:proofErr w:type="spellStart"/>
      <w:r w:rsidRPr="002D32DE">
        <w:rPr>
          <w:rFonts w:ascii="Times New Roman" w:hAnsi="Times New Roman" w:cs="Times New Roman"/>
          <w:color w:val="000000"/>
        </w:rPr>
        <w:t>windir</w:t>
      </w:r>
      <w:proofErr w:type="spellEnd"/>
      <w:r w:rsidRPr="002D32DE">
        <w:rPr>
          <w:rFonts w:ascii="Times New Roman" w:hAnsi="Times New Roman" w:cs="Times New Roman"/>
          <w:color w:val="000000"/>
        </w:rPr>
        <w:t>%\System32\</w:t>
      </w:r>
      <w:proofErr w:type="spellStart"/>
      <w:r w:rsidRPr="002D32DE">
        <w:rPr>
          <w:rFonts w:ascii="Times New Roman" w:hAnsi="Times New Roman" w:cs="Times New Roman"/>
          <w:color w:val="000000"/>
        </w:rPr>
        <w:t>inetsrv</w:t>
      </w:r>
      <w:proofErr w:type="spellEnd"/>
    </w:p>
    <w:p w14:paraId="54D5A317" w14:textId="22DE8944" w:rsidR="002D32DE" w:rsidRDefault="002D32DE" w:rsidP="00524545">
      <w:pPr>
        <w:pStyle w:val="ListParagraph"/>
        <w:spacing w:before="120" w:after="0" w:line="480" w:lineRule="auto"/>
        <w:ind w:left="360"/>
        <w:rPr>
          <w:rFonts w:ascii="Times New Roman" w:hAnsi="Times New Roman" w:cs="Times New Roman"/>
          <w:color w:val="000000"/>
        </w:rPr>
      </w:pPr>
    </w:p>
    <w:p w14:paraId="4E44BC5C" w14:textId="4D15C49D" w:rsidR="002D32DE" w:rsidRPr="00D9141E" w:rsidRDefault="00D9141E" w:rsidP="00524545">
      <w:pPr>
        <w:pStyle w:val="ListParagraph"/>
        <w:spacing w:before="120" w:after="0" w:line="480" w:lineRule="auto"/>
        <w:ind w:left="360"/>
        <w:rPr>
          <w:rFonts w:ascii="Times New Roman" w:hAnsi="Times New Roman" w:cs="Times New Roman"/>
          <w:color w:val="FF0000"/>
        </w:rPr>
      </w:pPr>
      <w:r>
        <w:rPr>
          <w:rFonts w:ascii="Times New Roman" w:hAnsi="Times New Roman" w:cs="Times New Roman"/>
          <w:color w:val="FF0000"/>
        </w:rPr>
        <w:t xml:space="preserve">Note: </w:t>
      </w:r>
      <w:r w:rsidR="002D32DE" w:rsidRPr="00D9141E">
        <w:rPr>
          <w:rFonts w:ascii="Times New Roman" w:hAnsi="Times New Roman" w:cs="Times New Roman"/>
          <w:color w:val="FF0000"/>
        </w:rPr>
        <w:t>Read access is a minimum requirement, however access to read/write is needed if app pool manipulation is a desired task.</w:t>
      </w:r>
    </w:p>
    <w:tbl>
      <w:tblPr>
        <w:tblW w:w="9541" w:type="dxa"/>
        <w:tblInd w:w="18" w:type="dxa"/>
        <w:tblLook w:val="04A0" w:firstRow="1" w:lastRow="0" w:firstColumn="1" w:lastColumn="0" w:noHBand="0" w:noVBand="1"/>
      </w:tblPr>
      <w:tblGrid>
        <w:gridCol w:w="9541"/>
      </w:tblGrid>
      <w:tr w:rsidR="00524545" w:rsidRPr="00DD182B" w14:paraId="022E47AF" w14:textId="77777777" w:rsidTr="001B214C">
        <w:trPr>
          <w:trHeight w:val="315"/>
        </w:trPr>
        <w:tc>
          <w:tcPr>
            <w:tcW w:w="9541"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710905BE" w14:textId="4730CD2F" w:rsidR="00524545" w:rsidRPr="00DD182B" w:rsidRDefault="00524545" w:rsidP="001B214C">
            <w:pPr>
              <w:pStyle w:val="Heading3"/>
              <w:spacing w:line="480" w:lineRule="auto"/>
              <w:jc w:val="center"/>
              <w:rPr>
                <w:rFonts w:eastAsia="Times New Roman"/>
                <w:i/>
              </w:rPr>
            </w:pPr>
            <w:bookmarkStart w:id="1" w:name="_Toc55022339"/>
            <w:r>
              <w:rPr>
                <w:rFonts w:cs="Times New Roman"/>
              </w:rPr>
              <w:t>Installation</w:t>
            </w:r>
            <w:bookmarkEnd w:id="1"/>
          </w:p>
        </w:tc>
      </w:tr>
    </w:tbl>
    <w:p w14:paraId="16E87602" w14:textId="4D0745DE" w:rsidR="00524545" w:rsidRDefault="00126BDD" w:rsidP="00524545">
      <w:pPr>
        <w:pStyle w:val="ListParagraph"/>
        <w:spacing w:before="120" w:after="0" w:line="480" w:lineRule="auto"/>
        <w:ind w:left="36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IIS Mover is a portable application, meaning that it can be installed anywhere.  Alternatively, you can load the solution in Visual Studio and build out an installer.  This is an additional step and should only be used in very specific use cases as determined by a network administrator.</w:t>
      </w:r>
    </w:p>
    <w:tbl>
      <w:tblPr>
        <w:tblW w:w="9541" w:type="dxa"/>
        <w:tblInd w:w="18" w:type="dxa"/>
        <w:tblLook w:val="04A0" w:firstRow="1" w:lastRow="0" w:firstColumn="1" w:lastColumn="0" w:noHBand="0" w:noVBand="1"/>
      </w:tblPr>
      <w:tblGrid>
        <w:gridCol w:w="9541"/>
      </w:tblGrid>
      <w:tr w:rsidR="007453E0" w:rsidRPr="00DD182B" w14:paraId="24F0DCAA" w14:textId="77777777" w:rsidTr="001B214C">
        <w:trPr>
          <w:trHeight w:val="315"/>
        </w:trPr>
        <w:tc>
          <w:tcPr>
            <w:tcW w:w="9541"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283F7178" w14:textId="6CAFF2AF" w:rsidR="007453E0" w:rsidRPr="007453E0" w:rsidRDefault="007453E0" w:rsidP="001B214C">
            <w:pPr>
              <w:pStyle w:val="Heading3"/>
              <w:spacing w:line="480" w:lineRule="auto"/>
              <w:jc w:val="center"/>
              <w:rPr>
                <w:rFonts w:eastAsia="Times New Roman"/>
                <w:iCs/>
              </w:rPr>
            </w:pPr>
            <w:r w:rsidRPr="007453E0">
              <w:rPr>
                <w:iCs/>
              </w:rPr>
              <w:t>General Use</w:t>
            </w:r>
          </w:p>
        </w:tc>
      </w:tr>
    </w:tbl>
    <w:p w14:paraId="2B1037F5" w14:textId="0CD79F7B" w:rsidR="007453E0" w:rsidRDefault="007453E0" w:rsidP="00E3486E">
      <w:pPr>
        <w:pStyle w:val="ListParagraph"/>
        <w:spacing w:before="120" w:after="0" w:line="480" w:lineRule="auto"/>
        <w:ind w:left="36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A user</w:t>
      </w:r>
      <w:r w:rsidR="00E3486E">
        <w:rPr>
          <w:rFonts w:ascii="Times New Roman" w:eastAsia="PMingLiU" w:hAnsi="Times New Roman" w:cs="Times New Roman"/>
          <w:sz w:val="24"/>
          <w:szCs w:val="24"/>
          <w:lang w:eastAsia="zh-TW"/>
        </w:rPr>
        <w:t>’</w:t>
      </w:r>
      <w:r>
        <w:rPr>
          <w:rFonts w:ascii="Times New Roman" w:eastAsia="PMingLiU" w:hAnsi="Times New Roman" w:cs="Times New Roman"/>
          <w:sz w:val="24"/>
          <w:szCs w:val="24"/>
          <w:lang w:eastAsia="zh-TW"/>
        </w:rPr>
        <w:t xml:space="preserve">s guide is included in the </w:t>
      </w:r>
      <w:r w:rsidR="00F24613">
        <w:rPr>
          <w:rFonts w:ascii="Times New Roman" w:eastAsia="PMingLiU" w:hAnsi="Times New Roman" w:cs="Times New Roman"/>
          <w:sz w:val="24"/>
          <w:szCs w:val="24"/>
          <w:lang w:eastAsia="zh-TW"/>
        </w:rPr>
        <w:t>documentation;</w:t>
      </w:r>
      <w:r>
        <w:rPr>
          <w:rFonts w:ascii="Times New Roman" w:eastAsia="PMingLiU" w:hAnsi="Times New Roman" w:cs="Times New Roman"/>
          <w:sz w:val="24"/>
          <w:szCs w:val="24"/>
          <w:lang w:eastAsia="zh-TW"/>
        </w:rPr>
        <w:t xml:space="preserve"> however a general overview of IIS Mover and its intended use can be outlined in this flowchart:</w:t>
      </w:r>
      <w:bookmarkStart w:id="2" w:name="_GoBack"/>
      <w:bookmarkEnd w:id="2"/>
    </w:p>
    <w:p w14:paraId="770D06C6" w14:textId="49C9CF6B" w:rsidR="00F24613" w:rsidRPr="00E3486E" w:rsidRDefault="00F24613" w:rsidP="00E3486E">
      <w:pPr>
        <w:pStyle w:val="ListParagraph"/>
        <w:spacing w:before="120" w:after="0" w:line="480" w:lineRule="auto"/>
        <w:ind w:left="360"/>
        <w:rPr>
          <w:rFonts w:ascii="Times New Roman" w:eastAsia="PMingLiU" w:hAnsi="Times New Roman" w:cs="Times New Roman"/>
          <w:sz w:val="24"/>
          <w:szCs w:val="24"/>
          <w:lang w:eastAsia="zh-TW"/>
        </w:rPr>
      </w:pPr>
      <w:r>
        <w:rPr>
          <w:noProof/>
        </w:rPr>
        <w:lastRenderedPageBreak/>
        <w:drawing>
          <wp:inline distT="0" distB="0" distL="0" distR="0" wp14:anchorId="5E270E84" wp14:editId="1B64C535">
            <wp:extent cx="5353050" cy="6302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53050" cy="6302375"/>
                    </a:xfrm>
                    <a:prstGeom prst="rect">
                      <a:avLst/>
                    </a:prstGeom>
                    <a:noFill/>
                    <a:ln>
                      <a:noFill/>
                    </a:ln>
                  </pic:spPr>
                </pic:pic>
              </a:graphicData>
            </a:graphic>
          </wp:inline>
        </w:drawing>
      </w:r>
    </w:p>
    <w:tbl>
      <w:tblPr>
        <w:tblpPr w:leftFromText="180" w:rightFromText="180" w:vertAnchor="text" w:horzAnchor="margin" w:tblpY="314"/>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0"/>
      </w:tblGrid>
      <w:tr w:rsidR="00524545" w:rsidRPr="00DD182B" w14:paraId="019E6C02" w14:textId="77777777" w:rsidTr="001B214C">
        <w:trPr>
          <w:trHeight w:val="315"/>
        </w:trPr>
        <w:tc>
          <w:tcPr>
            <w:tcW w:w="9630" w:type="dxa"/>
            <w:shd w:val="clear" w:color="000000" w:fill="333399"/>
            <w:noWrap/>
            <w:vAlign w:val="bottom"/>
            <w:hideMark/>
          </w:tcPr>
          <w:p w14:paraId="6F03D8BB" w14:textId="3FBE527C" w:rsidR="00524545" w:rsidRPr="00DD182B" w:rsidRDefault="00524545" w:rsidP="001B214C">
            <w:pPr>
              <w:pStyle w:val="Heading3"/>
              <w:spacing w:line="480" w:lineRule="auto"/>
              <w:jc w:val="center"/>
              <w:rPr>
                <w:rFonts w:eastAsia="Times New Roman"/>
              </w:rPr>
            </w:pPr>
            <w:bookmarkStart w:id="3" w:name="_Toc55022340"/>
            <w:r>
              <w:rPr>
                <w:rFonts w:cs="Times New Roman"/>
              </w:rPr>
              <w:t>Updates</w:t>
            </w:r>
            <w:bookmarkEnd w:id="3"/>
          </w:p>
        </w:tc>
      </w:tr>
    </w:tbl>
    <w:p w14:paraId="35A235C2" w14:textId="2392B3F6" w:rsidR="00524545" w:rsidRPr="00DD182B" w:rsidRDefault="00524545" w:rsidP="00524545">
      <w:pPr>
        <w:spacing w:before="120" w:line="480" w:lineRule="auto"/>
        <w:ind w:left="360"/>
        <w:rPr>
          <w:rFonts w:ascii="Times New Roman" w:hAnsi="Times New Roman" w:cs="Times New Roman"/>
        </w:rPr>
      </w:pPr>
      <w:r>
        <w:rPr>
          <w:rFonts w:ascii="Times New Roman" w:hAnsi="Times New Roman" w:cs="Times New Roman"/>
        </w:rPr>
        <w:t xml:space="preserve">Updates are available at this URL: </w:t>
      </w:r>
      <w:hyperlink r:id="rId7" w:history="1">
        <w:r w:rsidRPr="00280075">
          <w:rPr>
            <w:rStyle w:val="Hyperlink"/>
            <w:rFonts w:ascii="Times New Roman" w:eastAsia="PMingLiU" w:hAnsi="Times New Roman" w:cs="Times New Roman"/>
            <w:lang w:eastAsia="zh-TW"/>
          </w:rPr>
          <w:t>https://github.com/chadatgcu/IIS-Mover.git</w:t>
        </w:r>
      </w:hyperlink>
      <w:r>
        <w:rPr>
          <w:rFonts w:ascii="Times New Roman" w:hAnsi="Times New Roman" w:cs="Times New Roman"/>
        </w:rPr>
        <w:t xml:space="preserve"> </w:t>
      </w:r>
    </w:p>
    <w:sectPr w:rsidR="00524545" w:rsidRPr="00DD182B" w:rsidSect="00E2773E">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363036" w14:textId="77777777" w:rsidR="0017481D" w:rsidRDefault="0017481D">
      <w:r>
        <w:separator/>
      </w:r>
    </w:p>
  </w:endnote>
  <w:endnote w:type="continuationSeparator" w:id="0">
    <w:p w14:paraId="127E770D" w14:textId="77777777" w:rsidR="0017481D" w:rsidRDefault="00174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46307" w14:textId="77777777" w:rsidR="00E2773E" w:rsidRDefault="00E3486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87DDAF" w14:textId="77777777" w:rsidR="00E2773E" w:rsidRDefault="0017481D"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A6063" w14:textId="77777777" w:rsidR="00E2773E" w:rsidRDefault="00E3486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0C05F66" w14:textId="77777777" w:rsidR="00E2773E" w:rsidRDefault="00E3486E" w:rsidP="00E2773E">
    <w:pPr>
      <w:pStyle w:val="Footer"/>
      <w:ind w:right="360"/>
    </w:pPr>
    <w:r>
      <w:tab/>
    </w:r>
    <w:r w:rsidRPr="00EC66BC">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FB0AF" w14:textId="77777777" w:rsidR="0017481D" w:rsidRDefault="0017481D">
      <w:r>
        <w:separator/>
      </w:r>
    </w:p>
  </w:footnote>
  <w:footnote w:type="continuationSeparator" w:id="0">
    <w:p w14:paraId="6DF5BEC3" w14:textId="77777777" w:rsidR="0017481D" w:rsidRDefault="001748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3563F" w14:textId="77777777" w:rsidR="000C6264" w:rsidRDefault="00E3486E">
    <w:pPr>
      <w:pStyle w:val="Header"/>
    </w:pPr>
    <w:r>
      <w:rPr>
        <w:noProof/>
      </w:rPr>
      <w:drawing>
        <wp:inline distT="0" distB="0" distL="0" distR="0" wp14:anchorId="517CD2EA" wp14:editId="3CB449D4">
          <wp:extent cx="2483485" cy="554990"/>
          <wp:effectExtent l="0" t="0" r="5715" b="381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3485" cy="554990"/>
                  </a:xfrm>
                  <a:prstGeom prst="rect">
                    <a:avLst/>
                  </a:prstGeom>
                  <a:noFill/>
                  <a:ln>
                    <a:noFill/>
                  </a:ln>
                </pic:spPr>
              </pic:pic>
            </a:graphicData>
          </a:graphic>
        </wp:inline>
      </w:drawing>
    </w:r>
  </w:p>
  <w:p w14:paraId="368097B6" w14:textId="77777777" w:rsidR="000C6264" w:rsidRDefault="0017481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51"/>
    <w:rsid w:val="00126BDD"/>
    <w:rsid w:val="0017481D"/>
    <w:rsid w:val="002D32DE"/>
    <w:rsid w:val="003C3A51"/>
    <w:rsid w:val="00524545"/>
    <w:rsid w:val="006971D4"/>
    <w:rsid w:val="007453E0"/>
    <w:rsid w:val="00946FEC"/>
    <w:rsid w:val="00D9141E"/>
    <w:rsid w:val="00E3486E"/>
    <w:rsid w:val="00F24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164A"/>
  <w15:chartTrackingRefBased/>
  <w15:docId w15:val="{F93A1946-7A9D-4D38-B0B8-1D38781F2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545"/>
    <w:pPr>
      <w:spacing w:after="0" w:line="240" w:lineRule="auto"/>
    </w:pPr>
    <w:rPr>
      <w:sz w:val="24"/>
      <w:szCs w:val="24"/>
    </w:rPr>
  </w:style>
  <w:style w:type="paragraph" w:styleId="Heading1">
    <w:name w:val="heading 1"/>
    <w:basedOn w:val="Normal"/>
    <w:next w:val="Normal"/>
    <w:link w:val="Heading1Char"/>
    <w:uiPriority w:val="9"/>
    <w:qFormat/>
    <w:rsid w:val="0052454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24545"/>
    <w:pPr>
      <w:keepNext/>
      <w:keepLines/>
      <w:spacing w:before="40"/>
      <w:outlineLvl w:val="2"/>
    </w:pPr>
    <w:rPr>
      <w:rFonts w:ascii="Times New Roman" w:eastAsiaTheme="majorEastAsia" w:hAnsi="Times New Roman" w:cstheme="majorBidi"/>
      <w:b/>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4545"/>
    <w:rPr>
      <w:rFonts w:ascii="Times New Roman" w:eastAsiaTheme="majorEastAsia" w:hAnsi="Times New Roman" w:cstheme="majorBidi"/>
      <w:b/>
      <w:color w:val="FFFFFF" w:themeColor="background1"/>
      <w:sz w:val="24"/>
      <w:szCs w:val="24"/>
    </w:rPr>
  </w:style>
  <w:style w:type="paragraph" w:styleId="Header">
    <w:name w:val="header"/>
    <w:basedOn w:val="Normal"/>
    <w:link w:val="HeaderChar"/>
    <w:uiPriority w:val="99"/>
    <w:unhideWhenUsed/>
    <w:rsid w:val="00524545"/>
    <w:pPr>
      <w:tabs>
        <w:tab w:val="center" w:pos="4680"/>
        <w:tab w:val="right" w:pos="9360"/>
      </w:tabs>
    </w:pPr>
  </w:style>
  <w:style w:type="character" w:customStyle="1" w:styleId="HeaderChar">
    <w:name w:val="Header Char"/>
    <w:basedOn w:val="DefaultParagraphFont"/>
    <w:link w:val="Header"/>
    <w:uiPriority w:val="99"/>
    <w:rsid w:val="00524545"/>
    <w:rPr>
      <w:sz w:val="24"/>
      <w:szCs w:val="24"/>
    </w:rPr>
  </w:style>
  <w:style w:type="paragraph" w:styleId="Footer">
    <w:name w:val="footer"/>
    <w:basedOn w:val="Normal"/>
    <w:link w:val="FooterChar"/>
    <w:uiPriority w:val="99"/>
    <w:unhideWhenUsed/>
    <w:rsid w:val="00524545"/>
    <w:pPr>
      <w:tabs>
        <w:tab w:val="center" w:pos="4680"/>
        <w:tab w:val="right" w:pos="9360"/>
      </w:tabs>
    </w:pPr>
  </w:style>
  <w:style w:type="character" w:customStyle="1" w:styleId="FooterChar">
    <w:name w:val="Footer Char"/>
    <w:basedOn w:val="DefaultParagraphFont"/>
    <w:link w:val="Footer"/>
    <w:uiPriority w:val="99"/>
    <w:rsid w:val="00524545"/>
    <w:rPr>
      <w:sz w:val="24"/>
      <w:szCs w:val="24"/>
    </w:rPr>
  </w:style>
  <w:style w:type="character" w:styleId="PageNumber">
    <w:name w:val="page number"/>
    <w:basedOn w:val="DefaultParagraphFont"/>
    <w:uiPriority w:val="99"/>
    <w:semiHidden/>
    <w:unhideWhenUsed/>
    <w:rsid w:val="00524545"/>
  </w:style>
  <w:style w:type="paragraph" w:customStyle="1" w:styleId="SectionTitle">
    <w:name w:val="SectionTitle"/>
    <w:basedOn w:val="Normal"/>
    <w:autoRedefine/>
    <w:qFormat/>
    <w:rsid w:val="00524545"/>
    <w:pPr>
      <w:spacing w:line="480" w:lineRule="auto"/>
    </w:pPr>
    <w:rPr>
      <w:rFonts w:asciiTheme="minorBidi" w:hAnsiTheme="minorBidi"/>
      <w:b/>
      <w:bCs/>
    </w:rPr>
  </w:style>
  <w:style w:type="paragraph" w:styleId="TOC3">
    <w:name w:val="toc 3"/>
    <w:basedOn w:val="Normal"/>
    <w:next w:val="Normal"/>
    <w:autoRedefine/>
    <w:uiPriority w:val="39"/>
    <w:unhideWhenUsed/>
    <w:rsid w:val="00524545"/>
    <w:pPr>
      <w:ind w:left="480"/>
    </w:pPr>
    <w:rPr>
      <w:i/>
      <w:iCs/>
      <w:sz w:val="22"/>
      <w:szCs w:val="22"/>
    </w:rPr>
  </w:style>
  <w:style w:type="character" w:styleId="Hyperlink">
    <w:name w:val="Hyperlink"/>
    <w:basedOn w:val="DefaultParagraphFont"/>
    <w:uiPriority w:val="99"/>
    <w:unhideWhenUsed/>
    <w:rsid w:val="00524545"/>
    <w:rPr>
      <w:color w:val="0563C1" w:themeColor="hyperlink"/>
      <w:u w:val="single"/>
    </w:rPr>
  </w:style>
  <w:style w:type="paragraph" w:styleId="ListParagraph">
    <w:name w:val="List Paragraph"/>
    <w:basedOn w:val="Normal"/>
    <w:uiPriority w:val="34"/>
    <w:qFormat/>
    <w:rsid w:val="00524545"/>
    <w:pPr>
      <w:spacing w:after="160" w:line="259" w:lineRule="auto"/>
      <w:ind w:left="720"/>
      <w:contextualSpacing/>
    </w:pPr>
    <w:rPr>
      <w:sz w:val="22"/>
      <w:szCs w:val="22"/>
    </w:rPr>
  </w:style>
  <w:style w:type="table" w:customStyle="1" w:styleId="TableGrid1">
    <w:name w:val="Table Grid1"/>
    <w:basedOn w:val="TableNormal"/>
    <w:next w:val="TableGrid"/>
    <w:uiPriority w:val="59"/>
    <w:rsid w:val="00524545"/>
    <w:pPr>
      <w:spacing w:after="0" w:line="240" w:lineRule="auto"/>
    </w:pPr>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524545"/>
    <w:pPr>
      <w:spacing w:before="60" w:after="60" w:line="264" w:lineRule="auto"/>
    </w:pPr>
    <w:rPr>
      <w:rFonts w:ascii="Arial Narrow" w:eastAsia="Arial Narrow" w:hAnsi="Arial Narrow" w:cs="Arial Narrow"/>
      <w:sz w:val="18"/>
      <w:szCs w:val="18"/>
      <w:lang w:eastAsia="ja-JP"/>
    </w:rPr>
  </w:style>
  <w:style w:type="paragraph" w:customStyle="1" w:styleId="EstiloCuerpoAntes0pto">
    <w:name w:val="Estilo +Cuerpo Antes:  0 pto"/>
    <w:basedOn w:val="Normal"/>
    <w:rsid w:val="00524545"/>
    <w:rPr>
      <w:rFonts w:eastAsia="Times New Roman" w:cs="Times New Roman"/>
      <w:kern w:val="28"/>
      <w:szCs w:val="20"/>
    </w:rPr>
  </w:style>
  <w:style w:type="character" w:customStyle="1" w:styleId="Heading1Char">
    <w:name w:val="Heading 1 Char"/>
    <w:basedOn w:val="DefaultParagraphFont"/>
    <w:link w:val="Heading1"/>
    <w:uiPriority w:val="9"/>
    <w:rsid w:val="0052454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24545"/>
    <w:pPr>
      <w:spacing w:line="259" w:lineRule="auto"/>
      <w:outlineLvl w:val="9"/>
    </w:pPr>
  </w:style>
  <w:style w:type="table" w:styleId="TableGrid">
    <w:name w:val="Table Grid"/>
    <w:basedOn w:val="TableNormal"/>
    <w:uiPriority w:val="39"/>
    <w:rsid w:val="005245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ithub.com/chadatgcu/IIS-Mover.gi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211</Words>
  <Characters>1203</Characters>
  <Application>Microsoft Office Word</Application>
  <DocSecurity>0</DocSecurity>
  <Lines>10</Lines>
  <Paragraphs>2</Paragraphs>
  <ScaleCrop>false</ScaleCrop>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Weirick</dc:creator>
  <cp:keywords/>
  <dc:description/>
  <cp:lastModifiedBy>Chad Weirick</cp:lastModifiedBy>
  <cp:revision>8</cp:revision>
  <dcterms:created xsi:type="dcterms:W3CDTF">2020-10-31T14:36:00Z</dcterms:created>
  <dcterms:modified xsi:type="dcterms:W3CDTF">2020-10-31T14:47:00Z</dcterms:modified>
</cp:coreProperties>
</file>