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Teaching History</w:t>
      </w:r>
    </w:p>
    <w:p>
      <w:pPr>
        <w:pStyle w:val="Subtitle"/>
      </w:pPr>
      <w:r>
        <w:t xml:space="preserve">2025, Spring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Tue, 27 May 2025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Teaching History</dc:title>
  <dc:creator>Chad (Chungil Chae)</dc:creator>
  <cp:keywords/>
  <dcterms:created xsi:type="dcterms:W3CDTF">2025-05-26T19:20:59Z</dcterms:created>
  <dcterms:modified xsi:type="dcterms:W3CDTF">2025-05-26T19:20:59Z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Tue, 27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2025, Spring</vt:lpwstr>
  </property>
  <property fmtid="{D5CDD505-2E9C-101B-9397-08002B2CF9AE}" pid="18" name="toc-title">
    <vt:lpwstr>Table of contents</vt:lpwstr>
  </property>
</Properties>
</file>