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Note]</w:t>
      </w:r>
    </w:p>
    <w:p>
      <w:pPr>
        <w:pStyle w:val="Subtitle"/>
      </w:pPr>
      <w:r>
        <w:t xml:space="preserve">MGS3701</w:t>
      </w:r>
      <w:r>
        <w:t xml:space="preserve"> </w:t>
      </w:r>
      <w:r>
        <w:t xml:space="preserve">Data</w:t>
      </w:r>
      <w:r>
        <w:t xml:space="preserve"> </w:t>
      </w:r>
      <w:r>
        <w:t xml:space="preserve">Mining,</w:t>
      </w:r>
      <w:r>
        <w:t xml:space="preserve"> </w:t>
      </w:r>
      <w:r>
        <w:t xml:space="preserve">Spring</w:t>
      </w:r>
      <w:r>
        <w:t xml:space="preserve"> </w:t>
      </w:r>
      <w:r>
        <w:t xml:space="preserve">2025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2025-05-25T12:36:42Z</dcterms:created>
  <dcterms:modified xsi:type="dcterms:W3CDTF">2025-05-25T12:36:42Z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