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  <w:r>
        <w:t xml:space="preserve"> </w:t>
      </w:r>
      <w:r>
        <w:t xml:space="preserve">Introduction</w:t>
      </w:r>
      <w:r>
        <w:t xml:space="preserve"> </w:t>
      </w:r>
      <w:r>
        <w:t xml:space="preserve">and</w:t>
      </w:r>
      <w:r>
        <w:t xml:space="preserve"> </w:t>
      </w:r>
      <w:r>
        <w:t xml:space="preserve">House</w:t>
      </w:r>
      <w:r>
        <w:t xml:space="preserve"> </w:t>
      </w:r>
      <w:r>
        <w:t xml:space="preserve">Keeping</w:t>
      </w:r>
    </w:p>
    <w:p>
      <w:pPr>
        <w:pStyle w:val="Subtitle"/>
      </w:pPr>
      <w:r>
        <w:t xml:space="preserve">GE2021</w:t>
      </w:r>
      <w:r>
        <w:t xml:space="preserve"> </w:t>
      </w:r>
      <w:r>
        <w:t xml:space="preserve">Research</w:t>
      </w:r>
      <w:r>
        <w:t xml:space="preserve"> </w:t>
      </w:r>
      <w:r>
        <w:t xml:space="preserve">Technology,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2025-05-25T12:00:55Z</dcterms:created>
  <dcterms:modified xsi:type="dcterms:W3CDTF">2025-05-25T12:00:55Z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