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Researching</w:t>
      </w:r>
      <w:r>
        <w:t xml:space="preserve"> </w:t>
      </w:r>
      <w:r>
        <w:t xml:space="preserve">and</w:t>
      </w:r>
      <w:r>
        <w:t xml:space="preserve"> </w:t>
      </w:r>
      <w:r>
        <w:t xml:space="preserve">Writing</w:t>
      </w:r>
      <w:r>
        <w:t xml:space="preserve"> </w:t>
      </w:r>
      <w:r>
        <w:t xml:space="preserve">the</w:t>
      </w:r>
      <w:r>
        <w:t xml:space="preserve"> </w:t>
      </w:r>
      <w:r>
        <w:t xml:space="preserve">Literature</w:t>
      </w:r>
      <w:r>
        <w:t xml:space="preserve"> </w:t>
      </w:r>
      <w:r>
        <w:t xml:space="preserve">Review</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t>
      </w:r>
      <w:r>
        <w:t xml:space="preserve">What is the effect of factor X on Y?</w:t>
      </w:r>
      <w:r>
        <w:t xml:space="preserve">”</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w:t>
      </w:r>
      <w:r>
        <w:t xml:space="preserve">integrate</w:t>
      </w:r>
      <w:r>
        <w:t xml:space="preserv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w:t>
      </w:r>
      <w:r>
        <w:t xml:space="preserve">reinventing the wheel</w:t>
      </w:r>
      <w:r>
        <w:t xml:space="preserve">”</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w:t>
      </w:r>
      <w:r>
        <w:t xml:space="preserve">advanced search</w:t>
      </w:r>
      <w:r>
        <w:t xml:space="preserve">”</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w:t>
      </w:r>
      <w:r>
        <w:t xml:space="preserve">the impact of social media marketing on consumer loyalty.</w:t>
      </w:r>
      <w:r>
        <w:t xml:space="preserve">”</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w:t>
      </w:r>
      <w:r>
        <w:t xml:space="preserve">build the case</w:t>
      </w:r>
      <w:r>
        <w:t xml:space="preserv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w:t>
      </w:r>
      <w:r>
        <w:t xml:space="preserve">Literature Synthesis Report</w:t>
      </w:r>
      <w:r>
        <w:t xml:space="preserve">”</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2025-05-25T11:59:07Z</dcterms:created>
  <dcterms:modified xsi:type="dcterms:W3CDTF">2025-05-25T11:59:07Z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