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Quantitative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GE2021</w:t>
      </w:r>
      <w:r>
        <w:t xml:space="preserve"> </w:t>
      </w:r>
      <w:r>
        <w:t xml:space="preserve">Research</w:t>
      </w:r>
      <w:r>
        <w:t xml:space="preserve"> </w:t>
      </w:r>
      <w:r>
        <w:t xml:space="preserve">Technology,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</w:t>
      </w:r>
      <w:r>
        <w:t xml:space="preserve">What?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</w:t>
      </w:r>
      <w:r>
        <w:t xml:space="preserve">How?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</w:t>
      </w:r>
      <w:r>
        <w:t xml:space="preserve">Why?</w:t>
      </w:r>
      <w:r>
        <w:t xml:space="preserve">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2025-05-25T11:59:37Z</dcterms:created>
  <dcterms:modified xsi:type="dcterms:W3CDTF">2025-05-25T11:59:37Z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