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Overview of the Data Mining Process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Thu, 13 March 2025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https://www.youtube.com/watch?v=7rs0i-9nOjo</w:t>
        </w:r>
      </w:hyperlink>
    </w:p>
    <w:bookmarkStart w:id="21" w:name="introduction"/>
    <w:p>
      <w:pPr>
        <w:pStyle w:val="Heading1"/>
      </w:pPr>
      <w:r>
        <w:t xml:space="preserve">Introduction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In this chapter, we introduce methods commonly known as</w:t>
      </w:r>
      <w:r>
        <w:t xml:space="preserve"> </w:t>
      </w:r>
      <w:r>
        <w:t xml:space="preserve">“data mining.”</w:t>
      </w:r>
    </w:p>
    <w:p>
      <w:pPr>
        <w:pStyle w:val="Compact"/>
        <w:numPr>
          <w:ilvl w:val="0"/>
          <w:numId w:val="1001"/>
        </w:numPr>
      </w:pPr>
      <w:r>
        <w:t xml:space="preserve">Data mining concentrates mainly on</w:t>
      </w:r>
      <w:r>
        <w:t xml:space="preserve"> </w:t>
      </w:r>
      <w:r>
        <w:rPr>
          <w:b/>
          <w:bCs/>
        </w:rPr>
        <w:t xml:space="preserve">predictive analytics</w:t>
      </w:r>
      <w:r>
        <w:t xml:space="preserve">, including: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Classification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Prediction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Pattern discovery</w:t>
      </w:r>
    </w:p>
    <w:bookmarkEnd w:id="21"/>
    <w:bookmarkStart w:id="40" w:name="core-idea-in-data-mining"/>
    <w:p>
      <w:pPr>
        <w:pStyle w:val="Heading1"/>
      </w:pPr>
      <w:r>
        <w:t xml:space="preserve">Core Idea in Data Mining</w:t>
      </w:r>
    </w:p>
    <w:bookmarkStart w:id="22" w:name="classification"/>
    <w:p>
      <w:pPr>
        <w:pStyle w:val="Heading2"/>
      </w:pPr>
      <w:r>
        <w:t xml:space="preserve">Classification</w:t>
      </w:r>
    </w:p>
    <w:p>
      <w:pPr>
        <w:pStyle w:val="Compact"/>
        <w:numPr>
          <w:ilvl w:val="0"/>
          <w:numId w:val="1003"/>
        </w:numPr>
      </w:pPr>
      <w:r>
        <w:t xml:space="preserve">The process of assigning data into different categories or classes.</w:t>
      </w:r>
    </w:p>
    <w:p>
      <w:pPr>
        <w:pStyle w:val="Compact"/>
        <w:numPr>
          <w:ilvl w:val="1"/>
          <w:numId w:val="1004"/>
        </w:numPr>
      </w:pPr>
      <w:r>
        <w:t xml:space="preserve">Examples: Approving/denying loans, identifying fraudulent credit card transactions.</w:t>
      </w:r>
    </w:p>
    <w:p>
      <w:pPr>
        <w:pStyle w:val="Compact"/>
        <w:numPr>
          <w:ilvl w:val="0"/>
          <w:numId w:val="1003"/>
        </w:numPr>
      </w:pPr>
      <w:r>
        <w:t xml:space="preserve">Classification focuses on cases where the outcome category is unknown or not yet determined.</w:t>
      </w:r>
    </w:p>
    <w:p>
      <w:pPr>
        <w:pStyle w:val="Compact"/>
        <w:numPr>
          <w:ilvl w:val="0"/>
          <w:numId w:val="1003"/>
        </w:numPr>
      </w:pPr>
      <w:r>
        <w:t xml:space="preserve">Similar techniques include rule-based classification.</w:t>
      </w:r>
    </w:p>
    <w:bookmarkEnd w:id="22"/>
    <w:bookmarkStart w:id="23" w:name="prediction"/>
    <w:p>
      <w:pPr>
        <w:pStyle w:val="Heading2"/>
      </w:pPr>
      <w:r>
        <w:t xml:space="preserve">Prediction</w:t>
      </w:r>
    </w:p>
    <w:p>
      <w:pPr>
        <w:pStyle w:val="Compact"/>
        <w:numPr>
          <w:ilvl w:val="0"/>
          <w:numId w:val="1005"/>
        </w:numPr>
      </w:pPr>
      <w:r>
        <w:t xml:space="preserve">Forecasting a numerical outcome or continuous numeric value (e.g., predicting sales amount or future stock prices).</w:t>
      </w:r>
    </w:p>
    <w:p>
      <w:pPr>
        <w:pStyle w:val="Compact"/>
        <w:numPr>
          <w:ilvl w:val="0"/>
          <w:numId w:val="1005"/>
        </w:numPr>
      </w:pPr>
      <w:r>
        <w:t xml:space="preserve">Instead of categories, it predicts numeric values.</w:t>
      </w:r>
    </w:p>
    <w:bookmarkEnd w:id="23"/>
    <w:bookmarkStart w:id="29" w:name="X61628f774fff95f59b373ade4e19829d8a275eb"/>
    <w:p>
      <w:pPr>
        <w:pStyle w:val="Heading2"/>
      </w:pPr>
      <w:r>
        <w:t xml:space="preserve">Association Rules and Recommendation Systems</w:t>
      </w:r>
    </w:p>
    <w:p>
      <w:pPr>
        <w:pStyle w:val="Compact"/>
        <w:numPr>
          <w:ilvl w:val="0"/>
          <w:numId w:val="1006"/>
        </w:numPr>
      </w:pPr>
      <w:r>
        <w:t xml:space="preserve">Identify</w:t>
      </w:r>
      <w:r>
        <w:t xml:space="preserve"> </w:t>
      </w:r>
      <w:r>
        <w:t xml:space="preserve">“what items go together”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Association rules (also called affinity analysis) uncover common general relationships.</w:t>
      </w:r>
    </w:p>
    <w:p>
      <w:pPr>
        <w:pStyle w:val="Compact"/>
        <w:numPr>
          <w:ilvl w:val="1"/>
          <w:numId w:val="1007"/>
        </w:numPr>
      </w:pPr>
      <w:r>
        <w:t xml:space="preserve">Grocery stores: product placement, weekly promotions.</w:t>
      </w:r>
    </w:p>
    <w:p>
      <w:pPr>
        <w:pStyle w:val="Compact"/>
        <w:numPr>
          <w:ilvl w:val="1"/>
          <w:numId w:val="1007"/>
        </w:numPr>
      </w:pPr>
      <w:r>
        <w:t xml:space="preserve">Hospitals: predicting symptoms.</w:t>
      </w:r>
    </w:p>
    <w:p>
      <w:pPr>
        <w:pStyle w:val="Compact"/>
        <w:numPr>
          <w:ilvl w:val="1"/>
          <w:numId w:val="1007"/>
        </w:numPr>
      </w:pPr>
      <w:r>
        <w:t xml:space="preserve">Recommendation websites: online shopping (</w:t>
      </w:r>
      <w:r>
        <w:t xml:space="preserve">“Customers who bought X also bought Y”</w:t>
      </w:r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Collaborative Filtering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Collaborative filtering uses historical data on users’ preferences to recommend items to a specific user.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Association Rules vs. Collaborative Filtering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Association rules</w:t>
            </w:r>
            <w:r>
              <w:t xml:space="preserve"> </w:t>
            </w:r>
            <w:r>
              <w:t xml:space="preserve">find patterns general to a whole group.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Collaborative filtering</w:t>
            </w:r>
            <w:r>
              <w:t xml:space="preserve"> </w:t>
            </w:r>
            <w:r>
              <w:t xml:space="preserve">generates personalized recommendations by user.</w:t>
            </w:r>
          </w:p>
        </w:tc>
      </w:tr>
    </w:tbl>
    <w:bookmarkEnd w:id="29"/>
    <w:bookmarkStart w:id="30" w:name="predictive-analytics"/>
    <w:p>
      <w:pPr>
        <w:pStyle w:val="Heading2"/>
      </w:pPr>
      <w:r>
        <w:t xml:space="preserve">Predictive Analytics</w:t>
      </w:r>
    </w:p>
    <w:p>
      <w:pPr>
        <w:pStyle w:val="Compact"/>
        <w:numPr>
          <w:ilvl w:val="0"/>
          <w:numId w:val="1009"/>
        </w:numPr>
      </w:pPr>
      <w:r>
        <w:t xml:space="preserve">Predictive analytics includes techniques like classification, prediction, association rules, and collaborative filtering.</w:t>
      </w:r>
    </w:p>
    <w:p>
      <w:pPr>
        <w:pStyle w:val="Compact"/>
        <w:numPr>
          <w:ilvl w:val="0"/>
          <w:numId w:val="1009"/>
        </w:numPr>
      </w:pPr>
      <w:r>
        <w:t xml:space="preserve">Areas such as clustering can also fit into predictive analytics, depending on context.</w:t>
      </w:r>
    </w:p>
    <w:bookmarkEnd w:id="30"/>
    <w:bookmarkStart w:id="31" w:name="data-reduction-and-dimension-reduction"/>
    <w:p>
      <w:pPr>
        <w:pStyle w:val="Heading2"/>
      </w:pPr>
      <w:r>
        <w:t xml:space="preserve">Data Reduction and Dimension Reduction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reduction</w:t>
      </w:r>
      <w:r>
        <w:t xml:space="preserve">: Combines similar records into a smaller number of groups.</w:t>
      </w:r>
    </w:p>
    <w:p>
      <w:pPr>
        <w:pStyle w:val="Compact"/>
        <w:numPr>
          <w:ilvl w:val="1"/>
          <w:numId w:val="1011"/>
        </w:numPr>
      </w:pPr>
      <w:r>
        <w:t xml:space="preserve">Example: grouping products or customers.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Dimension reduction</w:t>
      </w:r>
      <w:r>
        <w:t xml:space="preserve">: Selects important variables to use, reducing complexity.</w:t>
      </w:r>
    </w:p>
    <w:p>
      <w:pPr>
        <w:pStyle w:val="Compact"/>
        <w:numPr>
          <w:ilvl w:val="1"/>
          <w:numId w:val="1012"/>
        </w:numPr>
      </w:pPr>
      <w:r>
        <w:t xml:space="preserve">Helps models work better by simplifying data without losing important information.</w:t>
      </w:r>
    </w:p>
    <w:bookmarkEnd w:id="31"/>
    <w:bookmarkStart w:id="32" w:name="data-exploration-and-visualization"/>
    <w:p>
      <w:pPr>
        <w:pStyle w:val="Heading2"/>
      </w:pPr>
      <w:r>
        <w:t xml:space="preserve">Data Exploration and Visualization</w:t>
      </w:r>
    </w:p>
    <w:p>
      <w:pPr>
        <w:pStyle w:val="Compact"/>
        <w:numPr>
          <w:ilvl w:val="0"/>
          <w:numId w:val="1013"/>
        </w:numPr>
      </w:pPr>
      <w:r>
        <w:t xml:space="preserve">Aims to understand your data, detect unusual patterns, and discover useful relationships.</w:t>
      </w:r>
    </w:p>
    <w:p>
      <w:pPr>
        <w:pStyle w:val="Compact"/>
        <w:numPr>
          <w:ilvl w:val="0"/>
          <w:numId w:val="1013"/>
        </w:numPr>
      </w:pPr>
      <w:r>
        <w:t xml:space="preserve">Helps with data cleaning, manipulation, visual discovery, and asking good research questions.</w:t>
      </w:r>
    </w:p>
    <w:p>
      <w:pPr>
        <w:pStyle w:val="Compact"/>
        <w:numPr>
          <w:ilvl w:val="0"/>
          <w:numId w:val="1013"/>
        </w:numPr>
      </w:pPr>
      <w:r>
        <w:t xml:space="preserve">Visual techniques include: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Histograms and boxplots</w:t>
      </w:r>
      <w:r>
        <w:t xml:space="preserve"> </w:t>
      </w:r>
      <w:r>
        <w:t xml:space="preserve">(numerical data) to learn distributions, identify extremes.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Bar charts</w:t>
      </w:r>
      <w:r>
        <w:t xml:space="preserve"> </w:t>
      </w:r>
      <w:r>
        <w:t xml:space="preserve">(categorical data) to summarize and visualize groups.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Scatter plots</w:t>
      </w:r>
      <w:r>
        <w:t xml:space="preserve">: detect relationships and outliers between numerical variables.</w:t>
      </w:r>
    </w:p>
    <w:bookmarkEnd w:id="32"/>
    <w:bookmarkStart w:id="39" w:name="supervised-and-unsupervised-learning"/>
    <w:p>
      <w:pPr>
        <w:pStyle w:val="Heading2"/>
      </w:pPr>
      <w:r>
        <w:t xml:space="preserve">Supervised and Unsupervised Learning</w:t>
      </w:r>
    </w:p>
    <w:p>
      <w:pPr>
        <w:pStyle w:val="Compact"/>
        <w:numPr>
          <w:ilvl w:val="0"/>
          <w:numId w:val="1015"/>
        </w:numPr>
      </w:pPr>
      <w:r>
        <w:t xml:space="preserve">A major distinction in data mining methods is between supervised and unsupervised algorithms.</w:t>
      </w:r>
    </w:p>
    <w:bookmarkStart w:id="35" w:name="supervised-learning-algorithms"/>
    <w:p>
      <w:pPr>
        <w:pStyle w:val="Heading3"/>
      </w:pPr>
      <w:r>
        <w:t xml:space="preserve">Supervised Learning Algorithms</w:t>
      </w:r>
    </w:p>
    <w:p>
      <w:pPr>
        <w:pStyle w:val="Compact"/>
        <w:numPr>
          <w:ilvl w:val="0"/>
          <w:numId w:val="1016"/>
        </w:numPr>
      </w:pPr>
      <w:r>
        <w:t xml:space="preserve">Use labeled data (known outcomes).</w:t>
      </w:r>
    </w:p>
    <w:p>
      <w:pPr>
        <w:pStyle w:val="Compact"/>
        <w:numPr>
          <w:ilvl w:val="0"/>
          <w:numId w:val="1016"/>
        </w:numPr>
      </w:pPr>
      <w:r>
        <w:t xml:space="preserve">Train on data where outcomes (labels) are already known; predict outcomes for new unknown data.</w:t>
      </w:r>
    </w:p>
    <w:p>
      <w:pPr>
        <w:pStyle w:val="Compact"/>
        <w:numPr>
          <w:ilvl w:val="0"/>
          <w:numId w:val="1016"/>
        </w:numPr>
      </w:pPr>
      <w:r>
        <w:t xml:space="preserve">Common algorithms: Classification models, regression models.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Linear Regression as a Supervised Machine Learning Algorithm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Linear regression models use known values (training data) to predict future unknown outcomes.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Example: Predicting house prices given past sales data.</w:t>
            </w:r>
          </w:p>
        </w:tc>
      </w:tr>
    </w:tbl>
    <w:bookmarkEnd w:id="35"/>
    <w:bookmarkStart w:id="38" w:name="unsupervised-learning-algorithms"/>
    <w:p>
      <w:pPr>
        <w:pStyle w:val="Heading3"/>
      </w:pPr>
      <w:r>
        <w:t xml:space="preserve">Unsupervised Learning Algorithms</w:t>
      </w:r>
    </w:p>
    <w:p>
      <w:pPr>
        <w:pStyle w:val="Compact"/>
        <w:numPr>
          <w:ilvl w:val="0"/>
          <w:numId w:val="1018"/>
        </w:numPr>
      </w:pPr>
      <w:r>
        <w:t xml:space="preserve">Do not require labeled data.</w:t>
      </w:r>
    </w:p>
    <w:p>
      <w:pPr>
        <w:pStyle w:val="Compact"/>
        <w:numPr>
          <w:ilvl w:val="0"/>
          <w:numId w:val="1018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clustering</w:t>
      </w:r>
      <w:r>
        <w:t xml:space="preserve">,</w:t>
      </w:r>
      <w:r>
        <w:t xml:space="preserve"> </w:t>
      </w:r>
      <w:r>
        <w:rPr>
          <w:b/>
          <w:bCs/>
        </w:rPr>
        <w:t xml:space="preserve">association rules</w:t>
      </w:r>
      <w:r>
        <w:t xml:space="preserve">, and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Helpful in uncovering structures and patterns even without known outcomes.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Example</w:t>
            </w:r>
            <w:r>
              <w:t xml:space="preserve">: First use clustering to segment loan applicants into risk groups; then apply supervised models to each group to predict default risk.</w:t>
            </w:r>
          </w:p>
        </w:tc>
      </w:tr>
    </w:tbl>
    <w:bookmarkEnd w:id="38"/>
    <w:bookmarkEnd w:id="39"/>
    <w:bookmarkEnd w:id="40"/>
    <w:bookmarkStart w:id="47" w:name="the-steps-in-data-mining"/>
    <w:p>
      <w:pPr>
        <w:pStyle w:val="Heading1"/>
      </w:pPr>
      <w:r>
        <w:t xml:space="preserve">The Steps in Data Mining</w:t>
      </w:r>
    </w:p>
    <w:bookmarkStart w:id="41" w:name="data-mining-steps"/>
    <w:p>
      <w:pPr>
        <w:pStyle w:val="Heading2"/>
      </w:pPr>
      <w:r>
        <w:t xml:space="preserve">Data Mining Steps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Define project purpose:</w:t>
      </w:r>
      <w:r>
        <w:t xml:space="preserve"> </w:t>
      </w:r>
      <w:r>
        <w:t xml:space="preserve">Understand business needs, actions intended from results, users of the analysis.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Obtain data:</w:t>
      </w:r>
      <w:r>
        <w:t xml:space="preserve"> </w:t>
      </w:r>
      <w:r>
        <w:t xml:space="preserve">Sources including internal and external databases.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Explore and clean data:</w:t>
      </w:r>
      <w:r>
        <w:t xml:space="preserve"> </w:t>
      </w:r>
      <w:r>
        <w:t xml:space="preserve">Handle missing data, ensure units and measurements are consistent, detect obvious errors.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Reduce dimensions if needed:</w:t>
      </w:r>
      <w:r>
        <w:t xml:space="preserve"> </w:t>
      </w:r>
      <w:r>
        <w:t xml:space="preserve">Remove redundant variables, transform variables or create derived variables.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Choose a data mining task:</w:t>
      </w:r>
      <w:r>
        <w:t xml:space="preserve"> </w:t>
      </w:r>
      <w:r>
        <w:t xml:space="preserve">Clearly define whether classification, prediction, clustering, etc.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Partition data:</w:t>
      </w:r>
      <w:r>
        <w:t xml:space="preserve"> </w:t>
      </w:r>
      <w:r>
        <w:t xml:space="preserve">Split data into training, validation, and possibly test sets (for supervised tasks).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 technique:</w:t>
      </w:r>
      <w:r>
        <w:t xml:space="preserve"> </w:t>
      </w:r>
      <w:r>
        <w:t xml:space="preserve">Choose algorithms to use (e.g., regression, clustering).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Apply algorithms:</w:t>
      </w:r>
      <w:r>
        <w:t xml:space="preserve"> </w:t>
      </w:r>
      <w:r>
        <w:t xml:space="preserve">Iterate and refine, trying different settings and versions.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Interpret the results:</w:t>
      </w:r>
      <w:r>
        <w:t xml:space="preserve"> </w:t>
      </w:r>
      <w:r>
        <w:t xml:space="preserve">Select the best model, confirm performance using validation and test data.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Deploy model:</w:t>
      </w:r>
      <w:r>
        <w:t xml:space="preserve"> </w:t>
      </w:r>
      <w:r>
        <w:t xml:space="preserve">Implement the chosen model for decision-making or actions.</w:t>
      </w:r>
    </w:p>
    <w:bookmarkEnd w:id="41"/>
    <w:bookmarkStart w:id="42" w:name="semma-framework"/>
    <w:p>
      <w:pPr>
        <w:pStyle w:val="Heading2"/>
      </w:pPr>
      <w:r>
        <w:t xml:space="preserve">SEMMA Framework</w:t>
      </w:r>
    </w:p>
    <w:p>
      <w:pPr>
        <w:pStyle w:val="FirstParagraph"/>
      </w:pPr>
      <w:r>
        <w:t xml:space="preserve">The above steps resemble SAS’s SEMMA methodology, which stands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Sample</w:t>
      </w:r>
      <w:r>
        <w:t xml:space="preserve">,</w:t>
      </w:r>
      <w:r>
        <w:t xml:space="preserve"> </w:t>
      </w:r>
      <w:r>
        <w:rPr>
          <w:b/>
          <w:bCs/>
        </w:rPr>
        <w:t xml:space="preserve">Explore</w:t>
      </w:r>
      <w:r>
        <w:t xml:space="preserve">,</w:t>
      </w:r>
      <w:r>
        <w:t xml:space="preserve"> </w:t>
      </w:r>
      <w:r>
        <w:rPr>
          <w:b/>
          <w:bCs/>
        </w:rPr>
        <w:t xml:space="preserve">Modify</w:t>
      </w:r>
      <w:r>
        <w:t xml:space="preserve">,</w:t>
      </w:r>
      <w:r>
        <w:t xml:space="preserve"> </w:t>
      </w:r>
      <w:r>
        <w:rPr>
          <w:b/>
          <w:bCs/>
        </w:rPr>
        <w:t xml:space="preserve">Model</w:t>
      </w:r>
      <w:r>
        <w:t xml:space="preserve">,</w:t>
      </w:r>
      <w:r>
        <w:t xml:space="preserve"> </w:t>
      </w:r>
      <w:r>
        <w:rPr>
          <w:b/>
          <w:bCs/>
        </w:rPr>
        <w:t xml:space="preserve">Assess</w:t>
      </w:r>
    </w:p>
    <w:p>
      <w:pPr>
        <w:pStyle w:val="BlockText"/>
      </w:pPr>
      <w:r>
        <w:t xml:space="preserve">IBM SPSS uses a similar standard procedure called</w:t>
      </w:r>
      <w:r>
        <w:t xml:space="preserve"> </w:t>
      </w:r>
      <w:r>
        <w:rPr>
          <w:b/>
          <w:bCs/>
        </w:rPr>
        <w:t xml:space="preserve">CRISP-DM</w:t>
      </w:r>
      <w:r>
        <w:t xml:space="preserve"> </w:t>
      </w:r>
      <w:r>
        <w:t xml:space="preserve">(CRoss-Industry Standard Process for Data Mining).</w:t>
      </w:r>
    </w:p>
    <w:bookmarkEnd w:id="42"/>
    <w:bookmarkStart w:id="46" w:name="other-common-frameworks"/>
    <w:p>
      <w:pPr>
        <w:pStyle w:val="Heading2"/>
      </w:pPr>
      <w:r>
        <w:t xml:space="preserve">Other Common Frameworks</w:t>
      </w:r>
    </w:p>
    <w:p>
      <w:pPr>
        <w:pStyle w:val="Compact"/>
        <w:numPr>
          <w:ilvl w:val="0"/>
          <w:numId w:val="1020"/>
        </w:numPr>
      </w:pPr>
      <w:hyperlink r:id="rId43">
        <w:r>
          <w:rPr>
            <w:rStyle w:val="Hyperlink"/>
            <w:b/>
            <w:bCs/>
          </w:rPr>
          <w:t xml:space="preserve">KDD (Knowledge Discovery in Databases)</w:t>
        </w:r>
      </w:hyperlink>
      <w:r>
        <w:t xml:space="preserve">: Identifies patterns and relationships from large databases.</w:t>
      </w:r>
    </w:p>
    <w:p>
      <w:pPr>
        <w:pStyle w:val="Compact"/>
        <w:numPr>
          <w:ilvl w:val="0"/>
          <w:numId w:val="1020"/>
        </w:numPr>
      </w:pPr>
      <w:hyperlink r:id="rId44">
        <w:r>
          <w:rPr>
            <w:rStyle w:val="Hyperlink"/>
            <w:b/>
            <w:bCs/>
          </w:rPr>
          <w:t xml:space="preserve">CRISP-DM</w:t>
        </w:r>
      </w:hyperlink>
      <w:r>
        <w:t xml:space="preserve">: Consists of Business Understanding, Data Understanding, Data Preparation, Modeling, Evaluation, and Deployment.</w:t>
      </w:r>
    </w:p>
    <w:p>
      <w:pPr>
        <w:pStyle w:val="FirstParagraph"/>
      </w:pPr>
      <w:hyperlink r:id="rId45">
        <w:r>
          <w:rPr>
            <w:rStyle w:val="Hyperlink"/>
          </w:rPr>
          <w:t xml:space="preserve">https://www.youtube.com/watch?v=q_okDS2RtzY</w:t>
        </w:r>
      </w:hyperlink>
    </w:p>
    <w:bookmarkEnd w:id="46"/>
    <w:bookmarkEnd w:id="47"/>
    <w:bookmarkStart w:id="60" w:name="preliminary-steps"/>
    <w:p>
      <w:pPr>
        <w:pStyle w:val="Heading1"/>
      </w:pPr>
      <w:r>
        <w:t xml:space="preserve">Preliminary Steps</w:t>
      </w:r>
    </w:p>
    <w:bookmarkStart w:id="48" w:name="organization-of-datasets"/>
    <w:p>
      <w:pPr>
        <w:pStyle w:val="Heading2"/>
      </w:pPr>
      <w:r>
        <w:t xml:space="preserve">Organization of Datasets</w:t>
      </w:r>
    </w:p>
    <w:p>
      <w:pPr>
        <w:pStyle w:val="Compact"/>
        <w:numPr>
          <w:ilvl w:val="0"/>
          <w:numId w:val="1021"/>
        </w:numPr>
      </w:pPr>
      <w:r>
        <w:t xml:space="preserve">Data typically arranged with</w:t>
      </w:r>
      <w:r>
        <w:t xml:space="preserve"> </w:t>
      </w:r>
      <w:r>
        <w:rPr>
          <w:b/>
          <w:bCs/>
        </w:rPr>
        <w:t xml:space="preserve">variables in columns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observations (records) in rows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Example: West Roxbury housing data contain 14 variables (columns) describing over 5000 properties (rows). Outcome variable (home value) is usually first or last variable column.</w:t>
      </w:r>
    </w:p>
    <w:bookmarkEnd w:id="48"/>
    <w:bookmarkStart w:id="49" w:name="predicting-home-values-in-west-roxbury"/>
    <w:p>
      <w:pPr>
        <w:pStyle w:val="Heading2"/>
      </w:pPr>
      <w:r>
        <w:t xml:space="preserve">Predicting Home Values in West Roxbury</w:t>
      </w:r>
    </w:p>
    <w:p>
      <w:pPr>
        <w:pStyle w:val="Compact"/>
        <w:numPr>
          <w:ilvl w:val="0"/>
          <w:numId w:val="1022"/>
        </w:numPr>
      </w:pPr>
      <w:r>
        <w:t xml:space="preserve">Zillow is a popular real estate valuation site that publishes estimated home (</w:t>
      </w:r>
      <w:r>
        <w:t xml:space="preserve">“Zestimate”</w:t>
      </w:r>
      <w:r>
        <w:t xml:space="preserve">) data.</w:t>
      </w:r>
    </w:p>
    <w:p>
      <w:pPr>
        <w:pStyle w:val="Compact"/>
        <w:numPr>
          <w:ilvl w:val="0"/>
          <w:numId w:val="1022"/>
        </w:numPr>
      </w:pPr>
      <w:r>
        <w:t xml:space="preserve">Data from city assessments serve as a common basis for home-value prediction models.</w:t>
      </w:r>
    </w:p>
    <w:p>
      <w:pPr>
        <w:pStyle w:val="Compact"/>
        <w:numPr>
          <w:ilvl w:val="0"/>
          <w:numId w:val="1022"/>
        </w:numPr>
      </w:pPr>
      <w:r>
        <w:t xml:space="preserve">Using publicly available data can inform effective home value predictions.</w:t>
      </w:r>
    </w:p>
    <w:bookmarkEnd w:id="49"/>
    <w:bookmarkStart w:id="50" w:name="loading-and-exploring-data-in-r"/>
    <w:p>
      <w:pPr>
        <w:pStyle w:val="Heading2"/>
      </w:pPr>
      <w:r>
        <w:t xml:space="preserve">Loading and Exploring Data in R</w:t>
      </w:r>
    </w:p>
    <w:p>
      <w:pPr>
        <w:pStyle w:val="Compact"/>
        <w:numPr>
          <w:ilvl w:val="0"/>
          <w:numId w:val="1023"/>
        </w:numPr>
      </w:pPr>
      <w:r>
        <w:t xml:space="preserve">Data loaded into R typically come from CSV files, forming 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(rows = observations/cases, columns = variables).</w:t>
      </w:r>
    </w:p>
    <w:p>
      <w:pPr>
        <w:pStyle w:val="Compact"/>
        <w:numPr>
          <w:ilvl w:val="0"/>
          <w:numId w:val="1023"/>
        </w:numPr>
      </w:pPr>
      <w:r>
        <w:t xml:space="preserve">Initial data exploration includes:</w:t>
      </w:r>
    </w:p>
    <w:p>
      <w:pPr>
        <w:pStyle w:val="Compact"/>
        <w:numPr>
          <w:ilvl w:val="1"/>
          <w:numId w:val="1024"/>
        </w:numPr>
      </w:pPr>
      <w:r>
        <w:t xml:space="preserve">View data summaries, dimensions.</w:t>
      </w:r>
    </w:p>
    <w:p>
      <w:pPr>
        <w:pStyle w:val="Compact"/>
        <w:numPr>
          <w:ilvl w:val="1"/>
          <w:numId w:val="1024"/>
        </w:numPr>
      </w:pPr>
      <w:r>
        <w:t xml:space="preserve">Check variable types and values.</w:t>
      </w:r>
    </w:p>
    <w:bookmarkEnd w:id="50"/>
    <w:bookmarkStart w:id="51" w:name="sampling-from-database"/>
    <w:p>
      <w:pPr>
        <w:pStyle w:val="Heading2"/>
      </w:pPr>
      <w:r>
        <w:t xml:space="preserve">Sampling from Database</w:t>
      </w:r>
    </w:p>
    <w:p>
      <w:pPr>
        <w:pStyle w:val="Compact"/>
        <w:numPr>
          <w:ilvl w:val="0"/>
          <w:numId w:val="1025"/>
        </w:numPr>
      </w:pPr>
      <w:r>
        <w:t xml:space="preserve">Typically, analyses involve only part of an entire large database—it’s faster and often sufficient.</w:t>
      </w:r>
    </w:p>
    <w:p>
      <w:pPr>
        <w:pStyle w:val="Compact"/>
        <w:numPr>
          <w:ilvl w:val="0"/>
          <w:numId w:val="1025"/>
        </w:numPr>
      </w:pPr>
      <w:r>
        <w:t xml:space="preserve">Random sampling techniques maintain representativeness.</w:t>
      </w:r>
    </w:p>
    <w:p>
      <w:pPr>
        <w:pStyle w:val="Compact"/>
        <w:numPr>
          <w:ilvl w:val="0"/>
          <w:numId w:val="1025"/>
        </w:numPr>
      </w:pPr>
      <w:r>
        <w:t xml:space="preserve">For rare occurrences, special sampling methods (</w:t>
      </w:r>
      <w:r>
        <w:rPr>
          <w:b/>
          <w:bCs/>
        </w:rPr>
        <w:t xml:space="preserve">oversampling</w:t>
      </w:r>
      <w:r>
        <w:t xml:space="preserve">) can balance datasets better.</w:t>
      </w:r>
    </w:p>
    <w:bookmarkEnd w:id="51"/>
    <w:bookmarkStart w:id="52" w:name="oversampling-rare-events"/>
    <w:p>
      <w:pPr>
        <w:pStyle w:val="Heading2"/>
      </w:pPr>
      <w:r>
        <w:t xml:space="preserve">Oversampling Rare Events</w:t>
      </w:r>
    </w:p>
    <w:p>
      <w:pPr>
        <w:pStyle w:val="Compact"/>
        <w:numPr>
          <w:ilvl w:val="0"/>
          <w:numId w:val="1026"/>
        </w:numPr>
      </w:pPr>
      <w:r>
        <w:t xml:space="preserve">Rare events (fraud, purchases) need special sampling strategies.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Misclassification costs (missing fraud/purchasers) drive special attention:</w:t>
      </w:r>
    </w:p>
    <w:p>
      <w:pPr>
        <w:pStyle w:val="Compact"/>
        <w:numPr>
          <w:ilvl w:val="1"/>
          <w:numId w:val="1027"/>
        </w:numPr>
      </w:pPr>
      <w:r>
        <w:t xml:space="preserve">Sampling may intentionally over-represent rare cases.</w:t>
      </w:r>
    </w:p>
    <w:p>
      <w:pPr>
        <w:pStyle w:val="Compact"/>
        <w:numPr>
          <w:ilvl w:val="1"/>
          <w:numId w:val="1027"/>
        </w:numPr>
      </w:pPr>
      <w:r>
        <w:t xml:space="preserve">Accept higher false positives if cost of false negatives is high.</w:t>
      </w:r>
    </w:p>
    <w:bookmarkEnd w:id="52"/>
    <w:bookmarkStart w:id="59" w:name="preprocessing-and-cleaning-the-data"/>
    <w:p>
      <w:pPr>
        <w:pStyle w:val="Heading2"/>
      </w:pPr>
      <w:r>
        <w:t xml:space="preserve">Preprocessing and Cleaning the Data</w:t>
      </w:r>
    </w:p>
    <w:bookmarkStart w:id="53" w:name="types-of-variables"/>
    <w:p>
      <w:pPr>
        <w:pStyle w:val="Heading3"/>
      </w:pPr>
      <w:r>
        <w:t xml:space="preserve">Types of Variables</w:t>
      </w:r>
    </w:p>
    <w:p>
      <w:pPr>
        <w:pStyle w:val="Compact"/>
        <w:numPr>
          <w:ilvl w:val="0"/>
          <w:numId w:val="1028"/>
        </w:numPr>
      </w:pPr>
      <w:r>
        <w:t xml:space="preserve">Numerical or text variables, continuous, integer, categorical (ordinal/nominal), date/time variables.</w:t>
      </w:r>
    </w:p>
    <w:bookmarkEnd w:id="53"/>
    <w:bookmarkStart w:id="54" w:name="handling-categorical-variables"/>
    <w:p>
      <w:pPr>
        <w:pStyle w:val="Heading3"/>
      </w:pPr>
      <w:r>
        <w:t xml:space="preserve">Handling Categorical Variables</w:t>
      </w:r>
    </w:p>
    <w:p>
      <w:pPr>
        <w:pStyle w:val="Compact"/>
        <w:numPr>
          <w:ilvl w:val="0"/>
          <w:numId w:val="1029"/>
        </w:numPr>
      </w:pPr>
      <w:r>
        <w:t xml:space="preserve">Categorical variables often must be converted to numeric dummy (binary) variables for modeling.</w:t>
      </w:r>
    </w:p>
    <w:p>
      <w:pPr>
        <w:pStyle w:val="Compact"/>
        <w:numPr>
          <w:ilvl w:val="0"/>
          <w:numId w:val="1029"/>
        </w:numPr>
      </w:pPr>
      <w:r>
        <w:t xml:space="preserve">Nominal variables broken down into multiple</w:t>
      </w:r>
      <w:r>
        <w:t xml:space="preserve"> </w:t>
      </w:r>
      <w:r>
        <w:t xml:space="preserve">“dummy”</w:t>
      </w:r>
      <w:r>
        <w:t xml:space="preserve"> </w:t>
      </w:r>
      <w:r>
        <w:t xml:space="preserve">(yes/no) variables.</w:t>
      </w:r>
    </w:p>
    <w:bookmarkEnd w:id="54"/>
    <w:bookmarkStart w:id="55" w:name="variable-selection"/>
    <w:p>
      <w:pPr>
        <w:pStyle w:val="Heading3"/>
      </w:pPr>
      <w:r>
        <w:t xml:space="preserve">Variable Selection</w:t>
      </w:r>
    </w:p>
    <w:p>
      <w:pPr>
        <w:pStyle w:val="Compact"/>
        <w:numPr>
          <w:ilvl w:val="0"/>
          <w:numId w:val="1030"/>
        </w:numPr>
      </w:pPr>
      <w:r>
        <w:t xml:space="preserve">“More is better”</w:t>
      </w:r>
      <w:r>
        <w:t xml:space="preserve"> </w:t>
      </w:r>
      <w:r>
        <w:t xml:space="preserve">isn’t always true. Select variables carefully based on domain knowledge.</w:t>
      </w:r>
    </w:p>
    <w:p>
      <w:pPr>
        <w:pStyle w:val="Compact"/>
        <w:numPr>
          <w:ilvl w:val="0"/>
          <w:numId w:val="1030"/>
        </w:numPr>
      </w:pPr>
      <w:r>
        <w:t xml:space="preserve">Too many variables may lead to complication and poor-performing models (overfitting).</w:t>
      </w:r>
    </w:p>
    <w:bookmarkEnd w:id="55"/>
    <w:bookmarkStart w:id="56" w:name="how-many-variables-and-how-much-data"/>
    <w:p>
      <w:pPr>
        <w:pStyle w:val="Heading3"/>
      </w:pPr>
      <w:r>
        <w:t xml:space="preserve">How Many Variables and How Much Data?</w:t>
      </w:r>
    </w:p>
    <w:p>
      <w:pPr>
        <w:pStyle w:val="Compact"/>
        <w:numPr>
          <w:ilvl w:val="0"/>
          <w:numId w:val="1031"/>
        </w:numPr>
      </w:pPr>
      <w:r>
        <w:t xml:space="preserve">Rule of thumb: number of rows needed depends on predictors used.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Examples: power calculations, number of variables compared to dataset size.</w:t>
      </w:r>
    </w:p>
    <w:bookmarkEnd w:id="56"/>
    <w:bookmarkStart w:id="57" w:name="outliers-and-missing-values"/>
    <w:p>
      <w:pPr>
        <w:pStyle w:val="Heading3"/>
      </w:pPr>
      <w:r>
        <w:t xml:space="preserve">Outliers and Missing Values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Outliers</w:t>
      </w:r>
      <w:r>
        <w:t xml:space="preserve"> </w:t>
      </w:r>
      <w:r>
        <w:t xml:space="preserve">(extreme values): Identify, verify, and handle.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Missing Values</w:t>
      </w:r>
      <w:r>
        <w:t xml:space="preserve">: Decide whether to fill, remove rows or variables, consult experts.</w:t>
      </w:r>
    </w:p>
    <w:bookmarkEnd w:id="57"/>
    <w:bookmarkStart w:id="58" w:name="normalizing-standardizing-data"/>
    <w:p>
      <w:pPr>
        <w:pStyle w:val="Heading3"/>
      </w:pPr>
      <w:r>
        <w:t xml:space="preserve">Normalizing (Standardizing) Data</w:t>
      </w:r>
    </w:p>
    <w:p>
      <w:pPr>
        <w:pStyle w:val="Compact"/>
        <w:numPr>
          <w:ilvl w:val="0"/>
          <w:numId w:val="1033"/>
        </w:numPr>
      </w:pPr>
      <w:r>
        <w:t xml:space="preserve">Data normalized to improve algorithms sensitive to numeric scale.</w:t>
      </w:r>
    </w:p>
    <w:p>
      <w:pPr>
        <w:pStyle w:val="Compact"/>
        <w:numPr>
          <w:ilvl w:val="1"/>
          <w:numId w:val="1034"/>
        </w:numPr>
      </w:pPr>
      <w:r>
        <w:t xml:space="preserve">Examples: clustering, nearest-neighbor methods.</w:t>
      </w:r>
    </w:p>
    <w:bookmarkEnd w:id="58"/>
    <w:bookmarkEnd w:id="59"/>
    <w:bookmarkEnd w:id="60"/>
    <w:bookmarkStart w:id="63" w:name="predictive-power-and-overfitting"/>
    <w:p>
      <w:pPr>
        <w:pStyle w:val="Heading1"/>
      </w:pPr>
      <w:r>
        <w:t xml:space="preserve">Predictive Power and Overfitting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Overfitting</w:t>
      </w:r>
      <w:r>
        <w:t xml:space="preserve">: Models become too complex, capturing</w:t>
      </w:r>
      <w:r>
        <w:t xml:space="preserve"> </w:t>
      </w:r>
      <w:r>
        <w:t xml:space="preserve">“noise”</w:t>
      </w:r>
      <w:r>
        <w:t xml:space="preserve"> </w:t>
      </w:r>
      <w:r>
        <w:t xml:space="preserve">instead of true patterns.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Generalization</w:t>
      </w:r>
      <w:r>
        <w:t xml:space="preserve">: Model’s ability to predict accurately for new data.</w:t>
      </w:r>
    </w:p>
    <w:bookmarkStart w:id="61" w:name="data-partitioning"/>
    <w:p>
      <w:pPr>
        <w:pStyle w:val="Heading2"/>
      </w:pPr>
      <w:r>
        <w:t xml:space="preserve">Data Partitioning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Training set</w:t>
      </w:r>
      <w:r>
        <w:t xml:space="preserve">: Builds the model.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Validation set</w:t>
      </w:r>
      <w:r>
        <w:t xml:space="preserve">: Checks accuracy and helps choose best-performing model.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partition</w:t>
      </w:r>
      <w:r>
        <w:t xml:space="preserve">: Final reliability checking of selected model.</w:t>
      </w:r>
    </w:p>
    <w:bookmarkEnd w:id="61"/>
    <w:bookmarkStart w:id="62" w:name="cross-validation"/>
    <w:p>
      <w:pPr>
        <w:pStyle w:val="Heading2"/>
      </w:pPr>
      <w:r>
        <w:t xml:space="preserve">Cross-Validation</w:t>
      </w:r>
    </w:p>
    <w:p>
      <w:pPr>
        <w:pStyle w:val="Compact"/>
        <w:numPr>
          <w:ilvl w:val="0"/>
          <w:numId w:val="1037"/>
        </w:numPr>
      </w:pPr>
      <w:r>
        <w:t xml:space="preserve">For small datasets, use multiple partitions repeatedly (</w:t>
      </w:r>
      <w:r>
        <w:rPr>
          <w:b/>
          <w:bCs/>
        </w:rPr>
        <w:t xml:space="preserve">cross-validation</w:t>
      </w:r>
      <w:r>
        <w:t xml:space="preserve">) to better estimate performance.</w:t>
      </w:r>
    </w:p>
    <w:bookmarkEnd w:id="62"/>
    <w:bookmarkEnd w:id="63"/>
    <w:bookmarkStart w:id="64" w:name="building-a-predictive-model"/>
    <w:p>
      <w:pPr>
        <w:pStyle w:val="Heading1"/>
      </w:pPr>
      <w:r>
        <w:t xml:space="preserve">Building a Predictive Model</w:t>
      </w:r>
    </w:p>
    <w:p>
      <w:pPr>
        <w:pStyle w:val="FirstParagraph"/>
      </w:pPr>
      <w:r>
        <w:t xml:space="preserve">Has multiple phases including:</w:t>
      </w:r>
      <w:r>
        <w:t xml:space="preserve"> </w:t>
      </w:r>
      <w:r>
        <w:t xml:space="preserve">1. Define purpose</w:t>
      </w:r>
      <w:r>
        <w:t xml:space="preserve"> </w:t>
      </w:r>
      <w:r>
        <w:t xml:space="preserve">2. Obtain data</w:t>
      </w:r>
      <w:r>
        <w:t xml:space="preserve"> </w:t>
      </w:r>
      <w:r>
        <w:t xml:space="preserve">3. Explore and preprocess</w:t>
      </w:r>
      <w:r>
        <w:t xml:space="preserve"> </w:t>
      </w:r>
      <w:r>
        <w:t xml:space="preserve">4. Reduce dimensions if needed</w:t>
      </w:r>
      <w:r>
        <w:t xml:space="preserve"> </w:t>
      </w:r>
      <w:r>
        <w:t xml:space="preserve">5. Define data mining task</w:t>
      </w:r>
      <w:r>
        <w:t xml:space="preserve"> </w:t>
      </w:r>
      <w:r>
        <w:t xml:space="preserve">6. Partition data properly</w:t>
      </w:r>
      <w:r>
        <w:t xml:space="preserve"> </w:t>
      </w:r>
      <w:r>
        <w:t xml:space="preserve">7. Select and apply algorithms</w:t>
      </w:r>
      <w:r>
        <w:t xml:space="preserve"> </w:t>
      </w:r>
      <w:r>
        <w:t xml:space="preserve">8. Interpret model results</w:t>
      </w:r>
      <w:r>
        <w:t xml:space="preserve"> </w:t>
      </w:r>
      <w:r>
        <w:t xml:space="preserve">9. Deploy the chosen predictive model</w:t>
      </w:r>
    </w:p>
    <w:bookmarkEnd w:id="64"/>
    <w:bookmarkStart w:id="65" w:name="using-r-for-data-mining"/>
    <w:p>
      <w:pPr>
        <w:pStyle w:val="Heading1"/>
      </w:pPr>
      <w:r>
        <w:t xml:space="preserve">Using R for Data Mining</w:t>
      </w:r>
    </w:p>
    <w:p>
      <w:pPr>
        <w:pStyle w:val="Compact"/>
        <w:numPr>
          <w:ilvl w:val="0"/>
          <w:numId w:val="1038"/>
        </w:numPr>
      </w:pPr>
      <w:r>
        <w:t xml:space="preserve">Common for predictive modeling with user-friendly tools to handle preprocessing, analysis, and interpretation phases.</w:t>
      </w:r>
    </w:p>
    <w:bookmarkEnd w:id="65"/>
    <w:bookmarkStart w:id="66" w:name="automating-data-mining-solutions"/>
    <w:p>
      <w:pPr>
        <w:pStyle w:val="Heading1"/>
      </w:pPr>
      <w:r>
        <w:t xml:space="preserve">Automating Data Mining Solutions</w:t>
      </w:r>
    </w:p>
    <w:p>
      <w:pPr>
        <w:pStyle w:val="Compact"/>
        <w:numPr>
          <w:ilvl w:val="0"/>
          <w:numId w:val="1039"/>
        </w:numPr>
      </w:pPr>
      <w:r>
        <w:t xml:space="preserve">Models deployed must run automatically and reliably:</w:t>
      </w:r>
    </w:p>
    <w:p>
      <w:pPr>
        <w:pStyle w:val="Compact"/>
        <w:numPr>
          <w:ilvl w:val="1"/>
          <w:numId w:val="1040"/>
        </w:numPr>
      </w:pPr>
      <w:r>
        <w:t xml:space="preserve">Examples: Fraud detection, recommendations systems.</w:t>
      </w:r>
    </w:p>
    <w:p>
      <w:pPr>
        <w:pStyle w:val="Compact"/>
        <w:numPr>
          <w:ilvl w:val="0"/>
          <w:numId w:val="1039"/>
        </w:numPr>
      </w:pPr>
      <w:r>
        <w:t xml:space="preserve">Deployment requires embedding models in production settings with clear data flows (APIs).</w:t>
      </w:r>
    </w:p>
    <w:p>
      <w:pPr>
        <w:pStyle w:val="Compact"/>
        <w:numPr>
          <w:ilvl w:val="0"/>
          <w:numId w:val="1039"/>
        </w:numPr>
      </w:pPr>
      <w:r>
        <w:t xml:space="preserve">Model deployment and ongoing maintenance represent real-world challenges beyond just prototyping models.</w:t>
      </w:r>
    </w:p>
    <w:bookmarkEnd w:id="66"/>
    <w:bookmarkStart w:id="69" w:name="house-management"/>
    <w:p>
      <w:pPr>
        <w:pStyle w:val="Heading1"/>
      </w:pPr>
      <w:r>
        <w:t xml:space="preserve">House management</w:t>
      </w:r>
    </w:p>
    <w:bookmarkStart w:id="67" w:name="more-to-read"/>
    <w:p>
      <w:pPr>
        <w:pStyle w:val="Heading2"/>
      </w:pPr>
      <w:r>
        <w:t xml:space="preserve">More to Read</w:t>
      </w:r>
    </w:p>
    <w:bookmarkEnd w:id="67"/>
    <w:bookmarkStart w:id="68" w:name="assignment"/>
    <w:p>
      <w:pPr>
        <w:pStyle w:val="Heading2"/>
      </w:pPr>
      <w:r>
        <w:t xml:space="preserve">Assignment</w:t>
      </w:r>
    </w:p>
    <w:p>
      <w:pPr>
        <w:numPr>
          <w:ilvl w:val="0"/>
          <w:numId w:val="1041"/>
        </w:numPr>
      </w:pPr>
      <w:r>
        <w:t xml:space="preserve">What to do</w:t>
      </w:r>
    </w:p>
    <w:p>
      <w:pPr>
        <w:numPr>
          <w:ilvl w:val="0"/>
          <w:numId w:val="1041"/>
        </w:numPr>
      </w:pPr>
      <w:r>
        <w:t xml:space="preserve">Requirement</w:t>
      </w:r>
    </w:p>
    <w:p>
      <w:pPr>
        <w:pStyle w:val="Compact"/>
        <w:numPr>
          <w:ilvl w:val="1"/>
          <w:numId w:val="1042"/>
        </w:numPr>
      </w:pPr>
      <w:r>
        <w:t xml:space="preserve">PDF format</w:t>
      </w:r>
    </w:p>
    <w:p>
      <w:pPr>
        <w:pStyle w:val="Compact"/>
        <w:numPr>
          <w:ilvl w:val="1"/>
          <w:numId w:val="1042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43"/>
        </w:numPr>
      </w:pPr>
      <w:r>
        <w:t xml:space="preserve">stuID_name_title.pdf (e.g. 1111111_ChungilChae_SelfIntroduction.pdf)</w:t>
      </w:r>
    </w:p>
    <w:p>
      <w:pPr>
        <w:numPr>
          <w:ilvl w:val="0"/>
          <w:numId w:val="1041"/>
        </w:numPr>
      </w:pPr>
      <w:r>
        <w:t xml:space="preserve">Due date</w:t>
      </w:r>
    </w:p>
    <w:p>
      <w:pPr>
        <w:pStyle w:val="Compact"/>
        <w:numPr>
          <w:ilvl w:val="1"/>
          <w:numId w:val="1044"/>
        </w:numPr>
      </w:pPr>
      <w:r>
        <w:t xml:space="preserve">by DATE 11:59PM</w:t>
      </w:r>
    </w:p>
    <w:p>
      <w:pPr>
        <w:pStyle w:val="Compact"/>
        <w:numPr>
          <w:ilvl w:val="1"/>
          <w:numId w:val="1044"/>
        </w:numPr>
      </w:pPr>
      <w:r>
        <w:t xml:space="preserve">NO LATE SUBMISSION ALLOWED!!!!</w:t>
      </w:r>
    </w:p>
    <w:bookmarkEnd w:id="68"/>
    <w:bookmarkEnd w:id="69"/>
    <w:bookmarkStart w:id="70" w:name="reference"/>
    <w:p>
      <w:pPr>
        <w:pStyle w:val="Heading1"/>
      </w:pPr>
      <w:r>
        <w:t xml:space="preserve">Reference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43" Target="https://medium.com/@shawn.chumbar/kdd-process-in-data-science-a-beginners-guide-426d1f0fc062" TargetMode="External" /><Relationship Type="http://schemas.openxmlformats.org/officeDocument/2006/relationships/hyperlink" Id="rId44" Target="https://medium.com/@shawn.chumbar/the-crisp-dm-process-a-comprehensive-guide-4d893aecb151" TargetMode="External" /><Relationship Type="http://schemas.openxmlformats.org/officeDocument/2006/relationships/hyperlink" Id="rId20" Target="https://www.youtube.com/watch?v=7rs0i-9nOjo" TargetMode="External" /><Relationship Type="http://schemas.openxmlformats.org/officeDocument/2006/relationships/hyperlink" Id="rId45" Target="https://www.youtube.com/watch?v=q_okDS2Rtz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edium.com/@shawn.chumbar/kdd-process-in-data-science-a-beginners-guide-426d1f0fc062" TargetMode="External" /><Relationship Type="http://schemas.openxmlformats.org/officeDocument/2006/relationships/hyperlink" Id="rId44" Target="https://medium.com/@shawn.chumbar/the-crisp-dm-process-a-comprehensive-guide-4d893aecb151" TargetMode="External" /><Relationship Type="http://schemas.openxmlformats.org/officeDocument/2006/relationships/hyperlink" Id="rId20" Target="https://www.youtube.com/watch?v=7rs0i-9nOjo" TargetMode="External" /><Relationship Type="http://schemas.openxmlformats.org/officeDocument/2006/relationships/hyperlink" Id="rId45" Target="https://www.youtube.com/watch?v=q_okDS2Rtz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Overview of the Data Mining Process</dc:title>
  <dc:creator>Chad (Chungil Chae)</dc:creator>
  <cp:keywords/>
  <dcterms:created xsi:type="dcterms:W3CDTF">2025-03-12T16:35:02Z</dcterms:created>
  <dcterms:modified xsi:type="dcterms:W3CDTF">2025-03-12T16:35:02Z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Thu, 13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