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 Measurement Errors, Reliability, Validity</w:t>
      </w:r>
    </w:p>
    <w:p>
      <w:pPr>
        <w:pStyle w:val="Subtitle"/>
      </w:pPr>
      <w:r>
        <w:t xml:space="preserve">GE2021 Research Technology, Fall 2026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15 September 2026</w:t>
      </w:r>
    </w:p>
    <w:bookmarkStart w:id="24" w:name="learning-objectives"/>
    <w:p>
      <w:pPr>
        <w:pStyle w:val="Heading1"/>
      </w:pPr>
      <w:r>
        <w:t xml:space="preserve">Learning Objectives</w:t>
      </w:r>
    </w:p>
    <w:p>
      <w:pPr>
        <w:pStyle w:val="Compact"/>
        <w:numPr>
          <w:ilvl w:val="0"/>
          <w:numId w:val="1001"/>
        </w:numPr>
      </w:pPr>
      <w:r>
        <w:t xml:space="preserve">5-1 Recognize measurement errors and describe how to categorize them.</w:t>
      </w:r>
    </w:p>
    <w:p>
      <w:pPr>
        <w:pStyle w:val="Compact"/>
        <w:numPr>
          <w:ilvl w:val="0"/>
          <w:numId w:val="1001"/>
        </w:numPr>
      </w:pPr>
      <w:r>
        <w:t xml:space="preserve">5-2 Compare and contrast the interrater reliability, test-retest reliability, and internal consistency reliability.</w:t>
      </w:r>
    </w:p>
    <w:p>
      <w:pPr>
        <w:pStyle w:val="Compact"/>
        <w:numPr>
          <w:ilvl w:val="0"/>
          <w:numId w:val="1001"/>
        </w:numPr>
      </w:pPr>
      <w:r>
        <w:t xml:space="preserve">5-3 Analyze the different types of validity: face validity, content validity, construct validity, criterion validity, concurrent validity, and predictive validity.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https://www.youtube.com/watch?v=oE71Onl5K-s</w:t>
        </w:r>
      </w:hyperlink>
    </w:p>
    <w:bookmarkEnd w:id="21"/>
    <w:bookmarkStart w:id="22" w:name="defining-measurement-error"/>
    <w:p>
      <w:pPr>
        <w:pStyle w:val="Heading2"/>
      </w:pPr>
      <w:r>
        <w:t xml:space="preserve">Defining Measurement Error</w:t>
      </w:r>
    </w:p>
    <w:p>
      <w:pPr>
        <w:pStyle w:val="Compact"/>
        <w:numPr>
          <w:ilvl w:val="0"/>
          <w:numId w:val="1002"/>
        </w:numPr>
      </w:pPr>
      <w:r>
        <w:t xml:space="preserve">Measurement error: when the data collected does not represent reality because of the way it was measured.</w:t>
      </w:r>
    </w:p>
    <w:p>
      <w:pPr>
        <w:pStyle w:val="Compact"/>
        <w:numPr>
          <w:ilvl w:val="0"/>
          <w:numId w:val="1002"/>
        </w:numPr>
      </w:pPr>
      <w:r>
        <w:t xml:space="preserve">Exclusive to quantitative design</w:t>
      </w:r>
    </w:p>
    <w:bookmarkEnd w:id="22"/>
    <w:bookmarkStart w:id="23" w:name="types-of-measurement-errors"/>
    <w:p>
      <w:pPr>
        <w:pStyle w:val="Heading2"/>
      </w:pPr>
      <w:r>
        <w:t xml:space="preserve">Types of Measurement Errors</w:t>
      </w:r>
    </w:p>
    <w:p>
      <w:pPr>
        <w:pStyle w:val="Compact"/>
        <w:numPr>
          <w:ilvl w:val="0"/>
          <w:numId w:val="1003"/>
        </w:numPr>
      </w:pPr>
      <w:r>
        <w:t xml:space="preserve">Random Error: when the measurement error in the collected data is inconsistent and has no pattern.</w:t>
      </w:r>
    </w:p>
    <w:p>
      <w:pPr>
        <w:pStyle w:val="Compact"/>
        <w:numPr>
          <w:ilvl w:val="1"/>
          <w:numId w:val="1004"/>
        </w:numPr>
      </w:pPr>
      <w:r>
        <w:t xml:space="preserve">When measurement error is small and random, there still may be high-quality data available.</w:t>
      </w:r>
    </w:p>
    <w:p>
      <w:pPr>
        <w:pStyle w:val="Compact"/>
        <w:numPr>
          <w:ilvl w:val="0"/>
          <w:numId w:val="1003"/>
        </w:numPr>
      </w:pPr>
      <w:r>
        <w:t xml:space="preserve">Systematic Error: when data collected indicates that the measure is not accurately measuring the concept.</w:t>
      </w:r>
    </w:p>
    <w:p>
      <w:pPr>
        <w:pStyle w:val="Compact"/>
        <w:numPr>
          <w:ilvl w:val="1"/>
          <w:numId w:val="1005"/>
        </w:numPr>
      </w:pPr>
      <w:r>
        <w:t xml:space="preserve">Far more problematic than random error</w:t>
      </w:r>
    </w:p>
    <w:p>
      <w:pPr>
        <w:pStyle w:val="Compact"/>
        <w:numPr>
          <w:ilvl w:val="1"/>
          <w:numId w:val="1005"/>
        </w:numPr>
      </w:pPr>
      <w:r>
        <w:t xml:space="preserve">Can be related to the measurement being used, the way the data is being collected, or other environmental factors unrelated to the measurement.</w:t>
      </w:r>
    </w:p>
    <w:bookmarkEnd w:id="23"/>
    <w:bookmarkEnd w:id="24"/>
    <w:bookmarkStart w:id="28" w:name="reliability"/>
    <w:p>
      <w:pPr>
        <w:pStyle w:val="Heading1"/>
      </w:pPr>
      <w:r>
        <w:t xml:space="preserve">Reliability</w:t>
      </w:r>
    </w:p>
    <w:p>
      <w:pPr>
        <w:pStyle w:val="Compact"/>
        <w:numPr>
          <w:ilvl w:val="0"/>
          <w:numId w:val="1006"/>
        </w:numPr>
      </w:pPr>
      <w:r>
        <w:t xml:space="preserve">Reliability in quantitative design: the consistency in a measurement; data collection is reliable if it yields the same results when used on different subjects, populations, or settings.</w:t>
      </w:r>
    </w:p>
    <w:p>
      <w:pPr>
        <w:pStyle w:val="Compact"/>
        <w:numPr>
          <w:ilvl w:val="0"/>
          <w:numId w:val="1006"/>
        </w:numPr>
      </w:pPr>
      <w:r>
        <w:t xml:space="preserve">Reliability in qualitative design: the study’s replicability, dependability, and consistency.</w:t>
      </w:r>
    </w:p>
    <w:p>
      <w:pPr>
        <w:pStyle w:val="Compact"/>
        <w:numPr>
          <w:ilvl w:val="0"/>
          <w:numId w:val="1006"/>
        </w:numPr>
      </w:pPr>
      <w:r>
        <w:t xml:space="preserve">Accuracy: participants’ answers about a topic and whether or not the answers are free from error.</w:t>
      </w:r>
    </w:p>
    <w:p>
      <w:pPr>
        <w:pStyle w:val="Compact"/>
        <w:numPr>
          <w:ilvl w:val="0"/>
          <w:numId w:val="1006"/>
        </w:numPr>
      </w:pPr>
      <w:r>
        <w:t xml:space="preserve">Reliability does not mean accuracy.</w:t>
      </w:r>
    </w:p>
    <w:bookmarkStart w:id="25" w:name="X00afe49c365cbb0d0a8d15f2968931af57a7ab6"/>
    <w:p>
      <w:pPr>
        <w:pStyle w:val="Heading2"/>
      </w:pPr>
      <w:r>
        <w:t xml:space="preserve">Inter-Observer or Inter-Rater Reliability</w:t>
      </w:r>
    </w:p>
    <w:p>
      <w:pPr>
        <w:pStyle w:val="Compact"/>
        <w:numPr>
          <w:ilvl w:val="0"/>
          <w:numId w:val="1007"/>
        </w:numPr>
      </w:pPr>
      <w:r>
        <w:t xml:space="preserve">There is more than one researcher present in data collection, and all observers keep separate ratings of the data to then compare responses to determine a degree of consistency.</w:t>
      </w:r>
    </w:p>
    <w:p>
      <w:pPr>
        <w:pStyle w:val="Compact"/>
        <w:numPr>
          <w:ilvl w:val="0"/>
          <w:numId w:val="1007"/>
        </w:numPr>
      </w:pPr>
      <w:r>
        <w:t xml:space="preserve">More common in qualitative studies</w:t>
      </w:r>
    </w:p>
    <w:bookmarkEnd w:id="25"/>
    <w:bookmarkStart w:id="26" w:name="test-retest-reliability"/>
    <w:p>
      <w:pPr>
        <w:pStyle w:val="Heading2"/>
      </w:pPr>
      <w:r>
        <w:t xml:space="preserve">Test-Retest Reliability</w:t>
      </w:r>
    </w:p>
    <w:p>
      <w:pPr>
        <w:pStyle w:val="Compact"/>
        <w:numPr>
          <w:ilvl w:val="0"/>
          <w:numId w:val="1008"/>
        </w:numPr>
      </w:pPr>
      <w:r>
        <w:t xml:space="preserve">Associated exclusively with quantitative design</w:t>
      </w:r>
    </w:p>
    <w:p>
      <w:pPr>
        <w:pStyle w:val="Compact"/>
        <w:numPr>
          <w:ilvl w:val="0"/>
          <w:numId w:val="1008"/>
        </w:numPr>
      </w:pPr>
      <w:r>
        <w:t xml:space="preserve">Ensures data collection tool consistently yields the same results regardless of the passing of time.</w:t>
      </w:r>
    </w:p>
    <w:bookmarkEnd w:id="26"/>
    <w:bookmarkStart w:id="27" w:name="internal-consistency-reliability"/>
    <w:p>
      <w:pPr>
        <w:pStyle w:val="Heading2"/>
      </w:pPr>
      <w:r>
        <w:t xml:space="preserve">Internal Consistency Reliability</w:t>
      </w:r>
    </w:p>
    <w:p>
      <w:pPr>
        <w:pStyle w:val="Compact"/>
        <w:numPr>
          <w:ilvl w:val="0"/>
          <w:numId w:val="1009"/>
        </w:numPr>
      </w:pPr>
      <w:r>
        <w:t xml:space="preserve">Often used in surveys and questionnaires and associated with quantitative designs</w:t>
      </w:r>
    </w:p>
    <w:p>
      <w:pPr>
        <w:pStyle w:val="Compact"/>
        <w:numPr>
          <w:ilvl w:val="0"/>
          <w:numId w:val="1009"/>
        </w:numPr>
      </w:pPr>
      <w:r>
        <w:t xml:space="preserve">Including multiple questions that measure the same variable to make sure the participant’s answer was not due to error.</w:t>
      </w:r>
    </w:p>
    <w:bookmarkEnd w:id="27"/>
    <w:bookmarkEnd w:id="28"/>
    <w:bookmarkStart w:id="33" w:name="validity"/>
    <w:p>
      <w:pPr>
        <w:pStyle w:val="Heading1"/>
      </w:pPr>
      <w:r>
        <w:t xml:space="preserve">Validity</w:t>
      </w:r>
    </w:p>
    <w:p>
      <w:pPr>
        <w:pStyle w:val="Compact"/>
        <w:numPr>
          <w:ilvl w:val="0"/>
          <w:numId w:val="1010"/>
        </w:numPr>
      </w:pPr>
      <w:r>
        <w:t xml:space="preserve">Validity: the ability or potential of a data collection tool to capture and measure the construct or phenomenon that the researcher is interested in measuring.</w:t>
      </w:r>
    </w:p>
    <w:p>
      <w:pPr>
        <w:pStyle w:val="Compact"/>
        <w:numPr>
          <w:ilvl w:val="0"/>
          <w:numId w:val="1010"/>
        </w:numPr>
      </w:pPr>
      <w:r>
        <w:t xml:space="preserve">In quantitative design, it is tightly related to the measurement of a concept, whereas in qualitative design it relates to how a concept is being captured through texts, images, or sounds.</w:t>
      </w:r>
    </w:p>
    <w:bookmarkStart w:id="29" w:name="face-validity"/>
    <w:p>
      <w:pPr>
        <w:pStyle w:val="Heading2"/>
      </w:pPr>
      <w:r>
        <w:t xml:space="preserve">Face Validity</w:t>
      </w:r>
    </w:p>
    <w:p>
      <w:pPr>
        <w:pStyle w:val="Compact"/>
        <w:numPr>
          <w:ilvl w:val="0"/>
          <w:numId w:val="1011"/>
        </w:numPr>
      </w:pPr>
      <w:r>
        <w:t xml:space="preserve">When researchers decide to classify the measurement instrument or tool as an accurate measurement of the construct in question.</w:t>
      </w:r>
    </w:p>
    <w:p>
      <w:pPr>
        <w:pStyle w:val="Compact"/>
        <w:numPr>
          <w:ilvl w:val="0"/>
          <w:numId w:val="1011"/>
        </w:numPr>
      </w:pPr>
      <w:r>
        <w:t xml:space="preserve">A subjective assessment of the validity of a measurement instrument</w:t>
      </w:r>
    </w:p>
    <w:p>
      <w:pPr>
        <w:pStyle w:val="Compact"/>
        <w:numPr>
          <w:ilvl w:val="0"/>
          <w:numId w:val="1011"/>
        </w:numPr>
      </w:pPr>
      <w:r>
        <w:t xml:space="preserve">Does not imply the measurement is valid, but implies that for the sake of the researcher’s discussion, the measurement is considered valid.</w:t>
      </w:r>
    </w:p>
    <w:p>
      <w:pPr>
        <w:pStyle w:val="Compact"/>
        <w:numPr>
          <w:ilvl w:val="0"/>
          <w:numId w:val="1011"/>
        </w:numPr>
      </w:pPr>
      <w:r>
        <w:t xml:space="preserve">Often used because measurement tools cannot always be confirmed as valid</w:t>
      </w:r>
    </w:p>
    <w:bookmarkEnd w:id="29"/>
    <w:bookmarkStart w:id="30" w:name="content-validity"/>
    <w:p>
      <w:pPr>
        <w:pStyle w:val="Heading2"/>
      </w:pPr>
      <w:r>
        <w:t xml:space="preserve">Content Validity</w:t>
      </w:r>
    </w:p>
    <w:p>
      <w:pPr>
        <w:pStyle w:val="Compact"/>
        <w:numPr>
          <w:ilvl w:val="0"/>
          <w:numId w:val="1012"/>
        </w:numPr>
      </w:pPr>
      <w:r>
        <w:t xml:space="preserve">How well a measurement tool captures all aspects of the construct that is being tested or measured.</w:t>
      </w:r>
    </w:p>
    <w:bookmarkEnd w:id="30"/>
    <w:bookmarkStart w:id="31" w:name="construct-validity"/>
    <w:p>
      <w:pPr>
        <w:pStyle w:val="Heading2"/>
      </w:pPr>
      <w:r>
        <w:t xml:space="preserve">Construct Validity</w:t>
      </w:r>
    </w:p>
    <w:p>
      <w:pPr>
        <w:pStyle w:val="Compact"/>
        <w:numPr>
          <w:ilvl w:val="0"/>
          <w:numId w:val="1013"/>
        </w:numPr>
      </w:pPr>
      <w:r>
        <w:t xml:space="preserve">How well a measurement is able to truly measure the construct in question; how accurately researchers have operationalized a construct.</w:t>
      </w:r>
    </w:p>
    <w:bookmarkEnd w:id="31"/>
    <w:bookmarkStart w:id="32" w:name="X0ce500b1c0166085d821536344979a92ffcd27d"/>
    <w:p>
      <w:pPr>
        <w:pStyle w:val="Heading2"/>
      </w:pPr>
      <w:r>
        <w:t xml:space="preserve">Criterion Validity, Concurrent Validity, and Predictive Validity</w:t>
      </w:r>
    </w:p>
    <w:p>
      <w:pPr>
        <w:pStyle w:val="Compact"/>
        <w:numPr>
          <w:ilvl w:val="0"/>
          <w:numId w:val="1014"/>
        </w:numPr>
      </w:pPr>
      <w:r>
        <w:t xml:space="preserve">Criterion validity: for cases when researchers are not satisfied with the way the construct has been measured and decide to create a new measurement for a construct that has already been measured.</w:t>
      </w:r>
    </w:p>
    <w:p>
      <w:pPr>
        <w:pStyle w:val="Compact"/>
        <w:numPr>
          <w:ilvl w:val="0"/>
          <w:numId w:val="1014"/>
        </w:numPr>
      </w:pPr>
      <w:r>
        <w:t xml:space="preserve">Criterion validity needs to establish both concurrent validity and predictive validity.</w:t>
      </w:r>
    </w:p>
    <w:p>
      <w:pPr>
        <w:pStyle w:val="Compact"/>
        <w:numPr>
          <w:ilvl w:val="0"/>
          <w:numId w:val="1014"/>
        </w:numPr>
      </w:pPr>
      <w:r>
        <w:t xml:space="preserve">Concurrent validity: occurs when comparing a new test with an established measurement tool and examining the matching results</w:t>
      </w:r>
    </w:p>
    <w:p>
      <w:pPr>
        <w:pStyle w:val="Compact"/>
        <w:numPr>
          <w:ilvl w:val="0"/>
          <w:numId w:val="1014"/>
        </w:numPr>
      </w:pPr>
      <w:r>
        <w:t xml:space="preserve">Predictive validity: occurs when a measurement test produces the same results over time.</w:t>
      </w:r>
    </w:p>
    <w:p>
      <w:pPr>
        <w:pStyle w:val="Compact"/>
        <w:numPr>
          <w:ilvl w:val="0"/>
          <w:numId w:val="1014"/>
        </w:numPr>
      </w:pPr>
      <w:r>
        <w:t xml:space="preserve">Difference Between Reliability and Validity of the Measurement Instrument</w:t>
      </w:r>
    </w:p>
    <w:bookmarkEnd w:id="32"/>
    <w:bookmarkEnd w:id="33"/>
    <w:bookmarkStart w:id="37" w:name="chapter-infographic"/>
    <w:p>
      <w:pPr>
        <w:pStyle w:val="Heading1"/>
      </w:pPr>
      <w:r>
        <w:t xml:space="preserve">Chapter Infographic</w:t>
      </w:r>
    </w:p>
    <w:p>
      <w:pPr>
        <w:pStyle w:val="FirstParagraph"/>
      </w:pPr>
      <w:r>
        <w:drawing>
          <wp:inline>
            <wp:extent cx="5334000" cy="2977116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resource/thumbnail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NotebookLM 생성 요약 인포그래픽. 해설 영상·팟캐스트는</w:t>
      </w:r>
      <w:r>
        <w:t xml:space="preserve"> </w:t>
      </w:r>
      <w:r>
        <w:rPr>
          <w:rStyle w:val="VerbatimChar"/>
        </w:rPr>
        <w:t xml:space="preserve">resource/</w:t>
      </w:r>
      <w:r>
        <w:t xml:space="preserve"> </w:t>
      </w:r>
      <w:r>
        <w:t xml:space="preserve">참조.</w:t>
      </w:r>
    </w:p>
    <w:bookmarkEnd w:id="37"/>
    <w:bookmarkStart w:id="54" w:name="quiz"/>
    <w:p>
      <w:pPr>
        <w:pStyle w:val="Heading1"/>
      </w:pPr>
      <w:r>
        <w:t xml:space="preserve">Quiz</w:t>
      </w:r>
    </w:p>
    <w:p>
      <w:pPr>
        <w:pStyle w:val="BlockText"/>
      </w:pPr>
      <w:r>
        <w:t xml:space="preserve">출처:</w:t>
      </w:r>
      <w:r>
        <w:t xml:space="preserve"> </w:t>
      </w:r>
      <w:r>
        <w:rPr>
          <w:rStyle w:val="VerbatimChar"/>
        </w:rPr>
        <w:t xml:space="preserve">02_Assets/assessment/GE2021_TestBank.xlsx</w:t>
      </w:r>
      <w:r>
        <w:t xml:space="preserve"> </w:t>
      </w:r>
      <w:r>
        <w:t xml:space="preserve">(chapter=5) · 5문항</w:t>
      </w:r>
    </w:p>
    <w:bookmarkStart w:id="41" w:name="Xdd5d8eb9df015fbacd44fd9dd38f8d6c4abbc0c"/>
    <w:p>
      <w:pPr>
        <w:pStyle w:val="Heading3"/>
      </w:pPr>
      <w:r>
        <w:t xml:space="preserve">Q1. A carefully designed study can usually eliminate measurement errors entirely.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TRUE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FALSE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B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Measurement errors are present in any design; the realistic goal is to minimize them, not eliminate them.</w:t>
            </w:r>
          </w:p>
          <w:p/>
        </w:tc>
      </w:tr>
    </w:tbl>
    <w:bookmarkEnd w:id="41"/>
    <w:bookmarkStart w:id="44" w:name="Xf877003c50f6a7aa6606c4423e4656b90e1bda4"/>
    <w:p>
      <w:pPr>
        <w:pStyle w:val="Heading3"/>
      </w:pPr>
      <w:r>
        <w:t xml:space="preserve">Q2. Which of the following BEST defines a measurement error?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A discrepancy between collected data and reality due to how the construct was measured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A statistical mistake made during data analysis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An ethical violation in the data collection process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A typographical error in the final research report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measurement error occurs when data do not represent reality because of the way the construct was measured.</w:t>
            </w:r>
          </w:p>
          <w:p/>
        </w:tc>
      </w:tr>
    </w:tbl>
    <w:bookmarkEnd w:id="44"/>
    <w:bookmarkStart w:id="47" w:name="X2db0ee0c6f547670616d8f0bbfc5001077a75cf"/>
    <w:p>
      <w:pPr>
        <w:pStyle w:val="Heading3"/>
      </w:pPr>
      <w:r>
        <w:t xml:space="preserve">Q3. What is the KEY characteristic that distinguishes random error from systematic error?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Random error is always larger in magnitude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Random error always invalidates the entire dataset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Random error only occurs in qualitative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Random error has no consistent pattern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D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Random error is inconsistent and has no pattern, while systematic error shows a consistent pattern across participants.</w:t>
            </w:r>
          </w:p>
          <w:p/>
        </w:tc>
      </w:tr>
    </w:tbl>
    <w:bookmarkEnd w:id="47"/>
    <w:bookmarkStart w:id="50" w:name="X14514a929a12c55da05ebed46fedeaaba05c4c0"/>
    <w:p>
      <w:pPr>
        <w:pStyle w:val="Heading3"/>
      </w:pPr>
      <w:r>
        <w:t xml:space="preserve">Q4. Asking participants</w:t>
      </w:r>
      <w:r>
        <w:t xml:space="preserve"> </w:t>
      </w:r>
      <w:r>
        <w:t xml:space="preserve">“How often do you feel anxious?”</w:t>
      </w:r>
      <w:r>
        <w:t xml:space="preserve"> </w:t>
      </w:r>
      <w:r>
        <w:t xml:space="preserve">with options Never/Rarely/Sometimes/Often is likely to introduce which problem?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Random error caused by vague qualifiers interpreted differently by participants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Systematic error from a flawed instrument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Predictive validity issues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Inter-rater reliability conflicts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Words like</w:t>
            </w:r>
            <w:r>
              <w:t xml:space="preserve"> </w:t>
            </w:r>
            <w:r>
              <w:t xml:space="preserve">“often”</w:t>
            </w:r>
            <w:r>
              <w:t xml:space="preserve"> </w:t>
            </w:r>
            <w:r>
              <w:t xml:space="preserve">are interpreted differently by people (Barnes et al., 2003), creating random error with no consistent pattern.</w:t>
            </w:r>
          </w:p>
          <w:p/>
        </w:tc>
      </w:tr>
    </w:tbl>
    <w:bookmarkEnd w:id="50"/>
    <w:bookmarkStart w:id="53" w:name="X91460320dbe932a5905ee18b788c92683ebc1c4"/>
    <w:p>
      <w:pPr>
        <w:pStyle w:val="Heading3"/>
      </w:pPr>
      <w:r>
        <w:t xml:space="preserve">Q5. A study in a Muslim and Jewish neighborhood asks</w:t>
      </w:r>
      <w:r>
        <w:t xml:space="preserve"> </w:t>
      </w:r>
      <w:r>
        <w:t xml:space="preserve">“How often do you go to church?”</w:t>
      </w:r>
      <w:r>
        <w:t xml:space="preserve"> </w:t>
      </w:r>
      <w:r>
        <w:t xml:space="preserve">to measure religiosity. The resulting data would suffer from: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Random error due to vague terms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High predictive validity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Systematic error caused by a flawed measurement instrument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Inter-rater reliability problems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C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question systematically misrepresents religiosity for non-Christian populations, producing a consistent error pattern across most participants.</w:t>
            </w:r>
          </w:p>
          <w:p/>
        </w:tc>
      </w:tr>
    </w:tbl>
    <w:bookmarkEnd w:id="53"/>
    <w:bookmarkEnd w:id="54"/>
    <w:bookmarkStart w:id="55" w:name="reference"/>
    <w:p>
      <w:pPr>
        <w:pStyle w:val="Heading1"/>
      </w:pPr>
      <w:r>
        <w:t xml:space="preserve">Reference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hyperlink" Id="rId20" Target="https://www.youtube.com/watch?v=oE71Onl5K-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youtube.com/watch?v=oE71Onl5K-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 Measurement Errors, Reliability, Validity</dc:title>
  <dc:creator>Chad (Chungil Chae)</dc:creator>
  <cp:keywords/>
  <dcterms:created xsi:type="dcterms:W3CDTF">2026-09-15T15:56:57Z</dcterms:created>
  <dcterms:modified xsi:type="dcterms:W3CDTF">2026-09-15T15:56:57Z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../../02_Assets/cite/apa.csl</vt:lpwstr>
  </property>
  <property fmtid="{D5CDD505-2E9C-101B-9397-08002B2CF9AE}" pid="8" name="date">
    <vt:lpwstr>Tue, 15 September 2026</vt:lpwstr>
  </property>
  <property fmtid="{D5CDD505-2E9C-101B-9397-08002B2CF9AE}" pid="9" name="date-format">
    <vt:lpwstr>ddd, D MMMM YYYY</vt:lpwstr>
  </property>
  <property fmtid="{D5CDD505-2E9C-101B-9397-08002B2CF9AE}" pid="10" name="geometry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revealjs-plugins">
    <vt:lpwstr/>
  </property>
  <property fmtid="{D5CDD505-2E9C-101B-9397-08002B2CF9AE}" pid="16" name="subtitle">
    <vt:lpwstr>GE2021 Research Technology, Fall 2026</vt:lpwstr>
  </property>
  <property fmtid="{D5CDD505-2E9C-101B-9397-08002B2CF9AE}" pid="17" name="toc-title">
    <vt:lpwstr>Table of contents</vt:lpwstr>
  </property>
</Properties>
</file>