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Cohesion</w:t>
      </w:r>
      <w:r>
        <w:t xml:space="preserve"> </w:t>
      </w:r>
      <w:r>
        <w:t xml:space="preserve">HRM</w:t>
      </w:r>
    </w:p>
    <w:p>
      <w:pPr>
        <w:pStyle w:val="Subtitle"/>
      </w:pPr>
      <w:r>
        <w:t xml:space="preserve">working</w:t>
      </w:r>
    </w:p>
    <w:p>
      <w:pPr>
        <w:pStyle w:val="Author"/>
      </w:pPr>
      <w:r>
        <w:t xml:space="preserve">Chungil</w:t>
      </w:r>
      <w:r>
        <w:t xml:space="preserve"> </w:t>
      </w:r>
      <w:r>
        <w:t xml:space="preserve">Chae</w:t>
      </w:r>
    </w:p>
    <w:p>
      <w:pPr>
        <w:pStyle w:val="Date"/>
      </w:pPr>
      <w:r>
        <w:t xml:space="preserve">Sat,</w:t>
      </w:r>
      <w:r>
        <w:t xml:space="preserve"> </w:t>
      </w:r>
      <w:r>
        <w:t xml:space="preserve">2</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and-due-date"/>
    <w:p>
      <w:pPr>
        <w:pStyle w:val="Heading3"/>
      </w:pPr>
      <w:r>
        <w:t xml:space="preserve">Schedule and Due Date</w:t>
      </w:r>
    </w:p>
    <w:p>
      <w:pPr>
        <w:numPr>
          <w:ilvl w:val="0"/>
          <w:numId w:val="1001"/>
        </w:numPr>
        <w:pStyle w:val="Compact"/>
      </w:pPr>
      <w:r>
        <w:t xml:space="preserve">Idea Development</w:t>
      </w:r>
    </w:p>
    <w:p>
      <w:pPr>
        <w:numPr>
          <w:ilvl w:val="1"/>
          <w:numId w:val="1002"/>
        </w:numPr>
        <w:pStyle w:val="Compact"/>
      </w:pPr>
      <w:r>
        <w:t xml:space="preserve">November 30, 2024</w:t>
      </w:r>
    </w:p>
    <w:p>
      <w:pPr>
        <w:numPr>
          <w:ilvl w:val="0"/>
          <w:numId w:val="1001"/>
        </w:numPr>
        <w:pStyle w:val="Compact"/>
      </w:pPr>
      <w:r>
        <w:t xml:space="preserve">Literature Review</w:t>
      </w:r>
    </w:p>
    <w:p>
      <w:pPr>
        <w:numPr>
          <w:ilvl w:val="1"/>
          <w:numId w:val="1003"/>
        </w:numPr>
        <w:pStyle w:val="Compact"/>
      </w:pPr>
      <w:r>
        <w:t xml:space="preserve">December 29, 2024</w:t>
      </w:r>
    </w:p>
    <w:p>
      <w:pPr>
        <w:numPr>
          <w:ilvl w:val="0"/>
          <w:numId w:val="1001"/>
        </w:numPr>
        <w:pStyle w:val="Compact"/>
      </w:pPr>
      <w:r>
        <w:t xml:space="preserve">Tentative Analysis</w:t>
      </w:r>
    </w:p>
    <w:p>
      <w:pPr>
        <w:numPr>
          <w:ilvl w:val="1"/>
          <w:numId w:val="1004"/>
        </w:numPr>
        <w:pStyle w:val="Compact"/>
      </w:pPr>
      <w:r>
        <w:t xml:space="preserve">January 12, 2025</w:t>
      </w:r>
    </w:p>
    <w:p>
      <w:pPr>
        <w:numPr>
          <w:ilvl w:val="0"/>
          <w:numId w:val="1001"/>
        </w:numPr>
        <w:pStyle w:val="Compact"/>
      </w:pPr>
      <w:r>
        <w:t xml:space="preserve">Proposal</w:t>
      </w:r>
    </w:p>
    <w:p>
      <w:pPr>
        <w:numPr>
          <w:ilvl w:val="1"/>
          <w:numId w:val="1005"/>
        </w:numPr>
        <w:pStyle w:val="Compact"/>
      </w:pPr>
      <w:r>
        <w:t xml:space="preserve">January 31, 2025</w:t>
      </w:r>
    </w:p>
    <w:p>
      <w:pPr>
        <w:numPr>
          <w:ilvl w:val="0"/>
          <w:numId w:val="1001"/>
        </w:numPr>
        <w:pStyle w:val="Compact"/>
      </w:pPr>
      <w:r>
        <w:t xml:space="preserve">Abstract for Spacial Issue Editorial Board</w:t>
      </w:r>
    </w:p>
    <w:p>
      <w:pPr>
        <w:numPr>
          <w:ilvl w:val="1"/>
          <w:numId w:val="1006"/>
        </w:numPr>
        <w:pStyle w:val="Compact"/>
      </w:pPr>
      <w:r>
        <w:t xml:space="preserve">February 1, 2025</w:t>
      </w:r>
    </w:p>
    <w:p>
      <w:pPr>
        <w:numPr>
          <w:ilvl w:val="0"/>
          <w:numId w:val="1001"/>
        </w:numPr>
        <w:pStyle w:val="Compact"/>
      </w:pPr>
      <w:r>
        <w:t xml:space="preserve">Full Analysis</w:t>
      </w:r>
    </w:p>
    <w:p>
      <w:pPr>
        <w:numPr>
          <w:ilvl w:val="1"/>
          <w:numId w:val="1007"/>
        </w:numPr>
        <w:pStyle w:val="Compact"/>
      </w:pPr>
      <w:r>
        <w:t xml:space="preserve">February 16, 2025</w:t>
      </w:r>
    </w:p>
    <w:p>
      <w:pPr>
        <w:numPr>
          <w:ilvl w:val="0"/>
          <w:numId w:val="1001"/>
        </w:numPr>
        <w:pStyle w:val="Compact"/>
      </w:pPr>
      <w:r>
        <w:t xml:space="preserve">Rough Draft</w:t>
      </w:r>
    </w:p>
    <w:p>
      <w:pPr>
        <w:numPr>
          <w:ilvl w:val="1"/>
          <w:numId w:val="1008"/>
        </w:numPr>
        <w:pStyle w:val="Compact"/>
      </w:pPr>
      <w:r>
        <w:t xml:space="preserve">March 9, 2025</w:t>
      </w:r>
    </w:p>
    <w:p>
      <w:pPr>
        <w:numPr>
          <w:ilvl w:val="0"/>
          <w:numId w:val="1001"/>
        </w:numPr>
        <w:pStyle w:val="Compact"/>
      </w:pPr>
      <w:r>
        <w:t xml:space="preserve">Final Draft</w:t>
      </w:r>
    </w:p>
    <w:p>
      <w:pPr>
        <w:numPr>
          <w:ilvl w:val="1"/>
          <w:numId w:val="1009"/>
        </w:numPr>
        <w:pStyle w:val="Compact"/>
      </w:pPr>
      <w:r>
        <w:t xml:space="preserve">March 31, 2025</w:t>
      </w:r>
    </w:p>
    <w:p>
      <w:pPr>
        <w:numPr>
          <w:ilvl w:val="0"/>
          <w:numId w:val="1001"/>
        </w:numPr>
        <w:pStyle w:val="Compact"/>
      </w:pPr>
      <w:r>
        <w:t xml:space="preserve">Submission</w:t>
      </w:r>
    </w:p>
    <w:p>
      <w:pPr>
        <w:numPr>
          <w:ilvl w:val="1"/>
          <w:numId w:val="1010"/>
        </w:numPr>
        <w:pStyle w:val="Compact"/>
      </w:pPr>
      <w:r>
        <w:t xml:space="preserve">April 1, 2025 (submission window 1-30)</w:t>
      </w:r>
    </w:p>
    <w:bookmarkEnd w:id="22"/>
    <w:bookmarkStart w:id="23" w:name="progress"/>
    <w:p>
      <w:pPr>
        <w:pStyle w:val="Heading3"/>
      </w:pPr>
      <w:r>
        <w:t xml:space="preserve">Progress</w:t>
      </w:r>
    </w:p>
    <w:p>
      <w:pPr>
        <w:numPr>
          <w:ilvl w:val="0"/>
          <w:numId w:val="1011"/>
        </w:numPr>
        <w:pStyle w:val="Compact"/>
      </w:pPr>
      <w:r>
        <w:t xml:space="preserve">Progress 1</w:t>
      </w:r>
    </w:p>
    <w:p>
      <w:pPr>
        <w:numPr>
          <w:ilvl w:val="0"/>
          <w:numId w:val="1011"/>
        </w:numPr>
        <w:pStyle w:val="Compact"/>
      </w:pPr>
      <w:r>
        <w:t xml:space="preserve">Progress 2</w:t>
      </w:r>
    </w:p>
    <w:bookmarkEnd w:id="23"/>
    <w:bookmarkEnd w:id="24"/>
    <w:bookmarkStart w:id="37"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12"/>
        </w:numPr>
        <w:pStyle w:val="Compact"/>
      </w:pPr>
      <w:r>
        <w:t xml:space="preserve">Supervision: Chungil (Chad) Chae</w:t>
      </w:r>
    </w:p>
    <w:p>
      <w:pPr>
        <w:numPr>
          <w:ilvl w:val="0"/>
          <w:numId w:val="1012"/>
        </w:numPr>
        <w:pStyle w:val="Compact"/>
      </w:pPr>
      <w:r>
        <w:t xml:space="preserve">Project administration:</w:t>
      </w:r>
    </w:p>
    <w:p>
      <w:pPr>
        <w:numPr>
          <w:ilvl w:val="1"/>
          <w:numId w:val="1013"/>
        </w:numPr>
        <w:pStyle w:val="Compact"/>
      </w:pPr>
      <w:r>
        <w:t xml:space="preserve">Chungil (Chad) Chae</w:t>
      </w:r>
    </w:p>
    <w:p>
      <w:pPr>
        <w:numPr>
          <w:ilvl w:val="0"/>
          <w:numId w:val="1012"/>
        </w:numPr>
        <w:pStyle w:val="Compact"/>
      </w:pPr>
      <w:r>
        <w:t xml:space="preserve">Conceptualization:</w:t>
      </w:r>
    </w:p>
    <w:p>
      <w:pPr>
        <w:numPr>
          <w:ilvl w:val="1"/>
          <w:numId w:val="1014"/>
        </w:numPr>
        <w:pStyle w:val="Compact"/>
      </w:pPr>
      <w:r>
        <w:t xml:space="preserve">Chungil (Chad) Chae</w:t>
      </w:r>
    </w:p>
    <w:p>
      <w:pPr>
        <w:numPr>
          <w:ilvl w:val="0"/>
          <w:numId w:val="1012"/>
        </w:numPr>
        <w:pStyle w:val="Compact"/>
      </w:pPr>
      <w:r>
        <w:t xml:space="preserve">Data accusation:</w:t>
      </w:r>
    </w:p>
    <w:p>
      <w:pPr>
        <w:numPr>
          <w:ilvl w:val="0"/>
          <w:numId w:val="1012"/>
        </w:numPr>
        <w:pStyle w:val="Compact"/>
      </w:pPr>
      <w:r>
        <w:t xml:space="preserve">Data curation:</w:t>
      </w:r>
    </w:p>
    <w:p>
      <w:pPr>
        <w:numPr>
          <w:ilvl w:val="0"/>
          <w:numId w:val="1012"/>
        </w:numPr>
        <w:pStyle w:val="Compact"/>
      </w:pPr>
      <w:r>
        <w:t xml:space="preserve">Formal analysis:</w:t>
      </w:r>
    </w:p>
    <w:p>
      <w:pPr>
        <w:numPr>
          <w:ilvl w:val="0"/>
          <w:numId w:val="1012"/>
        </w:numPr>
        <w:pStyle w:val="Compact"/>
      </w:pPr>
      <w:r>
        <w:t xml:space="preserve">Chungil (Chad) Chae</w:t>
      </w:r>
    </w:p>
    <w:p>
      <w:pPr>
        <w:numPr>
          <w:ilvl w:val="0"/>
          <w:numId w:val="1012"/>
        </w:numPr>
        <w:pStyle w:val="Compact"/>
      </w:pPr>
      <w:r>
        <w:t xml:space="preserve">Investigation:</w:t>
      </w:r>
    </w:p>
    <w:p>
      <w:pPr>
        <w:numPr>
          <w:ilvl w:val="0"/>
          <w:numId w:val="1012"/>
        </w:numPr>
        <w:pStyle w:val="Compact"/>
      </w:pPr>
      <w:r>
        <w:t xml:space="preserve">Methodology:</w:t>
      </w:r>
    </w:p>
    <w:p>
      <w:pPr>
        <w:numPr>
          <w:ilvl w:val="1"/>
          <w:numId w:val="1015"/>
        </w:numPr>
        <w:pStyle w:val="Compact"/>
      </w:pPr>
      <w:r>
        <w:t xml:space="preserve">Chungil (Chad) Chae</w:t>
      </w:r>
    </w:p>
    <w:p>
      <w:pPr>
        <w:numPr>
          <w:ilvl w:val="0"/>
          <w:numId w:val="1012"/>
        </w:numPr>
        <w:pStyle w:val="Compact"/>
      </w:pPr>
      <w:r>
        <w:t xml:space="preserve">Resources:</w:t>
      </w:r>
    </w:p>
    <w:p>
      <w:pPr>
        <w:numPr>
          <w:ilvl w:val="0"/>
          <w:numId w:val="1012"/>
        </w:numPr>
        <w:pStyle w:val="Compact"/>
      </w:pPr>
      <w:r>
        <w:t xml:space="preserve">Validation:</w:t>
      </w:r>
    </w:p>
    <w:p>
      <w:pPr>
        <w:numPr>
          <w:ilvl w:val="0"/>
          <w:numId w:val="1012"/>
        </w:numPr>
        <w:pStyle w:val="Compact"/>
      </w:pPr>
      <w:r>
        <w:t xml:space="preserve">Visualization:</w:t>
      </w:r>
    </w:p>
    <w:p>
      <w:pPr>
        <w:numPr>
          <w:ilvl w:val="0"/>
          <w:numId w:val="1012"/>
        </w:numPr>
        <w:pStyle w:val="Compact"/>
      </w:pPr>
      <w:r>
        <w:t xml:space="preserve">Writing – original draft:</w:t>
      </w:r>
    </w:p>
    <w:p>
      <w:pPr>
        <w:numPr>
          <w:ilvl w:val="1"/>
          <w:numId w:val="1016"/>
        </w:numPr>
        <w:pStyle w:val="Compact"/>
      </w:pPr>
      <w:r>
        <w:t xml:space="preserve">Chungil (Chad) Chae</w:t>
      </w:r>
    </w:p>
    <w:p>
      <w:pPr>
        <w:numPr>
          <w:ilvl w:val="0"/>
          <w:numId w:val="1012"/>
        </w:numPr>
        <w:pStyle w:val="Compact"/>
      </w:pPr>
      <w:r>
        <w:t xml:space="preserve">Writing – review &amp; editing:</w:t>
      </w:r>
    </w:p>
    <w:p>
      <w:pPr>
        <w:numPr>
          <w:ilvl w:val="1"/>
          <w:numId w:val="1017"/>
        </w:numPr>
        <w:pStyle w:val="Compact"/>
      </w:pPr>
      <w:r>
        <w:t xml:space="preserve">Chungil (Chad) Chae</w:t>
      </w:r>
    </w:p>
    <w:bookmarkEnd w:id="25"/>
    <w:bookmarkStart w:id="35" w:name="authors"/>
    <w:p>
      <w:pPr>
        <w:pStyle w:val="Heading3"/>
      </w:pPr>
      <w:r>
        <w:t xml:space="preserve">Authors</w:t>
      </w:r>
    </w:p>
    <w:bookmarkStart w:id="31" w:name="chungil-chae-ph.d.-m.s."/>
    <w:p>
      <w:pPr>
        <w:pStyle w:val="Heading4"/>
      </w:pPr>
      <w:r>
        <w:t xml:space="preserve">Chungil Chae, Ph.D., M.S.</w:t>
      </w:r>
    </w:p>
    <w:p>
      <w:pPr>
        <w:numPr>
          <w:ilvl w:val="0"/>
          <w:numId w:val="1018"/>
        </w:numPr>
        <w:pStyle w:val="Compact"/>
      </w:pPr>
      <w:r>
        <w:t xml:space="preserve">chadchae@gmail.com</w:t>
      </w:r>
    </w:p>
    <w:p>
      <w:pPr>
        <w:numPr>
          <w:ilvl w:val="0"/>
          <w:numId w:val="1018"/>
        </w:numPr>
        <w:pStyle w:val="Compact"/>
      </w:pPr>
      <w:r>
        <w:t xml:space="preserve">orcid:</w:t>
      </w:r>
      <w:r>
        <w:t xml:space="preserve"> </w:t>
      </w:r>
      <w:hyperlink r:id="rId26">
        <w:r>
          <w:rPr>
            <w:rStyle w:val="Hyperlink"/>
          </w:rPr>
          <w:t xml:space="preserve">000-0002-7364-1525</w:t>
        </w:r>
      </w:hyperlink>
    </w:p>
    <w:p>
      <w:pPr>
        <w:numPr>
          <w:ilvl w:val="0"/>
          <w:numId w:val="1018"/>
        </w:numPr>
        <w:pStyle w:val="Compact"/>
      </w:pPr>
      <w:hyperlink r:id="rId27">
        <w:r>
          <w:rPr>
            <w:rStyle w:val="Hyperlink"/>
          </w:rPr>
          <w:t xml:space="preserve">Google Scholar</w:t>
        </w:r>
      </w:hyperlink>
    </w:p>
    <w:p>
      <w:pPr>
        <w:numPr>
          <w:ilvl w:val="0"/>
          <w:numId w:val="1018"/>
        </w:numPr>
        <w:pStyle w:val="Compact"/>
      </w:pPr>
      <w:r>
        <w:t xml:space="preserve">CBPM</w:t>
      </w:r>
    </w:p>
    <w:p>
      <w:pPr>
        <w:numPr>
          <w:ilvl w:val="0"/>
          <w:numId w:val="1018"/>
        </w:numPr>
        <w:pStyle w:val="Compact"/>
      </w:pPr>
      <w:r>
        <w:t xml:space="preserve">Wenzhou-Kean University</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4" w:name="jiongcheng-lu-m.a."/>
    <w:p>
      <w:pPr>
        <w:pStyle w:val="Heading4"/>
      </w:pPr>
      <w:r>
        <w:t xml:space="preserve">Jiongcheng Lu, M.A.</w:t>
      </w:r>
    </w:p>
    <w:p>
      <w:pPr>
        <w:numPr>
          <w:ilvl w:val="0"/>
          <w:numId w:val="1019"/>
        </w:numPr>
        <w:pStyle w:val="Compact"/>
      </w:pPr>
      <w:r>
        <w:t xml:space="preserve">lujiongcheng1@gmail.com</w:t>
      </w:r>
    </w:p>
    <w:p>
      <w:pPr>
        <w:numPr>
          <w:ilvl w:val="0"/>
          <w:numId w:val="1019"/>
        </w:numPr>
        <w:pStyle w:val="Compact"/>
      </w:pPr>
      <w:r>
        <w:t xml:space="preserve">orcid:</w:t>
      </w:r>
      <w:r>
        <w:t xml:space="preserve"> </w:t>
      </w:r>
      <w:hyperlink r:id="rId32">
        <w:r>
          <w:rPr>
            <w:rStyle w:val="Hyperlink"/>
          </w:rPr>
          <w:t xml:space="preserve">0009-0000-4470-8818</w:t>
        </w:r>
      </w:hyperlink>
    </w:p>
    <w:p>
      <w:pPr>
        <w:numPr>
          <w:ilvl w:val="0"/>
          <w:numId w:val="1019"/>
        </w:numPr>
        <w:pStyle w:val="Compact"/>
      </w:pPr>
      <w:hyperlink r:id="rId33">
        <w:r>
          <w:rPr>
            <w:rStyle w:val="Hyperlink"/>
          </w:rPr>
          <w:t xml:space="preserve">Google Scholar</w:t>
        </w:r>
      </w:hyperlink>
    </w:p>
    <w:p>
      <w:pPr>
        <w:numPr>
          <w:ilvl w:val="0"/>
          <w:numId w:val="1019"/>
        </w:numPr>
        <w:pStyle w:val="Compact"/>
      </w:pPr>
      <w:r>
        <w:t xml:space="preserve">University of Sydney Business School (Finance discipline)</w:t>
      </w:r>
    </w:p>
    <w:p>
      <w:pPr>
        <w:numPr>
          <w:ilvl w:val="0"/>
          <w:numId w:val="1019"/>
        </w:numPr>
        <w:pStyle w:val="Compact"/>
      </w:pPr>
      <w:r>
        <w:t xml:space="preserve">The University of Sydney</w:t>
      </w:r>
    </w:p>
    <w:p>
      <w:pPr>
        <w:pStyle w:val="FirstParagraph"/>
      </w:pPr>
      <w:r>
        <w:t xml:space="preserve">image or logo</w:t>
      </w:r>
    </w:p>
    <w:p>
      <w:pPr>
        <w:pStyle w:val="BlockText"/>
      </w:pPr>
      <w:r>
        <w:t xml:space="preserve">Jiongcheng Lu (Tony) have a diverse background that combines both industry experience and research expertise. He have interned at banks, investment institutions, and technology research institutes, gaining a broad understanding of finance and innovation. Additionally, Lu founded his own tech company, which provided valuable entrepreneurial experience. Jiongcheng Lu’s research focuses on health economics, financial accounting, and healthcare accessibility, with a strong emphasis on quantitative methods. He is particularly interested in applying econometrics and machine learning techniques to address complex challenges in finance.</w:t>
      </w:r>
    </w:p>
    <w:bookmarkEnd w:id="34"/>
    <w:bookmarkEnd w:id="35"/>
    <w:bookmarkStart w:id="36" w:name="acknowledgement"/>
    <w:p>
      <w:pPr>
        <w:pStyle w:val="Heading3"/>
      </w:pPr>
      <w:r>
        <w:t xml:space="preserve">Acknowledgement</w:t>
      </w:r>
    </w:p>
    <w:p>
      <w:pPr>
        <w:numPr>
          <w:ilvl w:val="0"/>
          <w:numId w:val="1020"/>
        </w:numPr>
        <w:pStyle w:val="Compact"/>
      </w:pPr>
      <w:r>
        <w:t xml:space="preserve">tba</w:t>
      </w:r>
    </w:p>
    <w:bookmarkEnd w:id="36"/>
    <w:bookmarkEnd w:id="37"/>
    <w:bookmarkStart w:id="41" w:name="declearation"/>
    <w:p>
      <w:pPr>
        <w:pStyle w:val="Heading2"/>
      </w:pPr>
      <w:r>
        <w:t xml:space="preserve">Declearation</w:t>
      </w:r>
    </w:p>
    <w:bookmarkStart w:id="38" w:name="irb"/>
    <w:p>
      <w:pPr>
        <w:pStyle w:val="Heading3"/>
      </w:pPr>
      <w:r>
        <w:t xml:space="preserve">IRB</w:t>
      </w:r>
    </w:p>
    <w:bookmarkEnd w:id="38"/>
    <w:bookmarkStart w:id="39" w:name="funding"/>
    <w:p>
      <w:pPr>
        <w:pStyle w:val="Heading3"/>
      </w:pPr>
      <w:r>
        <w:t xml:space="preserve">Funding</w:t>
      </w:r>
    </w:p>
    <w:bookmarkEnd w:id="39"/>
    <w:bookmarkStart w:id="40" w:name="ai"/>
    <w:p>
      <w:pPr>
        <w:pStyle w:val="Heading3"/>
      </w:pPr>
      <w:r>
        <w:t xml:space="preserve">AI</w:t>
      </w:r>
    </w:p>
    <w:bookmarkEnd w:id="40"/>
    <w:bookmarkEnd w:id="41"/>
    <w:bookmarkEnd w:id="42"/>
    <w:bookmarkStart w:id="44" w:name="research-log"/>
    <w:p>
      <w:pPr>
        <w:pStyle w:val="Heading1"/>
      </w:pPr>
      <w:r>
        <w:t xml:space="preserve">Research Log</w:t>
      </w:r>
    </w:p>
    <w:bookmarkStart w:id="43" w:name="xxxx-xx-xx"/>
    <w:p>
      <w:pPr>
        <w:pStyle w:val="Heading2"/>
      </w:pPr>
      <w:r>
        <w:t xml:space="preserve">xxxx-xx-xx</w:t>
      </w:r>
    </w:p>
    <w:p>
      <w:pPr>
        <w:numPr>
          <w:ilvl w:val="0"/>
          <w:numId w:val="1021"/>
        </w:numPr>
        <w:pStyle w:val="Compact"/>
      </w:pPr>
      <w:r>
        <w:t xml:space="preserve">entry.</w:t>
      </w:r>
    </w:p>
    <w:bookmarkEnd w:id="43"/>
    <w:bookmarkEnd w:id="44"/>
    <w:bookmarkStart w:id="46" w:name="meeting-log"/>
    <w:p>
      <w:pPr>
        <w:pStyle w:val="Heading1"/>
      </w:pPr>
      <w:r>
        <w:t xml:space="preserve">Meeting Log</w:t>
      </w:r>
    </w:p>
    <w:bookmarkStart w:id="45" w:name="xxxx-xx-xx-1"/>
    <w:p>
      <w:pPr>
        <w:pStyle w:val="Heading2"/>
      </w:pPr>
      <w:r>
        <w:t xml:space="preserve">xxxx-xx-xx</w:t>
      </w:r>
    </w:p>
    <w:p>
      <w:pPr>
        <w:numPr>
          <w:ilvl w:val="0"/>
          <w:numId w:val="1022"/>
        </w:numPr>
        <w:pStyle w:val="Compact"/>
      </w:pPr>
      <w:r>
        <w:t xml:space="preserve">☒ 10:00-10:30: Kick-off meeting</w:t>
      </w:r>
    </w:p>
    <w:bookmarkEnd w:id="45"/>
    <w:bookmarkEnd w:id="46"/>
    <w:bookmarkStart w:id="48" w:name="analysis-version"/>
    <w:p>
      <w:pPr>
        <w:pStyle w:val="Heading1"/>
      </w:pPr>
      <w:r>
        <w:t xml:space="preserve">Analysis Version</w:t>
      </w:r>
    </w:p>
    <w:bookmarkStart w:id="47" w:name="version-0.0.1"/>
    <w:p>
      <w:pPr>
        <w:pStyle w:val="Heading2"/>
      </w:pPr>
      <w:r>
        <w:t xml:space="preserve">Version 0.0.1</w:t>
      </w:r>
    </w:p>
    <w:p>
      <w:pPr>
        <w:numPr>
          <w:ilvl w:val="0"/>
          <w:numId w:val="1023"/>
        </w:numPr>
        <w:pStyle w:val="Compact"/>
      </w:pPr>
      <w:r>
        <w:t xml:space="preserve">Starting draft</w:t>
      </w:r>
    </w:p>
    <w:bookmarkEnd w:id="47"/>
    <w:bookmarkEnd w:id="48"/>
    <w:bookmarkStart w:id="50" w:name="draft-version"/>
    <w:p>
      <w:pPr>
        <w:pStyle w:val="Heading1"/>
      </w:pPr>
      <w:r>
        <w:t xml:space="preserve">Draft Version</w:t>
      </w:r>
    </w:p>
    <w:bookmarkStart w:id="49" w:name="ver-0.0.1"/>
    <w:p>
      <w:pPr>
        <w:pStyle w:val="Heading2"/>
      </w:pPr>
      <w:r>
        <w:t xml:space="preserve">Ver 0.0.1</w:t>
      </w:r>
    </w:p>
    <w:p>
      <w:pPr>
        <w:numPr>
          <w:ilvl w:val="0"/>
          <w:numId w:val="1024"/>
        </w:numPr>
        <w:pStyle w:val="Compact"/>
      </w:pPr>
      <w:r>
        <w:t xml:space="preserve">Starting draft</w:t>
      </w:r>
    </w:p>
    <w:bookmarkEnd w:id="49"/>
    <w:bookmarkEnd w:id="50"/>
    <w:bookmarkStart w:id="51" w:name="ideas-and-thoughts"/>
    <w:p>
      <w:pPr>
        <w:pStyle w:val="Heading1"/>
      </w:pPr>
      <w:r>
        <w:t xml:space="preserve">Ideas and Thoughts</w:t>
      </w:r>
    </w:p>
    <w:bookmarkEnd w:id="51"/>
    <w:bookmarkStart w:id="52" w:name="research-q-a"/>
    <w:p>
      <w:pPr>
        <w:pStyle w:val="Heading1"/>
      </w:pPr>
      <w:r>
        <w:t xml:space="preserve">Research Q &amp; A</w:t>
      </w:r>
    </w:p>
    <w:bookmarkEnd w:id="52"/>
    <w:bookmarkStart w:id="53" w:name="procedures"/>
    <w:p>
      <w:pPr>
        <w:pStyle w:val="Heading1"/>
      </w:pPr>
      <w:r>
        <w:t xml:space="preserve">Procedures</w:t>
      </w:r>
    </w:p>
    <w:bookmarkEnd w:id="53"/>
    <w:bookmarkStart w:id="54" w:name="related-theories"/>
    <w:p>
      <w:pPr>
        <w:pStyle w:val="Heading1"/>
      </w:pPr>
      <w:r>
        <w:t xml:space="preserve">Related Theories</w:t>
      </w:r>
    </w:p>
    <w:bookmarkEnd w:id="54"/>
    <w:bookmarkStart w:id="55" w:name="theortical-relationship"/>
    <w:p>
      <w:pPr>
        <w:pStyle w:val="Heading1"/>
      </w:pPr>
      <w:r>
        <w:t xml:space="preserve">Theortical Relationship</w:t>
      </w:r>
    </w:p>
    <w:bookmarkEnd w:id="55"/>
    <w:bookmarkStart w:id="57" w:name="theoritical-framework-1"/>
    <w:p>
      <w:pPr>
        <w:pStyle w:val="Heading1"/>
      </w:pPr>
      <w:r>
        <w:t xml:space="preserve">Theoritical Framework</w:t>
      </w:r>
    </w:p>
    <w:bookmarkStart w:id="56" w:name="hypothesis"/>
    <w:p>
      <w:pPr>
        <w:pStyle w:val="Heading2"/>
      </w:pPr>
      <w:r>
        <w:t xml:space="preserve">Hypothesis</w:t>
      </w:r>
    </w:p>
    <w:bookmarkEnd w:id="56"/>
    <w:bookmarkEnd w:id="57"/>
    <w:bookmarkStart w:id="58" w:name="methdology"/>
    <w:p>
      <w:pPr>
        <w:pStyle w:val="Heading1"/>
      </w:pPr>
      <w:r>
        <w:t xml:space="preserve">Methdology</w:t>
      </w:r>
    </w:p>
    <w:bookmarkEnd w:id="58"/>
    <w:bookmarkStart w:id="59" w:name="method"/>
    <w:p>
      <w:pPr>
        <w:pStyle w:val="Heading1"/>
      </w:pPr>
      <w:r>
        <w:t xml:space="preserve">Method</w:t>
      </w:r>
    </w:p>
    <w:bookmarkEnd w:id="59"/>
    <w:bookmarkStart w:id="60" w:name="data-collection"/>
    <w:p>
      <w:pPr>
        <w:pStyle w:val="Heading1"/>
      </w:pPr>
      <w:r>
        <w:t xml:space="preserve">Data Collection</w:t>
      </w:r>
    </w:p>
    <w:bookmarkEnd w:id="60"/>
    <w:bookmarkStart w:id="61" w:name="data"/>
    <w:p>
      <w:pPr>
        <w:pStyle w:val="Heading1"/>
      </w:pPr>
      <w:r>
        <w:t xml:space="preserve">Data</w:t>
      </w:r>
    </w:p>
    <w:bookmarkEnd w:id="61"/>
    <w:bookmarkStart w:id="62" w:name="searching-and-inclusion-exclusion"/>
    <w:p>
      <w:pPr>
        <w:pStyle w:val="Heading1"/>
      </w:pPr>
      <w:r>
        <w:t xml:space="preserve">Searching and Inclusion &amp; Exclusion</w:t>
      </w:r>
    </w:p>
    <w:bookmarkEnd w:id="62"/>
    <w:bookmarkStart w:id="65" w:name="round-1"/>
    <w:p>
      <w:pPr>
        <w:pStyle w:val="Heading1"/>
      </w:pPr>
      <w:r>
        <w:t xml:space="preserve">Round 1</w:t>
      </w:r>
    </w:p>
    <w:bookmarkStart w:id="63" w:name="search-kewwords-and-category"/>
    <w:p>
      <w:pPr>
        <w:pStyle w:val="Heading2"/>
      </w:pPr>
      <w:r>
        <w:t xml:space="preserve">Search kewwords and category</w:t>
      </w:r>
    </w:p>
    <w:bookmarkEnd w:id="63"/>
    <w:bookmarkStart w:id="64" w:name="keywords-combination"/>
    <w:p>
      <w:pPr>
        <w:pStyle w:val="Heading2"/>
      </w:pPr>
      <w:r>
        <w:t xml:space="preserve">keywords combination</w:t>
      </w:r>
    </w:p>
    <w:bookmarkEnd w:id="64"/>
    <w:bookmarkEnd w:id="65"/>
    <w:bookmarkStart w:id="68" w:name="round-2"/>
    <w:p>
      <w:pPr>
        <w:pStyle w:val="Heading1"/>
      </w:pPr>
      <w:r>
        <w:t xml:space="preserve">Round 2</w:t>
      </w:r>
    </w:p>
    <w:bookmarkStart w:id="66" w:name="search-kewwords-and-category-1"/>
    <w:p>
      <w:pPr>
        <w:pStyle w:val="Heading2"/>
      </w:pPr>
      <w:r>
        <w:t xml:space="preserve">Search kewwords and category</w:t>
      </w:r>
    </w:p>
    <w:bookmarkEnd w:id="66"/>
    <w:bookmarkStart w:id="67" w:name="keywords-combination-1"/>
    <w:p>
      <w:pPr>
        <w:pStyle w:val="Heading2"/>
      </w:pPr>
      <w:r>
        <w:t xml:space="preserve">keywords combination</w:t>
      </w:r>
    </w:p>
    <w:bookmarkEnd w:id="67"/>
    <w:bookmarkEnd w:id="68"/>
    <w:bookmarkStart w:id="71" w:name="round-3"/>
    <w:p>
      <w:pPr>
        <w:pStyle w:val="Heading1"/>
      </w:pPr>
      <w:r>
        <w:t xml:space="preserve">Round 3</w:t>
      </w:r>
    </w:p>
    <w:bookmarkStart w:id="69" w:name="search-kewwords-and-category-2"/>
    <w:p>
      <w:pPr>
        <w:pStyle w:val="Heading2"/>
      </w:pPr>
      <w:r>
        <w:t xml:space="preserve">Search kewwords and category</w:t>
      </w:r>
    </w:p>
    <w:bookmarkEnd w:id="69"/>
    <w:bookmarkStart w:id="70" w:name="keywords-combination-2"/>
    <w:p>
      <w:pPr>
        <w:pStyle w:val="Heading2"/>
      </w:pPr>
      <w:r>
        <w:t xml:space="preserve">keywords combination</w:t>
      </w:r>
    </w:p>
    <w:bookmarkEnd w:id="70"/>
    <w:bookmarkEnd w:id="71"/>
    <w:bookmarkStart w:id="72" w:name="prisma"/>
    <w:p>
      <w:pPr>
        <w:pStyle w:val="Heading1"/>
      </w:pPr>
      <w:r>
        <w:t xml:space="preserve">PRISMA</w:t>
      </w:r>
    </w:p>
    <w:bookmarkEnd w:id="72"/>
    <w:bookmarkStart w:id="77" w:name="reference-list"/>
    <w:p>
      <w:pPr>
        <w:pStyle w:val="Heading1"/>
      </w:pPr>
      <w:r>
        <w:t xml:space="preserve">Reference List</w:t>
      </w:r>
    </w:p>
    <w:p>
      <w:pPr>
        <w:pStyle w:val="FirstParagraph"/>
      </w:pPr>
      <w:r>
        <w:t xml:space="preserve">Category, Classification and Decision Note for Selected Literature in Rounds</w:t>
      </w:r>
    </w:p>
    <w:bookmarkStart w:id="73" w:name="round-1-1"/>
    <w:p>
      <w:pPr>
        <w:pStyle w:val="Heading2"/>
      </w:pPr>
      <w:r>
        <w:t xml:space="preserve">Round 1</w:t>
      </w:r>
    </w:p>
    <w:bookmarkEnd w:id="73"/>
    <w:bookmarkStart w:id="74" w:name="round-2-1"/>
    <w:p>
      <w:pPr>
        <w:pStyle w:val="Heading2"/>
      </w:pPr>
      <w:r>
        <w:t xml:space="preserve">Round 2</w:t>
      </w:r>
    </w:p>
    <w:bookmarkEnd w:id="74"/>
    <w:bookmarkStart w:id="75" w:name="round-3-1"/>
    <w:p>
      <w:pPr>
        <w:pStyle w:val="Heading2"/>
      </w:pPr>
      <w:r>
        <w:t xml:space="preserve">Round 3</w:t>
      </w:r>
    </w:p>
    <w:bookmarkEnd w:id="75"/>
    <w:bookmarkStart w:id="76" w:name="additional-during-and-after-writing"/>
    <w:p>
      <w:pPr>
        <w:pStyle w:val="Heading2"/>
      </w:pPr>
      <w:r>
        <w:t xml:space="preserve">Additional (during and after writing)</w:t>
      </w:r>
    </w:p>
    <w:bookmarkEnd w:id="76"/>
    <w:bookmarkEnd w:id="77"/>
    <w:bookmarkStart w:id="78" w:name="reserach-problems"/>
    <w:p>
      <w:pPr>
        <w:pStyle w:val="Heading1"/>
      </w:pPr>
      <w:r>
        <w:t xml:space="preserve">Reserach Problems</w:t>
      </w:r>
    </w:p>
    <w:bookmarkEnd w:id="78"/>
    <w:bookmarkStart w:id="79" w:name="key-references"/>
    <w:p>
      <w:pPr>
        <w:pStyle w:val="Heading1"/>
      </w:pPr>
      <w:r>
        <w:t xml:space="preserve">Key References</w:t>
      </w:r>
    </w:p>
    <w:bookmarkEnd w:id="79"/>
    <w:bookmarkStart w:id="80" w:name="quotes-and-paraphrases"/>
    <w:p>
      <w:pPr>
        <w:pStyle w:val="Heading1"/>
      </w:pPr>
      <w:r>
        <w:t xml:space="preserve">Quotes and Paraphrases</w:t>
      </w:r>
    </w:p>
    <w:bookmarkEnd w:id="80"/>
    <w:bookmarkStart w:id="81" w:name="products"/>
    <w:p>
      <w:pPr>
        <w:pStyle w:val="Heading1"/>
      </w:pPr>
      <w:r>
        <w:t xml:space="preserve">Products</w:t>
      </w:r>
    </w:p>
    <w:bookmarkEnd w:id="81"/>
    <w:bookmarkStart w:id="85" w:name="references"/>
    <w:p>
      <w:pPr>
        <w:pStyle w:val="Heading1"/>
      </w:pPr>
      <w:r>
        <w:t xml:space="preserve">References</w:t>
      </w:r>
    </w:p>
    <w:bookmarkStart w:id="84" w:name="refs"/>
    <w:bookmarkStart w:id="83" w:name="ref-chadchae"/>
    <w:p>
      <w:pPr>
        <w:pStyle w:val="Bibliography"/>
      </w:pPr>
      <w:r>
        <w:t xml:space="preserve">Chae, C. (2024).</w:t>
      </w:r>
      <w:r>
        <w:t xml:space="preserve"> </w:t>
      </w:r>
      <w:r>
        <w:rPr>
          <w:iCs/>
          <w:i/>
        </w:rPr>
        <w:t xml:space="preserve">Introduction to chad (chungil) chae</w:t>
      </w:r>
      <w:r>
        <w:t xml:space="preserve">.</w:t>
      </w:r>
      <w:r>
        <w:t xml:space="preserve"> </w:t>
      </w:r>
      <w:hyperlink r:id="rId82">
        <w:r>
          <w:rPr>
            <w:rStyle w:val="Hyperlink"/>
          </w:rPr>
          <w:t xml:space="preserve">https://chadchae.github.io</w:t>
        </w:r>
      </w:hyperlink>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2"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32" Target="https://orcid.org/0009-0000-4470-8818" TargetMode="External" /><Relationship Type="http://schemas.openxmlformats.org/officeDocument/2006/relationships/hyperlink" Id="rId33" Target="https://scholar.google.com/citations?user=KYyei4sAAAAJ&amp;hl=zh-CN&amp;oi=ao"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2"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32" Target="https://orcid.org/0009-0000-4470-8818" TargetMode="External" /><Relationship Type="http://schemas.openxmlformats.org/officeDocument/2006/relationships/hyperlink" Id="rId33" Target="https://scholar.google.com/citations?user=KYyei4sAAAAJ&amp;hl=zh-CN&amp;oi=ao"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Cohesion HRM</dc:title>
  <dc:creator>Chungil Chae</dc:creator>
  <cp:keywords/>
  <dcterms:created xsi:type="dcterms:W3CDTF">2024-11-01T16:53:10Z</dcterms:created>
  <dcterms:modified xsi:type="dcterms:W3CDTF">2024-11-01T16:53:10Z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Sat, 2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