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AF98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Hepworth Holzer — Car Accident AI Knowledge Base Reference</w:t>
      </w:r>
    </w:p>
    <w:p w14:paraId="18CA2959" w14:textId="77777777" w:rsidR="009C07F6" w:rsidRPr="009C07F6" w:rsidRDefault="009C07F6" w:rsidP="009C07F6">
      <w:r w:rsidRPr="009C07F6">
        <w:t>This comprehensive reference document transforms raw transcript data regarding Idaho car accident claims into a structured educational resource. It preserves every technical detail, procedural step, and legal nuance to optimize AI retrieval and user support.</w:t>
      </w:r>
    </w:p>
    <w:p w14:paraId="1EA0E79E" w14:textId="77777777" w:rsidR="009C07F6" w:rsidRPr="009C07F6" w:rsidRDefault="009C07F6" w:rsidP="009C07F6">
      <w:r w:rsidRPr="009C07F6">
        <w:pict w14:anchorId="5D772EF7">
          <v:rect id="_x0000_i1081" style="width:0;height:1.5pt" o:hralign="center" o:hrstd="t" o:hr="t" fillcolor="#a0a0a0" stroked="f"/>
        </w:pict>
      </w:r>
    </w:p>
    <w:p w14:paraId="1DE2594A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Primary Topic Area: Idaho Car Accident Litigation and Claims:</w:t>
      </w:r>
    </w:p>
    <w:p w14:paraId="0F882AE7" w14:textId="77777777" w:rsidR="009C07F6" w:rsidRPr="009C07F6" w:rsidRDefault="009C07F6" w:rsidP="009C07F6">
      <w:r w:rsidRPr="009C07F6">
        <w:t>Navigating the aftermath of a car accident in Idaho—whether in Boise, Meridian, Eagle, or elsewhere—is a complex process that often begins with feelings of fear and confusion. The insurance system is difficult to understand, and at-fault drivers' insurers are specifically trained to protect their own interests by minimizing or eliminating claims. Effective management of a claim requires an understanding of how damages are valued, how lost wages are reimbursed, and the critical importance of early legal intervention and thorough medical documentation.</w:t>
      </w:r>
    </w:p>
    <w:p w14:paraId="75E28A2D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Core Concepts and Definitions: Damages and Coverage:</w:t>
      </w:r>
    </w:p>
    <w:p w14:paraId="0EDBCB46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Economic Damages:</w:t>
      </w:r>
      <w:r w:rsidRPr="009C07F6">
        <w:t xml:space="preserve"> These represent direct financial losses, including medical expenses (which require analysis beyond face value) and lost income.</w:t>
      </w:r>
    </w:p>
    <w:p w14:paraId="2111F7B3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Non-Economic Damages:</w:t>
      </w:r>
      <w:r w:rsidRPr="009C07F6">
        <w:t xml:space="preserve"> These capture the personal impact of an injury on quality of life, covering losses like the inability to participate in hobbies such as snow skiing, running, or hunting.</w:t>
      </w:r>
    </w:p>
    <w:p w14:paraId="49585B81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Maximum Medical Improvement (MMI):</w:t>
      </w:r>
      <w:r w:rsidRPr="009C07F6">
        <w:t xml:space="preserve"> A vital milestone in the medical recovery process; resolving a claim before reaching MMI risks undervaluing the long-term impact of injuries.</w:t>
      </w:r>
    </w:p>
    <w:p w14:paraId="5DBB36A8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Third-Party Liability Cases:</w:t>
      </w:r>
      <w:r w:rsidRPr="009C07F6">
        <w:t xml:space="preserve"> Claims against </w:t>
      </w:r>
      <w:proofErr w:type="gramStart"/>
      <w:r w:rsidRPr="009C07F6">
        <w:t>an at</w:t>
      </w:r>
      <w:proofErr w:type="gramEnd"/>
      <w:r w:rsidRPr="009C07F6">
        <w:t>-fault driver’s insurance where there is no "pay-as-you-go" mechanism for lost wages.</w:t>
      </w:r>
    </w:p>
    <w:p w14:paraId="722CC037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Subrogation Right:</w:t>
      </w:r>
      <w:r w:rsidRPr="009C07F6">
        <w:t xml:space="preserve"> The legal right of </w:t>
      </w:r>
      <w:proofErr w:type="spellStart"/>
      <w:r w:rsidRPr="009C07F6">
        <w:t>MedPay</w:t>
      </w:r>
      <w:proofErr w:type="spellEnd"/>
      <w:r w:rsidRPr="009C07F6">
        <w:t xml:space="preserve"> or health insurance carriers to be reimbursed from the final settlement or judgment.</w:t>
      </w:r>
    </w:p>
    <w:p w14:paraId="39D7017B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Medical Payments Coverage (</w:t>
      </w:r>
      <w:proofErr w:type="spellStart"/>
      <w:r w:rsidRPr="009C07F6">
        <w:rPr>
          <w:b/>
          <w:bCs/>
        </w:rPr>
        <w:t>MedPay</w:t>
      </w:r>
      <w:proofErr w:type="spellEnd"/>
      <w:r w:rsidRPr="009C07F6">
        <w:rPr>
          <w:b/>
          <w:bCs/>
        </w:rPr>
        <w:t>):</w:t>
      </w:r>
      <w:r w:rsidRPr="009C07F6">
        <w:t xml:space="preserve"> An optional portion of an auto policy that covers medical expenses up to a limit (often $5,000 or $10,000) regardless of fault.</w:t>
      </w:r>
    </w:p>
    <w:p w14:paraId="08609D22" w14:textId="77777777" w:rsidR="009C07F6" w:rsidRPr="009C07F6" w:rsidRDefault="009C07F6" w:rsidP="009C07F6">
      <w:pPr>
        <w:numPr>
          <w:ilvl w:val="0"/>
          <w:numId w:val="4"/>
        </w:numPr>
      </w:pPr>
      <w:r w:rsidRPr="009C07F6">
        <w:rPr>
          <w:b/>
          <w:bCs/>
        </w:rPr>
        <w:t>Uninsured Motorist (UM) and Underinsured Motorist (UIM) Coverage:</w:t>
      </w:r>
      <w:r w:rsidRPr="009C07F6">
        <w:t xml:space="preserve"> Personal insurance that protects the policyholder when the at-fault driver has no insurance or insufficient insurance.</w:t>
      </w:r>
    </w:p>
    <w:p w14:paraId="7D78E5D5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Detailed Methodology: Step-by-Step Post-Accident Procedures:</w:t>
      </w:r>
    </w:p>
    <w:p w14:paraId="22161D55" w14:textId="77777777" w:rsidR="009C07F6" w:rsidRPr="009C07F6" w:rsidRDefault="009C07F6" w:rsidP="009C07F6">
      <w:r w:rsidRPr="009C07F6">
        <w:lastRenderedPageBreak/>
        <w:t>To protect both health and legal rights, injured parties should follow these steps in order:</w:t>
      </w:r>
    </w:p>
    <w:p w14:paraId="45701095" w14:textId="77777777" w:rsidR="009C07F6" w:rsidRPr="009C07F6" w:rsidRDefault="009C07F6" w:rsidP="009C07F6">
      <w:pPr>
        <w:numPr>
          <w:ilvl w:val="0"/>
          <w:numId w:val="5"/>
        </w:numPr>
      </w:pPr>
      <w:r w:rsidRPr="009C07F6">
        <w:rPr>
          <w:b/>
          <w:bCs/>
        </w:rPr>
        <w:t>Ensure Safety and Address Medical Needs:</w:t>
      </w:r>
      <w:r w:rsidRPr="009C07F6">
        <w:t xml:space="preserve"> Prioritize the safety of all parties and secure emergency medical attention if needed.</w:t>
      </w:r>
    </w:p>
    <w:p w14:paraId="773901A3" w14:textId="77777777" w:rsidR="009C07F6" w:rsidRPr="009C07F6" w:rsidRDefault="009C07F6" w:rsidP="009C07F6">
      <w:pPr>
        <w:numPr>
          <w:ilvl w:val="0"/>
          <w:numId w:val="5"/>
        </w:numPr>
      </w:pPr>
      <w:r w:rsidRPr="009C07F6">
        <w:rPr>
          <w:b/>
          <w:bCs/>
        </w:rPr>
        <w:t>Report to Law Enforcement:</w:t>
      </w:r>
      <w:r w:rsidRPr="009C07F6">
        <w:t xml:space="preserve"> Idaho law requires certain collisions to be reported; a police report creates an official record essential for an injury claim.</w:t>
      </w:r>
    </w:p>
    <w:p w14:paraId="6100BE6D" w14:textId="77777777" w:rsidR="009C07F6" w:rsidRPr="009C07F6" w:rsidRDefault="009C07F6" w:rsidP="009C07F6">
      <w:pPr>
        <w:numPr>
          <w:ilvl w:val="0"/>
          <w:numId w:val="5"/>
        </w:numPr>
      </w:pPr>
      <w:r w:rsidRPr="009C07F6">
        <w:rPr>
          <w:b/>
          <w:bCs/>
        </w:rPr>
        <w:t>Seek Prompt Medical Attention:</w:t>
      </w:r>
      <w:r w:rsidRPr="009C07F6">
        <w:t xml:space="preserve"> Even if injuries aren't apparent, see a primary care provider or specialist to move beyond basic ER evaluations and begin a medical record.</w:t>
      </w:r>
    </w:p>
    <w:p w14:paraId="7496514F" w14:textId="77777777" w:rsidR="009C07F6" w:rsidRPr="009C07F6" w:rsidRDefault="009C07F6" w:rsidP="009C07F6">
      <w:pPr>
        <w:numPr>
          <w:ilvl w:val="0"/>
          <w:numId w:val="5"/>
        </w:numPr>
      </w:pPr>
      <w:r w:rsidRPr="009C07F6">
        <w:rPr>
          <w:b/>
          <w:bCs/>
        </w:rPr>
        <w:t>Contact an Attorney Early:</w:t>
      </w:r>
      <w:r w:rsidRPr="009C07F6">
        <w:t xml:space="preserve"> Involving counsel early provides guidance on handling insurers and prevents the injured party from being at a disadvantage.</w:t>
      </w:r>
    </w:p>
    <w:p w14:paraId="45BA2B40" w14:textId="77777777" w:rsidR="009C07F6" w:rsidRPr="009C07F6" w:rsidRDefault="009C07F6" w:rsidP="009C07F6">
      <w:pPr>
        <w:numPr>
          <w:ilvl w:val="0"/>
          <w:numId w:val="5"/>
        </w:numPr>
      </w:pPr>
      <w:r w:rsidRPr="009C07F6">
        <w:rPr>
          <w:b/>
          <w:bCs/>
        </w:rPr>
        <w:t>Notify Family:</w:t>
      </w:r>
      <w:r w:rsidRPr="009C07F6">
        <w:t xml:space="preserve"> Inform loved ones for personal support and coordination of needs during recovery.</w:t>
      </w:r>
    </w:p>
    <w:p w14:paraId="121A114A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Real-World Applications: Complexity in Wage and Expense Recovery:</w:t>
      </w:r>
    </w:p>
    <w:p w14:paraId="0D1611F6" w14:textId="77777777" w:rsidR="009C07F6" w:rsidRPr="009C07F6" w:rsidRDefault="009C07F6" w:rsidP="009C07F6">
      <w:pPr>
        <w:numPr>
          <w:ilvl w:val="0"/>
          <w:numId w:val="6"/>
        </w:numPr>
      </w:pPr>
      <w:r w:rsidRPr="009C07F6">
        <w:rPr>
          <w:b/>
          <w:bCs/>
        </w:rPr>
        <w:t>Complex Lost Income Scenarios:</w:t>
      </w:r>
      <w:r w:rsidRPr="009C07F6">
        <w:t xml:space="preserve"> Calculating lost wages is complicated for self-employed individuals, small business owners, or those who miss out on bonuses and advancement opportunities.</w:t>
      </w:r>
    </w:p>
    <w:p w14:paraId="22BBC82F" w14:textId="77777777" w:rsidR="009C07F6" w:rsidRPr="009C07F6" w:rsidRDefault="009C07F6" w:rsidP="009C07F6">
      <w:pPr>
        <w:numPr>
          <w:ilvl w:val="0"/>
          <w:numId w:val="6"/>
        </w:numPr>
      </w:pPr>
      <w:r w:rsidRPr="009C07F6">
        <w:rPr>
          <w:b/>
          <w:bCs/>
        </w:rPr>
        <w:t>The Short-Term Financial Gap:</w:t>
      </w:r>
      <w:r w:rsidRPr="009C07F6">
        <w:t xml:space="preserve"> Because third-party cases do not pay wages on an ongoing basis, bills and medical expenses can accumulate, creating significant financial strain.</w:t>
      </w:r>
    </w:p>
    <w:p w14:paraId="18FB874C" w14:textId="77777777" w:rsidR="009C07F6" w:rsidRPr="009C07F6" w:rsidRDefault="009C07F6" w:rsidP="009C07F6">
      <w:pPr>
        <w:numPr>
          <w:ilvl w:val="0"/>
          <w:numId w:val="6"/>
        </w:numPr>
      </w:pPr>
      <w:r w:rsidRPr="009C07F6">
        <w:rPr>
          <w:b/>
          <w:bCs/>
        </w:rPr>
        <w:t>Medical Liens:</w:t>
      </w:r>
      <w:r w:rsidRPr="009C07F6">
        <w:t xml:space="preserve"> Some providers treat patients on a "lien basis," deferring payment until the claim is resolved. However, these providers may not accept reduced insurance rates, leading to higher overall costs.</w:t>
      </w:r>
    </w:p>
    <w:p w14:paraId="04822862" w14:textId="77777777" w:rsidR="009C07F6" w:rsidRPr="009C07F6" w:rsidRDefault="009C07F6" w:rsidP="009C07F6">
      <w:pPr>
        <w:numPr>
          <w:ilvl w:val="0"/>
          <w:numId w:val="6"/>
        </w:numPr>
      </w:pPr>
      <w:r w:rsidRPr="009C07F6">
        <w:rPr>
          <w:b/>
          <w:bCs/>
        </w:rPr>
        <w:t>Uninsured Driver Reality:</w:t>
      </w:r>
      <w:r w:rsidRPr="009C07F6">
        <w:t xml:space="preserve"> Roughly 5% to 8% of drivers are uninsured. Since recovery directly from an uninsured individual is unlikely, personal UM coverage is the only reliable financial protection.</w:t>
      </w:r>
    </w:p>
    <w:p w14:paraId="1053ECCE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Requirements and Standards: Attorney Selection and Professional Credentials:</w:t>
      </w:r>
    </w:p>
    <w:p w14:paraId="7EB04CF6" w14:textId="77777777" w:rsidR="009C07F6" w:rsidRPr="009C07F6" w:rsidRDefault="009C07F6" w:rsidP="009C07F6">
      <w:r w:rsidRPr="009C07F6">
        <w:t>The selection process should be treated as an interview to assess compatibility and expertise.</w:t>
      </w:r>
    </w:p>
    <w:p w14:paraId="4C856710" w14:textId="77777777" w:rsidR="009C07F6" w:rsidRPr="009C07F6" w:rsidRDefault="009C07F6" w:rsidP="009C07F6">
      <w:pPr>
        <w:numPr>
          <w:ilvl w:val="0"/>
          <w:numId w:val="7"/>
        </w:numPr>
      </w:pPr>
      <w:r w:rsidRPr="009C07F6">
        <w:rPr>
          <w:b/>
          <w:bCs/>
        </w:rPr>
        <w:t>Essential Credentials:</w:t>
      </w:r>
      <w:r w:rsidRPr="009C07F6">
        <w:t xml:space="preserve"> Look for an AV Preeminent rating from Martindale-Hubbell, a high Avvo rating, and memberships in organizations like the American College of Trial Lawyers or the Idaho Trial Lawyers Association.</w:t>
      </w:r>
    </w:p>
    <w:p w14:paraId="34CFA7A8" w14:textId="77777777" w:rsidR="009C07F6" w:rsidRPr="009C07F6" w:rsidRDefault="009C07F6" w:rsidP="009C07F6">
      <w:pPr>
        <w:numPr>
          <w:ilvl w:val="0"/>
          <w:numId w:val="7"/>
        </w:numPr>
      </w:pPr>
      <w:r w:rsidRPr="009C07F6">
        <w:rPr>
          <w:b/>
          <w:bCs/>
        </w:rPr>
        <w:lastRenderedPageBreak/>
        <w:t>Proven Trial Experience:</w:t>
      </w:r>
      <w:r w:rsidRPr="009C07F6">
        <w:t xml:space="preserve"> A history of courtroom success is more important than advertising, as attorneys willing to go to trial carry more leverage.</w:t>
      </w:r>
    </w:p>
    <w:p w14:paraId="1D5F9F84" w14:textId="77777777" w:rsidR="009C07F6" w:rsidRPr="009C07F6" w:rsidRDefault="009C07F6" w:rsidP="009C07F6">
      <w:pPr>
        <w:numPr>
          <w:ilvl w:val="0"/>
          <w:numId w:val="7"/>
        </w:numPr>
      </w:pPr>
      <w:r w:rsidRPr="009C07F6">
        <w:rPr>
          <w:b/>
          <w:bCs/>
        </w:rPr>
        <w:t>Contingency Fee Standard:</w:t>
      </w:r>
      <w:r w:rsidRPr="009C07F6">
        <w:t xml:space="preserve"> Representation should involve no upfront costs; fees and litigation expenses are typically recovered as a percentage of the final settlement.</w:t>
      </w:r>
    </w:p>
    <w:p w14:paraId="7877495E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Advanced Concepts: Resolution Timelines and Litigation:</w:t>
      </w:r>
    </w:p>
    <w:p w14:paraId="134680C1" w14:textId="77777777" w:rsidR="009C07F6" w:rsidRPr="009C07F6" w:rsidRDefault="009C07F6" w:rsidP="009C07F6">
      <w:r w:rsidRPr="009C07F6">
        <w:t>There is no universal timeline for resolution, as it is shaped by medical and legal factors:</w:t>
      </w:r>
    </w:p>
    <w:p w14:paraId="12C62B48" w14:textId="77777777" w:rsidR="009C07F6" w:rsidRPr="009C07F6" w:rsidRDefault="009C07F6" w:rsidP="009C07F6">
      <w:pPr>
        <w:numPr>
          <w:ilvl w:val="0"/>
          <w:numId w:val="8"/>
        </w:numPr>
      </w:pPr>
      <w:r w:rsidRPr="009C07F6">
        <w:rPr>
          <w:b/>
          <w:bCs/>
        </w:rPr>
        <w:t>Severity and Complexity:</w:t>
      </w:r>
      <w:r w:rsidRPr="009C07F6">
        <w:t xml:space="preserve"> Serious injuries and long-term impairments require more time for evaluation and negotiation.</w:t>
      </w:r>
    </w:p>
    <w:p w14:paraId="5777215A" w14:textId="77777777" w:rsidR="009C07F6" w:rsidRPr="009C07F6" w:rsidRDefault="009C07F6" w:rsidP="009C07F6">
      <w:pPr>
        <w:numPr>
          <w:ilvl w:val="0"/>
          <w:numId w:val="8"/>
        </w:numPr>
      </w:pPr>
      <w:r w:rsidRPr="009C07F6">
        <w:rPr>
          <w:b/>
          <w:bCs/>
        </w:rPr>
        <w:t>Insurer Behavior:</w:t>
      </w:r>
      <w:r w:rsidRPr="009C07F6">
        <w:t xml:space="preserve"> If liability is disputed or a fair offer is withheld, the case must proceed to litigation.</w:t>
      </w:r>
    </w:p>
    <w:p w14:paraId="10475C61" w14:textId="77777777" w:rsidR="009C07F6" w:rsidRPr="009C07F6" w:rsidRDefault="009C07F6" w:rsidP="009C07F6">
      <w:pPr>
        <w:numPr>
          <w:ilvl w:val="0"/>
          <w:numId w:val="8"/>
        </w:numPr>
      </w:pPr>
      <w:r w:rsidRPr="009C07F6">
        <w:rPr>
          <w:b/>
          <w:bCs/>
        </w:rPr>
        <w:t>Trial Timelines:</w:t>
      </w:r>
      <w:r w:rsidRPr="009C07F6">
        <w:t xml:space="preserve"> If a lawsuit is necessary, trials in Idaho typically occur 18 to 24 months or more after the initial filing.</w:t>
      </w:r>
    </w:p>
    <w:p w14:paraId="1CAFB12F" w14:textId="77777777" w:rsidR="009C07F6" w:rsidRPr="009C07F6" w:rsidRDefault="009C07F6" w:rsidP="009C07F6">
      <w:pPr>
        <w:rPr>
          <w:b/>
          <w:bCs/>
        </w:rPr>
      </w:pPr>
      <w:r w:rsidRPr="009C07F6">
        <w:rPr>
          <w:b/>
          <w:bCs/>
        </w:rPr>
        <w:t>Best Practices: Critical Pitfalls and Guidelines:</w:t>
      </w:r>
    </w:p>
    <w:p w14:paraId="1B2D178B" w14:textId="77777777" w:rsidR="009C07F6" w:rsidRPr="009C07F6" w:rsidRDefault="009C07F6" w:rsidP="009C07F6">
      <w:pPr>
        <w:numPr>
          <w:ilvl w:val="0"/>
          <w:numId w:val="9"/>
        </w:numPr>
      </w:pPr>
      <w:r w:rsidRPr="009C07F6">
        <w:rPr>
          <w:b/>
          <w:bCs/>
        </w:rPr>
        <w:t>Avoid the Insurance "Trap":</w:t>
      </w:r>
      <w:r w:rsidRPr="009C07F6">
        <w:t xml:space="preserve"> Do not provide recorded or written statements to the at-fault driver's insurer, as they are trained to elicit statements that minimize or deny claims.</w:t>
      </w:r>
    </w:p>
    <w:p w14:paraId="2BECDD34" w14:textId="77777777" w:rsidR="009C07F6" w:rsidRPr="009C07F6" w:rsidRDefault="009C07F6" w:rsidP="009C07F6">
      <w:pPr>
        <w:numPr>
          <w:ilvl w:val="0"/>
          <w:numId w:val="9"/>
        </w:numPr>
      </w:pPr>
      <w:r w:rsidRPr="009C07F6">
        <w:rPr>
          <w:b/>
          <w:bCs/>
        </w:rPr>
        <w:t>Reject Medical Releases:</w:t>
      </w:r>
      <w:r w:rsidRPr="009C07F6">
        <w:t xml:space="preserve"> Do not sign broad medical releases from opposing insurers; these allow them to access your entire medical history to undermine your claim.</w:t>
      </w:r>
    </w:p>
    <w:p w14:paraId="38EEE616" w14:textId="77777777" w:rsidR="009C07F6" w:rsidRPr="009C07F6" w:rsidRDefault="009C07F6" w:rsidP="009C07F6">
      <w:pPr>
        <w:numPr>
          <w:ilvl w:val="0"/>
          <w:numId w:val="9"/>
        </w:numPr>
      </w:pPr>
      <w:r w:rsidRPr="009C07F6">
        <w:rPr>
          <w:b/>
          <w:bCs/>
        </w:rPr>
        <w:t>Documentation is Key:</w:t>
      </w:r>
      <w:r w:rsidRPr="009C07F6">
        <w:t xml:space="preserve"> Treat every doctor visit as case documentation. If a symptom or limitation is not recorded in the medical record, insurance companies will argue it did not occur.</w:t>
      </w:r>
    </w:p>
    <w:p w14:paraId="3FFDBDCC" w14:textId="77777777" w:rsidR="009C07F6" w:rsidRPr="009C07F6" w:rsidRDefault="009C07F6" w:rsidP="009C07F6">
      <w:pPr>
        <w:numPr>
          <w:ilvl w:val="0"/>
          <w:numId w:val="9"/>
        </w:numPr>
      </w:pPr>
      <w:r w:rsidRPr="009C07F6">
        <w:rPr>
          <w:b/>
          <w:bCs/>
        </w:rPr>
        <w:t>Strict Treatment Compliance:</w:t>
      </w:r>
      <w:r w:rsidRPr="009C07F6">
        <w:t xml:space="preserve"> Failing to follow a prescribed medical plan allows insurers to argue that ongoing symptoms are due to non-compliance rather than </w:t>
      </w:r>
      <w:proofErr w:type="gramStart"/>
      <w:r w:rsidRPr="009C07F6">
        <w:t>the accident</w:t>
      </w:r>
      <w:proofErr w:type="gramEnd"/>
    </w:p>
    <w:p w14:paraId="7F5C7FEC" w14:textId="77777777" w:rsidR="003F20B7" w:rsidRPr="009C07F6" w:rsidRDefault="003F20B7" w:rsidP="009C07F6"/>
    <w:sectPr w:rsidR="003F20B7" w:rsidRPr="009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762"/>
    <w:multiLevelType w:val="multilevel"/>
    <w:tmpl w:val="D19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CAF"/>
    <w:multiLevelType w:val="multilevel"/>
    <w:tmpl w:val="F74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180C"/>
    <w:multiLevelType w:val="multilevel"/>
    <w:tmpl w:val="8B7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432B8"/>
    <w:multiLevelType w:val="multilevel"/>
    <w:tmpl w:val="F5E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C3F4B"/>
    <w:multiLevelType w:val="multilevel"/>
    <w:tmpl w:val="D38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46FCE"/>
    <w:multiLevelType w:val="multilevel"/>
    <w:tmpl w:val="0A3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729F6"/>
    <w:multiLevelType w:val="multilevel"/>
    <w:tmpl w:val="E0CA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DA40F6"/>
    <w:multiLevelType w:val="multilevel"/>
    <w:tmpl w:val="AF0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32A4A"/>
    <w:multiLevelType w:val="multilevel"/>
    <w:tmpl w:val="179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1321">
    <w:abstractNumId w:val="2"/>
  </w:num>
  <w:num w:numId="2" w16cid:durableId="538011601">
    <w:abstractNumId w:val="1"/>
  </w:num>
  <w:num w:numId="3" w16cid:durableId="1978682876">
    <w:abstractNumId w:val="0"/>
  </w:num>
  <w:num w:numId="4" w16cid:durableId="227619318">
    <w:abstractNumId w:val="7"/>
  </w:num>
  <w:num w:numId="5" w16cid:durableId="1328901349">
    <w:abstractNumId w:val="6"/>
  </w:num>
  <w:num w:numId="6" w16cid:durableId="86581917">
    <w:abstractNumId w:val="5"/>
  </w:num>
  <w:num w:numId="7" w16cid:durableId="1274938722">
    <w:abstractNumId w:val="3"/>
  </w:num>
  <w:num w:numId="8" w16cid:durableId="62879030">
    <w:abstractNumId w:val="4"/>
  </w:num>
  <w:num w:numId="9" w16cid:durableId="23370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66"/>
    <w:rsid w:val="0026565B"/>
    <w:rsid w:val="00293011"/>
    <w:rsid w:val="003F20B7"/>
    <w:rsid w:val="00627845"/>
    <w:rsid w:val="00764166"/>
    <w:rsid w:val="0087663E"/>
    <w:rsid w:val="009C07F6"/>
    <w:rsid w:val="00E67B8D"/>
    <w:rsid w:val="00FA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7F5F"/>
  <w15:chartTrackingRefBased/>
  <w15:docId w15:val="{E88B412B-7480-4068-8F65-E0BEF6BF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843</Words>
  <Characters>4963</Characters>
  <Application>Microsoft Office Word</Application>
  <DocSecurity>0</DocSecurity>
  <Lines>89</Lines>
  <Paragraphs>39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Grant</dc:creator>
  <cp:keywords/>
  <dc:description/>
  <cp:lastModifiedBy>Heather Granbois</cp:lastModifiedBy>
  <cp:revision>3</cp:revision>
  <dcterms:created xsi:type="dcterms:W3CDTF">2026-03-06T20:50:00Z</dcterms:created>
  <dcterms:modified xsi:type="dcterms:W3CDTF">2026-03-09T18:35:00Z</dcterms:modified>
</cp:coreProperties>
</file>