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FCE2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Idaho Wrongful Death: Comprehensive AI Knowledge Base Reference</w:t>
      </w:r>
    </w:p>
    <w:p w14:paraId="5AAD2478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This reference document reformats educational transcripts regarding wrongful death claims in Idaho into a structured resource. It preserves every legal provision, heir qualification, and procedural standard to optimize AI retrieval and support for grieving families.</w:t>
      </w:r>
    </w:p>
    <w:p w14:paraId="3F5CFC8A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pict w14:anchorId="2F9A4891">
          <v:rect id="_x0000_i1116" style="width:0;height:1.5pt" o:hralign="center" o:hrstd="t" o:hr="t" fillcolor="#a0a0a0" stroked="f"/>
        </w:pict>
      </w:r>
    </w:p>
    <w:p w14:paraId="6D511804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Primary Topic Area: Idaho Wrongful Death Litigation</w:t>
      </w:r>
    </w:p>
    <w:p w14:paraId="5B134225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Wrongful death cases are among the most serious matters in personal injury law. In Idaho, these claims arise when a person is killed through the negligence or misconduct of another. The legal system provides a framework for qualifying heirs to seek compensation for the loss of their relationship with the deceased, as well as related economic damages.</w:t>
      </w:r>
    </w:p>
    <w:p w14:paraId="0CDD667A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pict w14:anchorId="4CDEB65F">
          <v:rect id="_x0000_i1117" style="width:0;height:1.5pt" o:hralign="center" o:hrstd="t" o:hr="t" fillcolor="#a0a0a0" stroked="f"/>
        </w:pict>
      </w:r>
    </w:p>
    <w:p w14:paraId="24B1126A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Core Concepts and Definitions: Heir Qualifications and Rights</w:t>
      </w:r>
    </w:p>
    <w:p w14:paraId="381C39E9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Idaho law contains distinctive provisions regarding who may pursue a claim and how those claims are structured.</w:t>
      </w:r>
    </w:p>
    <w:p w14:paraId="2DE66B79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Qualifying Heirs</w:t>
      </w:r>
    </w:p>
    <w:p w14:paraId="7BB5D3E6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Wrongful death claims may only be brought by specific heirs:</w:t>
      </w:r>
    </w:p>
    <w:p w14:paraId="098F21AF" w14:textId="77777777" w:rsidR="00B428F3" w:rsidRPr="00B428F3" w:rsidRDefault="00B428F3" w:rsidP="00B428F3">
      <w:pPr>
        <w:numPr>
          <w:ilvl w:val="0"/>
          <w:numId w:val="1"/>
        </w:numPr>
        <w:rPr>
          <w:b/>
          <w:bCs/>
        </w:rPr>
      </w:pPr>
      <w:r w:rsidRPr="00B428F3">
        <w:rPr>
          <w:b/>
          <w:bCs/>
        </w:rPr>
        <w:t>Spouse of the deceased.</w:t>
      </w:r>
    </w:p>
    <w:p w14:paraId="530BE541" w14:textId="77777777" w:rsidR="00B428F3" w:rsidRPr="00B428F3" w:rsidRDefault="00B428F3" w:rsidP="00B428F3">
      <w:pPr>
        <w:numPr>
          <w:ilvl w:val="0"/>
          <w:numId w:val="1"/>
        </w:numPr>
        <w:rPr>
          <w:b/>
          <w:bCs/>
        </w:rPr>
      </w:pPr>
      <w:r w:rsidRPr="00B428F3">
        <w:rPr>
          <w:b/>
          <w:bCs/>
        </w:rPr>
        <w:t>Parents of the deceased.</w:t>
      </w:r>
    </w:p>
    <w:p w14:paraId="0A66CEAD" w14:textId="77777777" w:rsidR="00B428F3" w:rsidRPr="00B428F3" w:rsidRDefault="00B428F3" w:rsidP="00B428F3">
      <w:pPr>
        <w:numPr>
          <w:ilvl w:val="0"/>
          <w:numId w:val="1"/>
        </w:numPr>
        <w:rPr>
          <w:b/>
          <w:bCs/>
        </w:rPr>
      </w:pPr>
      <w:r w:rsidRPr="00B428F3">
        <w:rPr>
          <w:b/>
          <w:bCs/>
        </w:rPr>
        <w:t>Children of the deceased.</w:t>
      </w:r>
    </w:p>
    <w:p w14:paraId="25137115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Independent Nature of Claims</w:t>
      </w:r>
    </w:p>
    <w:p w14:paraId="75E5E8E0" w14:textId="77777777" w:rsidR="00B428F3" w:rsidRPr="00B428F3" w:rsidRDefault="00B428F3" w:rsidP="00B428F3">
      <w:pPr>
        <w:numPr>
          <w:ilvl w:val="0"/>
          <w:numId w:val="2"/>
        </w:numPr>
        <w:rPr>
          <w:b/>
          <w:bCs/>
        </w:rPr>
      </w:pPr>
      <w:r w:rsidRPr="00B428F3">
        <w:rPr>
          <w:b/>
          <w:bCs/>
        </w:rPr>
        <w:t>Separate Claims: Each qualifying heir holds an independent and separate claim.</w:t>
      </w:r>
    </w:p>
    <w:p w14:paraId="1023C6B3" w14:textId="77777777" w:rsidR="00B428F3" w:rsidRPr="00B428F3" w:rsidRDefault="00B428F3" w:rsidP="00B428F3">
      <w:pPr>
        <w:numPr>
          <w:ilvl w:val="0"/>
          <w:numId w:val="2"/>
        </w:numPr>
        <w:rPr>
          <w:b/>
          <w:bCs/>
        </w:rPr>
      </w:pPr>
      <w:r w:rsidRPr="00B428F3">
        <w:rPr>
          <w:b/>
          <w:bCs/>
        </w:rPr>
        <w:t>Separate Counsel: Because each claim is distinct, heirs may hire separate attorneys or choose collective representation.</w:t>
      </w:r>
    </w:p>
    <w:p w14:paraId="478A751A" w14:textId="77777777" w:rsidR="00B428F3" w:rsidRPr="00B428F3" w:rsidRDefault="00B428F3" w:rsidP="00B428F3">
      <w:pPr>
        <w:numPr>
          <w:ilvl w:val="0"/>
          <w:numId w:val="2"/>
        </w:numPr>
        <w:rPr>
          <w:b/>
          <w:bCs/>
        </w:rPr>
      </w:pPr>
      <w:r w:rsidRPr="00B428F3">
        <w:rPr>
          <w:b/>
          <w:bCs/>
        </w:rPr>
        <w:t>Personal Representative: If a formal estate exists, the personal representative may pursue the claim on behalf of all heirs collectively.</w:t>
      </w:r>
    </w:p>
    <w:p w14:paraId="25BB4981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pict w14:anchorId="1707303C">
          <v:rect id="_x0000_i1118" style="width:0;height:1.5pt" o:hralign="center" o:hrstd="t" o:hr="t" fillcolor="#a0a0a0" stroked="f"/>
        </w:pict>
      </w:r>
    </w:p>
    <w:p w14:paraId="1CFF9249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lastRenderedPageBreak/>
        <w:t>Detailed Methodology: Valuing a Wrongful Death Claim</w:t>
      </w:r>
    </w:p>
    <w:p w14:paraId="139BCBBF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There is no standard formula for valuing these claims, as no amount of money can replace a lost life.</w:t>
      </w:r>
    </w:p>
    <w:p w14:paraId="5AE40DF7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Compensable Losses</w:t>
      </w:r>
    </w:p>
    <w:p w14:paraId="79F8A3AE" w14:textId="77777777" w:rsidR="00B428F3" w:rsidRPr="00B428F3" w:rsidRDefault="00B428F3" w:rsidP="00B428F3">
      <w:pPr>
        <w:numPr>
          <w:ilvl w:val="0"/>
          <w:numId w:val="3"/>
        </w:numPr>
        <w:rPr>
          <w:b/>
          <w:bCs/>
        </w:rPr>
      </w:pPr>
      <w:r w:rsidRPr="00B428F3">
        <w:rPr>
          <w:b/>
          <w:bCs/>
        </w:rPr>
        <w:t>Relational Value: The primary measure of damages is the value of the human connection, including loss of companionship, guidance, and training.</w:t>
      </w:r>
    </w:p>
    <w:p w14:paraId="52AC3A14" w14:textId="77777777" w:rsidR="00B428F3" w:rsidRPr="00B428F3" w:rsidRDefault="00B428F3" w:rsidP="00B428F3">
      <w:pPr>
        <w:numPr>
          <w:ilvl w:val="0"/>
          <w:numId w:val="3"/>
        </w:numPr>
        <w:rPr>
          <w:b/>
          <w:bCs/>
        </w:rPr>
      </w:pPr>
      <w:r w:rsidRPr="00B428F3">
        <w:rPr>
          <w:b/>
          <w:bCs/>
        </w:rPr>
        <w:t>Economic Losses: This includes lost financial support, lost income, and other quantifiable financial damages.</w:t>
      </w:r>
    </w:p>
    <w:p w14:paraId="343CF273" w14:textId="77777777" w:rsidR="00B428F3" w:rsidRPr="00B428F3" w:rsidRDefault="00B428F3" w:rsidP="00B428F3">
      <w:pPr>
        <w:numPr>
          <w:ilvl w:val="0"/>
          <w:numId w:val="3"/>
        </w:numPr>
        <w:rPr>
          <w:b/>
          <w:bCs/>
        </w:rPr>
      </w:pPr>
      <w:r w:rsidRPr="00B428F3">
        <w:rPr>
          <w:b/>
          <w:bCs/>
        </w:rPr>
        <w:t>Non-Recoverable Items: Idaho law does not permit recovery for grief itself.</w:t>
      </w:r>
    </w:p>
    <w:p w14:paraId="212DEFCF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Punitive Damages</w:t>
      </w:r>
    </w:p>
    <w:p w14:paraId="7A559D5B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Punitive damages are designed to punish extreme misconduct rather than reimburse the family.</w:t>
      </w:r>
    </w:p>
    <w:p w14:paraId="41829F00" w14:textId="77777777" w:rsidR="00B428F3" w:rsidRPr="00B428F3" w:rsidRDefault="00B428F3" w:rsidP="00B428F3">
      <w:pPr>
        <w:numPr>
          <w:ilvl w:val="0"/>
          <w:numId w:val="4"/>
        </w:numPr>
        <w:rPr>
          <w:b/>
          <w:bCs/>
        </w:rPr>
      </w:pPr>
      <w:r w:rsidRPr="00B428F3">
        <w:rPr>
          <w:b/>
          <w:bCs/>
        </w:rPr>
        <w:t>Recoverability: They are recoverable in Idaho wrongful death cases only under specific circumstances.</w:t>
      </w:r>
    </w:p>
    <w:p w14:paraId="4B1A8F0D" w14:textId="77777777" w:rsidR="00B428F3" w:rsidRPr="00B428F3" w:rsidRDefault="00B428F3" w:rsidP="00B428F3">
      <w:pPr>
        <w:numPr>
          <w:ilvl w:val="0"/>
          <w:numId w:val="4"/>
        </w:numPr>
        <w:rPr>
          <w:b/>
          <w:bCs/>
        </w:rPr>
      </w:pPr>
      <w:r w:rsidRPr="00B428F3">
        <w:rPr>
          <w:b/>
          <w:bCs/>
        </w:rPr>
        <w:t>Standard of Proof: Evidence must establish an extreme deviation from reasonable standards of care accompanied by a culpable state of mind.</w:t>
      </w:r>
    </w:p>
    <w:p w14:paraId="54EECD93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pict w14:anchorId="09D2197C">
          <v:rect id="_x0000_i1119" style="width:0;height:1.5pt" o:hralign="center" o:hrstd="t" o:hr="t" fillcolor="#a0a0a0" stroked="f"/>
        </w:pict>
      </w:r>
    </w:p>
    <w:p w14:paraId="685150CC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Real-World Applications: Common Scenarios</w:t>
      </w:r>
    </w:p>
    <w:p w14:paraId="12959E7E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Delayed Death</w:t>
      </w:r>
    </w:p>
    <w:p w14:paraId="10EE0F55" w14:textId="77777777" w:rsidR="00B428F3" w:rsidRPr="00B428F3" w:rsidRDefault="00B428F3" w:rsidP="00B428F3">
      <w:pPr>
        <w:numPr>
          <w:ilvl w:val="0"/>
          <w:numId w:val="5"/>
        </w:numPr>
        <w:rPr>
          <w:b/>
          <w:bCs/>
        </w:rPr>
      </w:pPr>
      <w:r w:rsidRPr="00B428F3">
        <w:rPr>
          <w:b/>
          <w:bCs/>
        </w:rPr>
        <w:t>Causation: A claim can arise even if death does not occur immediately, provided the underlying injury ultimately caused the death.</w:t>
      </w:r>
    </w:p>
    <w:p w14:paraId="17CEF544" w14:textId="77777777" w:rsidR="00B428F3" w:rsidRPr="00B428F3" w:rsidRDefault="00B428F3" w:rsidP="00B428F3">
      <w:pPr>
        <w:numPr>
          <w:ilvl w:val="0"/>
          <w:numId w:val="5"/>
        </w:numPr>
        <w:rPr>
          <w:b/>
          <w:bCs/>
        </w:rPr>
      </w:pPr>
      <w:r w:rsidRPr="00B428F3">
        <w:rPr>
          <w:b/>
          <w:bCs/>
        </w:rPr>
        <w:t xml:space="preserve">No Survivor Claims: Idaho does not recognize survivor claims; the deceased's personal injury claim (for their own pain/suffering during life) does not pass to heirs. A new wrongful death claim is created </w:t>
      </w:r>
      <w:proofErr w:type="gramStart"/>
      <w:r w:rsidRPr="00B428F3">
        <w:rPr>
          <w:b/>
          <w:bCs/>
        </w:rPr>
        <w:t>at the moment</w:t>
      </w:r>
      <w:proofErr w:type="gramEnd"/>
      <w:r w:rsidRPr="00B428F3">
        <w:rPr>
          <w:b/>
          <w:bCs/>
        </w:rPr>
        <w:t xml:space="preserve"> of death.</w:t>
      </w:r>
    </w:p>
    <w:p w14:paraId="79A3ECD1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Comparative Fault</w:t>
      </w:r>
    </w:p>
    <w:p w14:paraId="20C11A32" w14:textId="77777777" w:rsidR="00B428F3" w:rsidRPr="00B428F3" w:rsidRDefault="00B428F3" w:rsidP="00B428F3">
      <w:pPr>
        <w:numPr>
          <w:ilvl w:val="0"/>
          <w:numId w:val="6"/>
        </w:numPr>
        <w:rPr>
          <w:b/>
          <w:bCs/>
        </w:rPr>
      </w:pPr>
      <w:r w:rsidRPr="00B428F3">
        <w:rPr>
          <w:b/>
          <w:bCs/>
        </w:rPr>
        <w:t>Partial Responsibility: A claim is not automatically barred if the deceased was partially at fault.</w:t>
      </w:r>
    </w:p>
    <w:p w14:paraId="2B16A4D7" w14:textId="77777777" w:rsidR="00B428F3" w:rsidRPr="00B428F3" w:rsidRDefault="00B428F3" w:rsidP="00B428F3">
      <w:pPr>
        <w:numPr>
          <w:ilvl w:val="0"/>
          <w:numId w:val="6"/>
        </w:numPr>
        <w:rPr>
          <w:b/>
          <w:bCs/>
        </w:rPr>
      </w:pPr>
      <w:r w:rsidRPr="00B428F3">
        <w:rPr>
          <w:b/>
          <w:bCs/>
        </w:rPr>
        <w:t>The 50% Bar: If the deceased’s responsibility equals or exceeds the combined responsibility of all other parties, the claim is legally barred.</w:t>
      </w:r>
    </w:p>
    <w:p w14:paraId="1EBE9A2F" w14:textId="77777777" w:rsidR="00B428F3" w:rsidRPr="00B428F3" w:rsidRDefault="00B428F3" w:rsidP="00B428F3">
      <w:pPr>
        <w:numPr>
          <w:ilvl w:val="0"/>
          <w:numId w:val="6"/>
        </w:numPr>
        <w:rPr>
          <w:b/>
          <w:bCs/>
        </w:rPr>
      </w:pPr>
      <w:r w:rsidRPr="00B428F3">
        <w:rPr>
          <w:b/>
          <w:bCs/>
        </w:rPr>
        <w:lastRenderedPageBreak/>
        <w:t>Proportional Reduction: If the deceased's fault is below that threshold, recovery is possible but reduced by their percentage of fault.</w:t>
      </w:r>
    </w:p>
    <w:p w14:paraId="112DBAE5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pict w14:anchorId="5C28598D">
          <v:rect id="_x0000_i1120" style="width:0;height:1.5pt" o:hralign="center" o:hrstd="t" o:hr="t" fillcolor="#a0a0a0" stroked="f"/>
        </w:pict>
      </w:r>
    </w:p>
    <w:p w14:paraId="2267910D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Requirements and Standards: Attorney Selection</w:t>
      </w:r>
    </w:p>
    <w:p w14:paraId="7A34597D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Choosing the right advocate is critical due to the emotional and technical complexity of these cases.</w:t>
      </w:r>
    </w:p>
    <w:p w14:paraId="455A1256" w14:textId="77777777" w:rsidR="00B428F3" w:rsidRPr="00B428F3" w:rsidRDefault="00B428F3" w:rsidP="00B428F3">
      <w:pPr>
        <w:numPr>
          <w:ilvl w:val="0"/>
          <w:numId w:val="7"/>
        </w:numPr>
        <w:rPr>
          <w:b/>
          <w:bCs/>
        </w:rPr>
      </w:pPr>
      <w:r w:rsidRPr="00B428F3">
        <w:rPr>
          <w:b/>
          <w:bCs/>
        </w:rPr>
        <w:t>Trial Experience: This is the most important quality. Insurance companies negotiate based on an attorney's credible track record of taking cases to verdict.</w:t>
      </w:r>
    </w:p>
    <w:p w14:paraId="2B7E45E2" w14:textId="77777777" w:rsidR="00B428F3" w:rsidRPr="00B428F3" w:rsidRDefault="00B428F3" w:rsidP="00B428F3">
      <w:pPr>
        <w:numPr>
          <w:ilvl w:val="0"/>
          <w:numId w:val="7"/>
        </w:numPr>
        <w:rPr>
          <w:b/>
          <w:bCs/>
        </w:rPr>
      </w:pPr>
      <w:r w:rsidRPr="00B428F3">
        <w:rPr>
          <w:b/>
          <w:bCs/>
        </w:rPr>
        <w:t>Specialization: Families should avoid generalists and seek attorneys with direct experience in wrongful death litigation.</w:t>
      </w:r>
    </w:p>
    <w:p w14:paraId="264BC45F" w14:textId="77777777" w:rsidR="00B428F3" w:rsidRPr="00B428F3" w:rsidRDefault="00B428F3" w:rsidP="00B428F3">
      <w:pPr>
        <w:numPr>
          <w:ilvl w:val="0"/>
          <w:numId w:val="7"/>
        </w:numPr>
        <w:rPr>
          <w:b/>
          <w:bCs/>
        </w:rPr>
      </w:pPr>
      <w:r w:rsidRPr="00B428F3">
        <w:rPr>
          <w:b/>
          <w:bCs/>
        </w:rPr>
        <w:t>Contingency Fee Structure: Claims are typically handled on a contingency basis, meaning there are no out-of-pocket expenses for the family. The firm assumes the financial risk of litigation.</w:t>
      </w:r>
    </w:p>
    <w:p w14:paraId="43B93F1D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pict w14:anchorId="13005635">
          <v:rect id="_x0000_i1121" style="width:0;height:1.5pt" o:hralign="center" o:hrstd="t" o:hr="t" fillcolor="#a0a0a0" stroked="f"/>
        </w:pict>
      </w:r>
    </w:p>
    <w:p w14:paraId="34B703C4" w14:textId="77777777" w:rsidR="00B428F3" w:rsidRPr="00B428F3" w:rsidRDefault="00B428F3" w:rsidP="00B428F3">
      <w:pPr>
        <w:rPr>
          <w:b/>
          <w:bCs/>
        </w:rPr>
      </w:pPr>
      <w:r w:rsidRPr="00B428F3">
        <w:rPr>
          <w:b/>
          <w:bCs/>
        </w:rPr>
        <w:t>Best Practices and Mistakes to Avoid</w:t>
      </w:r>
    </w:p>
    <w:p w14:paraId="6C1853F0" w14:textId="77777777" w:rsidR="00B428F3" w:rsidRPr="00B428F3" w:rsidRDefault="00B428F3" w:rsidP="00B428F3">
      <w:pPr>
        <w:numPr>
          <w:ilvl w:val="0"/>
          <w:numId w:val="8"/>
        </w:numPr>
        <w:rPr>
          <w:b/>
          <w:bCs/>
        </w:rPr>
      </w:pPr>
      <w:r w:rsidRPr="00B428F3">
        <w:rPr>
          <w:b/>
          <w:bCs/>
        </w:rPr>
        <w:t xml:space="preserve">Don't Assume No Claim Exists: Families often incorrectly believe the circumstances do not allow for a claim; only </w:t>
      </w:r>
      <w:proofErr w:type="gramStart"/>
      <w:r w:rsidRPr="00B428F3">
        <w:rPr>
          <w:b/>
          <w:bCs/>
        </w:rPr>
        <w:t>a legal</w:t>
      </w:r>
      <w:proofErr w:type="gramEnd"/>
      <w:r w:rsidRPr="00B428F3">
        <w:rPr>
          <w:b/>
          <w:bCs/>
        </w:rPr>
        <w:t xml:space="preserve"> consultation can confirm this.</w:t>
      </w:r>
    </w:p>
    <w:p w14:paraId="7C5900F1" w14:textId="77777777" w:rsidR="00B428F3" w:rsidRPr="00B428F3" w:rsidRDefault="00B428F3" w:rsidP="00B428F3">
      <w:pPr>
        <w:numPr>
          <w:ilvl w:val="0"/>
          <w:numId w:val="8"/>
        </w:numPr>
        <w:rPr>
          <w:b/>
          <w:bCs/>
        </w:rPr>
      </w:pPr>
      <w:r w:rsidRPr="00B428F3">
        <w:rPr>
          <w:b/>
          <w:bCs/>
        </w:rPr>
        <w:t>Act Promptly: Claims are subject to statutes of limitations. Waiting too long can result in a permanent loss of the right to recover.</w:t>
      </w:r>
    </w:p>
    <w:p w14:paraId="7D8606F9" w14:textId="77777777" w:rsidR="00B428F3" w:rsidRPr="00B428F3" w:rsidRDefault="00B428F3" w:rsidP="00B428F3">
      <w:pPr>
        <w:numPr>
          <w:ilvl w:val="0"/>
          <w:numId w:val="8"/>
        </w:numPr>
        <w:rPr>
          <w:b/>
          <w:bCs/>
        </w:rPr>
      </w:pPr>
      <w:r w:rsidRPr="00B428F3">
        <w:rPr>
          <w:b/>
          <w:bCs/>
        </w:rPr>
        <w:t>Resource Considerations: Cases involving medical negligence are more resource-intensive and costly to prosecute than straightforward collision cases.</w:t>
      </w:r>
    </w:p>
    <w:p w14:paraId="42DF78D0" w14:textId="77777777" w:rsidR="003F20B7" w:rsidRPr="00B428F3" w:rsidRDefault="003F20B7" w:rsidP="00B428F3"/>
    <w:sectPr w:rsidR="003F20B7" w:rsidRPr="00B42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0EB4"/>
    <w:multiLevelType w:val="multilevel"/>
    <w:tmpl w:val="838C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72C4E"/>
    <w:multiLevelType w:val="multilevel"/>
    <w:tmpl w:val="AFC6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41829"/>
    <w:multiLevelType w:val="multilevel"/>
    <w:tmpl w:val="3D3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6768C"/>
    <w:multiLevelType w:val="multilevel"/>
    <w:tmpl w:val="77AA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C12A4"/>
    <w:multiLevelType w:val="multilevel"/>
    <w:tmpl w:val="7F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27D77"/>
    <w:multiLevelType w:val="multilevel"/>
    <w:tmpl w:val="2EC8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A7DDF"/>
    <w:multiLevelType w:val="multilevel"/>
    <w:tmpl w:val="44BC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04278"/>
    <w:multiLevelType w:val="multilevel"/>
    <w:tmpl w:val="8F42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71390">
    <w:abstractNumId w:val="5"/>
  </w:num>
  <w:num w:numId="2" w16cid:durableId="1528133256">
    <w:abstractNumId w:val="0"/>
  </w:num>
  <w:num w:numId="3" w16cid:durableId="1863546628">
    <w:abstractNumId w:val="3"/>
  </w:num>
  <w:num w:numId="4" w16cid:durableId="262687968">
    <w:abstractNumId w:val="1"/>
  </w:num>
  <w:num w:numId="5" w16cid:durableId="102573465">
    <w:abstractNumId w:val="6"/>
  </w:num>
  <w:num w:numId="6" w16cid:durableId="1735348325">
    <w:abstractNumId w:val="2"/>
  </w:num>
  <w:num w:numId="7" w16cid:durableId="840198775">
    <w:abstractNumId w:val="7"/>
  </w:num>
  <w:num w:numId="8" w16cid:durableId="1606621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467"/>
    <w:rsid w:val="001D7BBB"/>
    <w:rsid w:val="0026565B"/>
    <w:rsid w:val="00293011"/>
    <w:rsid w:val="003F20B7"/>
    <w:rsid w:val="00627845"/>
    <w:rsid w:val="00811467"/>
    <w:rsid w:val="00A25F28"/>
    <w:rsid w:val="00B428F3"/>
    <w:rsid w:val="00D60EB4"/>
    <w:rsid w:val="00E6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F7894"/>
  <w15:chartTrackingRefBased/>
  <w15:docId w15:val="{B2FCBF08-BB9D-4239-B92E-D09C762C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666</Words>
  <Characters>3537</Characters>
  <Application>Microsoft Office Word</Application>
  <DocSecurity>0</DocSecurity>
  <Lines>58</Lines>
  <Paragraphs>18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Grant</dc:creator>
  <cp:keywords/>
  <dc:description/>
  <cp:lastModifiedBy>Heather Granbois</cp:lastModifiedBy>
  <cp:revision>4</cp:revision>
  <dcterms:created xsi:type="dcterms:W3CDTF">2026-03-06T21:24:00Z</dcterms:created>
  <dcterms:modified xsi:type="dcterms:W3CDTF">2026-03-09T18:46:00Z</dcterms:modified>
</cp:coreProperties>
</file>