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4.0" w:type="dxa"/>
        <w:jc w:val="left"/>
        <w:tblInd w:w="0.0" w:type="dxa"/>
        <w:tblLayout w:type="fixed"/>
        <w:tblLook w:val="0000"/>
      </w:tblPr>
      <w:tblGrid>
        <w:gridCol w:w="446"/>
        <w:gridCol w:w="6142"/>
        <w:gridCol w:w="2336"/>
        <w:tblGridChange w:id="0">
          <w:tblGrid>
            <w:gridCol w:w="446"/>
            <w:gridCol w:w="6142"/>
            <w:gridCol w:w="2336"/>
          </w:tblGrid>
        </w:tblGridChange>
      </w:tblGrid>
      <w:tr>
        <w:trPr>
          <w:trHeight w:val="1260" w:hRule="atLeast"/>
        </w:trPr>
        <w:tc>
          <w:tcPr>
            <w:gridSpan w:val="3"/>
            <w:tcBorders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Chad Klebba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N63 W23347 Main St. Apt 102D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Sussex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 WI 53</w:t>
            </w:r>
            <w:r w:rsidDel="00000000" w:rsidR="00000000" w:rsidRPr="00000000">
              <w:rPr>
                <w:rtl w:val="0"/>
              </w:rPr>
              <w:t xml:space="preserve">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414-588-7535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chad.klebba@</w:t>
            </w:r>
            <w:r w:rsidDel="00000000" w:rsidR="00000000" w:rsidRPr="00000000">
              <w:rPr>
                <w:rtl w:val="0"/>
              </w:rPr>
              <w:t xml:space="preserve">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808080" w:space="0" w:sz="4" w:val="single"/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OBJECTIVE</w:t>
            </w:r>
          </w:p>
        </w:tc>
      </w:tr>
      <w:tr>
        <w:trPr>
          <w:trHeight w:val="60" w:hRule="atLeast"/>
        </w:trPr>
        <w:tc>
          <w:tcPr>
            <w:tcBorders>
              <w:top w:color="808080" w:space="0" w:sz="4" w:val="single"/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 obtain a position and use proven sales, project / product management, information technology, and forward thinking skills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nsure customer and associate satisfactio</w:t>
            </w:r>
            <w:r w:rsidDel="00000000" w:rsidR="00000000" w:rsidRPr="00000000">
              <w:rPr>
                <w:rtl w:val="0"/>
              </w:rPr>
              <w:t xml:space="preserve">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808080" w:space="0" w:sz="4" w:val="single"/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PROFILE</w:t>
            </w:r>
          </w:p>
        </w:tc>
      </w:tr>
      <w:tr>
        <w:trPr>
          <w:trHeight w:val="320" w:hRule="atLeast"/>
        </w:trPr>
        <w:tc>
          <w:tcPr>
            <w:tcBorders>
              <w:top w:color="808080" w:space="0" w:sz="4" w:val="single"/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 w:hanging="288"/>
              <w:contextualSpacing w:val="0"/>
              <w:jc w:val="left"/>
              <w:rPr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Sales / Sales Manager / Store Manager with 12 yrs experience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 w:hanging="288"/>
              <w:contextualSpacing w:val="0"/>
              <w:jc w:val="left"/>
              <w:rPr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Product / Project manager with 3yrs experience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 w:hanging="288"/>
              <w:contextualSpacing w:val="0"/>
              <w:jc w:val="left"/>
              <w:rPr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Vast knowledge of advanced wireless technology (Smartphones, Tablets, Modems/Hotspots, Network) with 17 yrs experience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 w:hanging="288"/>
              <w:contextualSpacing w:val="0"/>
              <w:jc w:val="left"/>
              <w:rPr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Computer / Electronic Skills include: high level knowledge of Microsoft Office, Windows, Networking, Android, Wireless Integration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Borders>
              <w:top w:color="808080" w:space="0" w:sz="4" w:val="single"/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EMPLOYMENT</w:t>
            </w:r>
          </w:p>
        </w:tc>
      </w:tr>
      <w:tr>
        <w:trPr>
          <w:trHeight w:val="80" w:hRule="atLeast"/>
        </w:trPr>
        <w:tc>
          <w:tcPr>
            <w:vMerge w:val="restart"/>
            <w:tcBorders>
              <w:top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U.S. Cellular,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Wau</w:t>
            </w:r>
            <w:r w:rsidDel="00000000" w:rsidR="00000000" w:rsidRPr="00000000">
              <w:rPr>
                <w:rtl w:val="0"/>
              </w:rPr>
              <w:t xml:space="preserve">kesha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 1999 – Present</w:t>
            </w:r>
          </w:p>
        </w:tc>
      </w:tr>
      <w:tr>
        <w:trPr>
          <w:trHeight w:val="1680" w:hRule="atLeast"/>
        </w:trPr>
        <w:tc>
          <w:tcPr>
            <w:vMerge w:val="continue"/>
            <w:tcBorders>
              <w:top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Field Technical Product Manager /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Service Manager W</w:t>
            </w:r>
            <w:r w:rsidDel="00000000" w:rsidR="00000000" w:rsidRPr="00000000">
              <w:rPr>
                <w:i w:val="1"/>
                <w:rtl w:val="0"/>
              </w:rPr>
              <w:t xml:space="preserve">I/IL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 Retail Store Manager (Multiple locations) / Sales Manager / RWC / Service Technician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 w:hanging="288"/>
              <w:contextualSpacing w:val="0"/>
              <w:jc w:val="left"/>
              <w:rPr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Subject Matter Expert and Project Managed U.S. Cellular’s VoLTE / VoLTE Roaming deployment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40" w:lineRule="auto"/>
              <w:ind w:left="288"/>
              <w:rPr/>
            </w:pPr>
            <w:r w:rsidDel="00000000" w:rsidR="00000000" w:rsidRPr="00000000">
              <w:rPr>
                <w:rtl w:val="0"/>
              </w:rPr>
              <w:t xml:space="preserve">Product managed U.S. Cellular’s In-store Device Solution Center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60" w:before="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Executed an extensive RFI on 3 manufacturer’s content transfer/diagnostic tools and presented my findings resulting in a selection for a new solution.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60" w:before="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Designed the layout and functionality of our version of the UI, performed UAT testing, field tested to reproduce software and hardware issues and managed the resolution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60" w:before="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Created documentation for usage, basic troubleshooting, and managed the web page content on our intranet site.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60" w:before="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Responsible for diagnostic tool operation, including, but not limited to vendor visits, training, data analysis, troubleshooting and general support.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 w:hanging="288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Managed device lifecycle of U.S. Cellular’s portfolio of Samsung, Kyocera, and Huawei devices including the development and deployment of firmware/OS updates and bug fixes through FOTA, web based, and our in-store diagnostic tool.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Performed field tests with device and network engineers to reproduce, troubleshoot, and create solutions for device issues brought up through our trouble ticketing system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40" w:lineRule="auto"/>
              <w:ind w:left="288"/>
              <w:rPr/>
            </w:pPr>
            <w:r w:rsidDel="00000000" w:rsidR="00000000" w:rsidRPr="00000000">
              <w:rPr>
                <w:rtl w:val="0"/>
              </w:rPr>
              <w:t xml:space="preserve">Developed and delivered strategies designed to increase the success of our frontline associates and leaders in their ability to translate device and product troubleshooting issues.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40" w:lineRule="auto"/>
              <w:ind w:left="288"/>
              <w:rPr/>
            </w:pPr>
            <w:r w:rsidDel="00000000" w:rsidR="00000000" w:rsidRPr="00000000">
              <w:rPr>
                <w:rtl w:val="0"/>
              </w:rPr>
              <w:t xml:space="preserve">Supported the successful implementation and execution of device and product technical support programs across a multi-channel sales organization.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Accountable for appropriate troubleshooting methodology, technical understanding of device, product, and customer focused solutions across all channels.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Analyze device and product reports and take appropriate actions to ensure operational excellence and achievement of annual goals.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Supported up to 72 retail technicians and held biweekly conference calls, trainings, and thought of creative solutions to solve daily one off escalated customer issues.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40" w:lineRule="auto"/>
              <w:ind w:left="288"/>
              <w:rPr/>
            </w:pPr>
            <w:r w:rsidDel="00000000" w:rsidR="00000000" w:rsidRPr="00000000">
              <w:rPr>
                <w:rtl w:val="0"/>
              </w:rPr>
              <w:t xml:space="preserve">Responsible for analysis, recommendations and set up of all new repair centers, including but not limited to test equipment, computers, software, staffing model and hours of operation.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60" w:before="40" w:lineRule="auto"/>
              <w:ind w:left="288"/>
              <w:rPr/>
            </w:pPr>
            <w:r w:rsidDel="00000000" w:rsidR="00000000" w:rsidRPr="00000000">
              <w:rPr>
                <w:rtl w:val="0"/>
              </w:rPr>
              <w:t xml:space="preserve">Responsible for scheduling, inventory, marketing, cash accounting, security, sales targets, meetings, hiring, corrective action and motivation of the retail store.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3"/>
            <w:tcBorders>
              <w:top w:color="808080" w:space="0" w:sz="4" w:val="single"/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EDUCATION</w:t>
            </w:r>
          </w:p>
        </w:tc>
      </w:tr>
      <w:tr>
        <w:trPr>
          <w:trHeight w:val="80" w:hRule="atLeast"/>
        </w:trPr>
        <w:tc>
          <w:tcPr>
            <w:vMerge w:val="restart"/>
            <w:tcBorders>
              <w:top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Waukesha County Technical College,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Pewaukee WI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1996 - 2003</w:t>
            </w:r>
          </w:p>
        </w:tc>
      </w:tr>
      <w:tr>
        <w:trPr>
          <w:trHeight w:val="80" w:hRule="atLeast"/>
        </w:trPr>
        <w:tc>
          <w:tcPr>
            <w:vMerge w:val="continue"/>
            <w:tcBorders>
              <w:top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 w:hanging="288"/>
              <w:contextualSpacing w:val="0"/>
              <w:jc w:val="left"/>
              <w:rPr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MCSE Course – Windows 2000 Workstation / Windows 2000 Server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 w:hanging="288"/>
              <w:contextualSpacing w:val="0"/>
              <w:jc w:val="left"/>
              <w:rPr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Electrical Engineering – 1 yr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40" w:line="240" w:lineRule="auto"/>
              <w:ind w:left="288" w:right="0" w:hanging="288"/>
              <w:contextualSpacing w:val="0"/>
              <w:jc w:val="left"/>
              <w:rPr>
                <w:smallCaps w:val="0"/>
                <w:strike w:val="0"/>
                <w:u w:val="none"/>
                <w:shd w:fill="auto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Computer Programming – 1yr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gridSpan w:val="3"/>
            <w:tcBorders>
              <w:top w:color="808080" w:space="0" w:sz="4" w:val="single"/>
              <w:bottom w:color="80808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pStyle w:val="Heading1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88" w:hanging="288"/>
      </w:pPr>
      <w:rPr>
        <w:rFonts w:ascii="Noto Sans Symbols" w:cs="Noto Sans Symbols" w:eastAsia="Noto Sans Symbols" w:hAnsi="Noto Sans Symbols"/>
        <w:b w:val="0"/>
        <w:i w:val="0"/>
        <w:color w:val="808080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60" w:lineRule="auto"/>
    </w:pPr>
    <w:rPr>
      <w:rFonts w:ascii="Tahoma" w:cs="Tahoma" w:eastAsia="Tahoma" w:hAnsi="Tahoma"/>
      <w:sz w:val="16"/>
      <w:szCs w:val="16"/>
      <w:vertAlign w:val="baseline"/>
    </w:rPr>
  </w:style>
  <w:style w:type="paragraph" w:styleId="Heading2">
    <w:name w:val="heading 2"/>
    <w:basedOn w:val="Normal"/>
    <w:next w:val="Normal"/>
    <w:pPr>
      <w:spacing w:after="40" w:before="240" w:lineRule="auto"/>
    </w:pPr>
    <w:rPr>
      <w:rFonts w:ascii="Tahoma" w:cs="Tahoma" w:eastAsia="Tahoma" w:hAnsi="Tahoma"/>
      <w:b w:val="1"/>
      <w:sz w:val="16"/>
      <w:szCs w:val="16"/>
      <w:vertAlign w:val="baseline"/>
    </w:rPr>
  </w:style>
  <w:style w:type="paragraph" w:styleId="Heading3">
    <w:name w:val="heading 3"/>
    <w:basedOn w:val="Normal"/>
    <w:next w:val="Normal"/>
    <w:pPr>
      <w:spacing w:after="60" w:before="60" w:lineRule="auto"/>
    </w:pPr>
    <w:rPr>
      <w:rFonts w:ascii="Tahoma" w:cs="Tahoma" w:eastAsia="Tahoma" w:hAnsi="Tahoma"/>
      <w:b w:val="1"/>
      <w:color w:val="5f5f5f"/>
      <w:sz w:val="16"/>
      <w:szCs w:val="16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rFonts w:ascii="Tahoma" w:cs="Tahoma" w:eastAsia="Tahoma" w:hAnsi="Tahoma"/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