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7387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1E253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473A7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59DEB" w14:textId="77777777" w:rsidR="00205620" w:rsidRDefault="00205620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80874" w14:textId="01E4D241" w:rsidR="00205620" w:rsidRPr="00B762E5" w:rsidRDefault="006F5A73" w:rsidP="00205620">
      <w:pPr>
        <w:tabs>
          <w:tab w:val="left" w:pos="2379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Future Title</w:t>
      </w:r>
    </w:p>
    <w:p w14:paraId="31C919F1" w14:textId="77777777" w:rsidR="00205620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4F730" w14:textId="76488F46" w:rsidR="00205620" w:rsidRPr="00B762E5" w:rsidRDefault="006D0204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Chad Cooper</w:t>
      </w:r>
    </w:p>
    <w:p w14:paraId="72BBAE99" w14:textId="58AD56B5" w:rsidR="00205620" w:rsidRPr="00B762E5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2E5">
        <w:rPr>
          <w:rFonts w:ascii="Times New Roman" w:hAnsi="Times New Roman" w:cs="Times New Roman"/>
          <w:sz w:val="24"/>
          <w:szCs w:val="24"/>
        </w:rPr>
        <w:t>Post University</w:t>
      </w:r>
    </w:p>
    <w:p w14:paraId="25260C55" w14:textId="32C63FEF" w:rsidR="00205620" w:rsidRPr="00B762E5" w:rsidRDefault="006D0204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Writing</w:t>
      </w:r>
    </w:p>
    <w:p w14:paraId="3FB3F052" w14:textId="6179ACAC" w:rsidR="00205620" w:rsidRPr="00B762E5" w:rsidRDefault="006D0204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Zullo</w:t>
      </w:r>
    </w:p>
    <w:p w14:paraId="751752A7" w14:textId="44174188" w:rsidR="00205620" w:rsidRPr="00B762E5" w:rsidRDefault="00212F15" w:rsidP="0020562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D0204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1</w:t>
      </w:r>
      <w:r w:rsidR="006D0204">
        <w:rPr>
          <w:rFonts w:ascii="Times New Roman" w:hAnsi="Times New Roman" w:cs="Times New Roman"/>
          <w:sz w:val="24"/>
          <w:szCs w:val="24"/>
        </w:rPr>
        <w:t>/2025</w:t>
      </w:r>
    </w:p>
    <w:p w14:paraId="1ACABAD8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6EB2C7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CD72F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0D63C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E78779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451855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C33398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9F295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0176EC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3C1BCA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030F56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705938" w14:textId="77777777" w:rsidR="00205620" w:rsidRDefault="00205620" w:rsidP="0020562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B804C" w14:textId="1BA219B4" w:rsidR="00205620" w:rsidRPr="00B762E5" w:rsidRDefault="0016198C" w:rsidP="0020562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Future Title to be added</w:t>
      </w:r>
    </w:p>
    <w:p w14:paraId="0C15E457" w14:textId="3E6F634F" w:rsidR="00205620" w:rsidRPr="00B762E5" w:rsidRDefault="00205620" w:rsidP="0020562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E5937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57A02B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A833DE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BE742A" w14:textId="77777777" w:rsidR="00205620" w:rsidRPr="00B762E5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65DBA6" w14:textId="691CCDCB" w:rsidR="00205620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061AF1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C859D2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8AF571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E85EC8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E7E150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76A9FD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1198B2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B851F8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8EAFC7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8ABC87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32834D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504145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357790" w14:textId="77777777" w:rsidR="00865B1D" w:rsidRDefault="00865B1D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AFE21B" w14:textId="77777777" w:rsidR="00205620" w:rsidRDefault="00205620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73F8FB" w14:textId="48AC81D2" w:rsidR="00881959" w:rsidRPr="00B762E5" w:rsidRDefault="00881959" w:rsidP="002056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8210A9" w14:textId="77777777" w:rsidR="00205620" w:rsidRPr="00B762E5" w:rsidRDefault="00205620" w:rsidP="00205620">
      <w:pPr>
        <w:pStyle w:val="BodyText"/>
        <w:spacing w:line="480" w:lineRule="auto"/>
      </w:pPr>
    </w:p>
    <w:p w14:paraId="21C5D79F" w14:textId="77777777" w:rsidR="00205620" w:rsidRPr="00105250" w:rsidRDefault="00205620" w:rsidP="00205620">
      <w:pPr>
        <w:pStyle w:val="BodyText"/>
        <w:spacing w:line="480" w:lineRule="auto"/>
        <w:jc w:val="center"/>
        <w:rPr>
          <w:b/>
          <w:bCs/>
        </w:rPr>
      </w:pPr>
      <w:r w:rsidRPr="00105250">
        <w:rPr>
          <w:b/>
          <w:bCs/>
        </w:rPr>
        <w:lastRenderedPageBreak/>
        <w:t>References</w:t>
      </w:r>
    </w:p>
    <w:p w14:paraId="5E8D486F" w14:textId="77777777" w:rsidR="0016198C" w:rsidRPr="0016198C" w:rsidRDefault="0016198C" w:rsidP="00A0575B">
      <w:pPr>
        <w:pStyle w:val="BodyText"/>
        <w:spacing w:line="480" w:lineRule="auto"/>
        <w:ind w:left="720" w:hanging="720"/>
      </w:pPr>
      <w:r w:rsidRPr="0016198C">
        <w:t>Anderson, J., &amp; Rainie, L. (2020).</w:t>
      </w:r>
      <w:r w:rsidRPr="0016198C">
        <w:br/>
      </w:r>
      <w:r w:rsidRPr="0016198C">
        <w:rPr>
          <w:i/>
          <w:iCs/>
        </w:rPr>
        <w:t>Many tech experts say digital disruption will hurt democracy</w:t>
      </w:r>
      <w:r w:rsidRPr="0016198C">
        <w:t xml:space="preserve">. Pew Research Center. </w:t>
      </w:r>
      <w:hyperlink r:id="rId10" w:tgtFrame="_new" w:history="1">
        <w:r w:rsidRPr="0016198C">
          <w:rPr>
            <w:rStyle w:val="Hyperlink"/>
          </w:rPr>
          <w:t>http://www.jstor.org/stabl</w:t>
        </w:r>
        <w:r w:rsidRPr="0016198C">
          <w:rPr>
            <w:rStyle w:val="Hyperlink"/>
          </w:rPr>
          <w:t>e</w:t>
        </w:r>
        <w:r w:rsidRPr="0016198C">
          <w:rPr>
            <w:rStyle w:val="Hyperlink"/>
          </w:rPr>
          <w:t>/resrep63210</w:t>
        </w:r>
      </w:hyperlink>
    </w:p>
    <w:p w14:paraId="6D20BDA3" w14:textId="77777777" w:rsidR="0016198C" w:rsidRPr="0016198C" w:rsidRDefault="0016198C" w:rsidP="00897F6B">
      <w:pPr>
        <w:pStyle w:val="BodyText"/>
        <w:spacing w:line="480" w:lineRule="auto"/>
        <w:ind w:left="720" w:hanging="720"/>
      </w:pPr>
      <w:r w:rsidRPr="0016198C">
        <w:t>Anderson, M. (2024).</w:t>
      </w:r>
      <w:r w:rsidRPr="0016198C">
        <w:br/>
      </w:r>
      <w:r w:rsidRPr="0016198C">
        <w:rPr>
          <w:i/>
          <w:iCs/>
        </w:rPr>
        <w:t>Americans’ views of technology companies: Most think social media companies have too much influence in politics and censor political viewpoints they object to – both sentiments are growing among Democrats</w:t>
      </w:r>
      <w:r w:rsidRPr="0016198C">
        <w:t xml:space="preserve">. Pew Research Center. </w:t>
      </w:r>
      <w:hyperlink r:id="rId11" w:tgtFrame="_new" w:history="1">
        <w:r w:rsidRPr="0016198C">
          <w:rPr>
            <w:rStyle w:val="Hyperlink"/>
          </w:rPr>
          <w:t>http://www.jstor.org/stable/resrep59653</w:t>
        </w:r>
      </w:hyperlink>
    </w:p>
    <w:p w14:paraId="1C1804F6" w14:textId="77777777" w:rsidR="0016198C" w:rsidRPr="0016198C" w:rsidRDefault="0016198C" w:rsidP="00897F6B">
      <w:pPr>
        <w:pStyle w:val="BodyText"/>
        <w:spacing w:line="480" w:lineRule="auto"/>
        <w:ind w:left="720" w:hanging="720"/>
      </w:pPr>
      <w:r w:rsidRPr="0016198C">
        <w:t>Ardito, A. (2013).</w:t>
      </w:r>
      <w:r w:rsidRPr="0016198C">
        <w:br/>
      </w:r>
      <w:proofErr w:type="gramStart"/>
      <w:r w:rsidRPr="0016198C">
        <w:t>Social media</w:t>
      </w:r>
      <w:proofErr w:type="gramEnd"/>
      <w:r w:rsidRPr="0016198C">
        <w:t xml:space="preserve">, administrative agencies, and the First Amendment. </w:t>
      </w:r>
      <w:r w:rsidRPr="0016198C">
        <w:rPr>
          <w:i/>
          <w:iCs/>
        </w:rPr>
        <w:t>Administrative Law Review, 65</w:t>
      </w:r>
      <w:r w:rsidRPr="0016198C">
        <w:t xml:space="preserve">(2), 301–386. </w:t>
      </w:r>
      <w:hyperlink r:id="rId12" w:tgtFrame="_new" w:history="1">
        <w:r w:rsidRPr="0016198C">
          <w:rPr>
            <w:rStyle w:val="Hyperlink"/>
          </w:rPr>
          <w:t>http://www.jstor.org/stable/24475729</w:t>
        </w:r>
      </w:hyperlink>
    </w:p>
    <w:p w14:paraId="608316D3" w14:textId="77777777" w:rsidR="0016198C" w:rsidRPr="0016198C" w:rsidRDefault="0016198C" w:rsidP="00897F6B">
      <w:pPr>
        <w:pStyle w:val="BodyText"/>
        <w:spacing w:line="480" w:lineRule="auto"/>
        <w:ind w:left="720" w:hanging="720"/>
      </w:pPr>
      <w:r w:rsidRPr="0016198C">
        <w:t>Inserra, D. (2025).</w:t>
      </w:r>
      <w:r w:rsidRPr="0016198C">
        <w:br/>
      </w:r>
      <w:r w:rsidRPr="0016198C">
        <w:rPr>
          <w:i/>
          <w:iCs/>
        </w:rPr>
        <w:t>The misleading panic over misinformation: And why government solutions won’t work</w:t>
      </w:r>
      <w:r w:rsidRPr="0016198C">
        <w:t xml:space="preserve">. Cato Institute. </w:t>
      </w:r>
      <w:hyperlink r:id="rId13" w:tgtFrame="_new" w:history="1">
        <w:r w:rsidRPr="0016198C">
          <w:rPr>
            <w:rStyle w:val="Hyperlink"/>
          </w:rPr>
          <w:t>http://www.jstor.org/stable/resrep71237</w:t>
        </w:r>
      </w:hyperlink>
    </w:p>
    <w:p w14:paraId="200F851B" w14:textId="77777777" w:rsidR="0016198C" w:rsidRPr="0016198C" w:rsidRDefault="0016198C" w:rsidP="00897F6B">
      <w:pPr>
        <w:pStyle w:val="BodyText"/>
        <w:spacing w:line="480" w:lineRule="auto"/>
        <w:ind w:left="720" w:hanging="720"/>
      </w:pPr>
      <w:r w:rsidRPr="0016198C">
        <w:t>International Crisis Group. (2020).</w:t>
      </w:r>
      <w:r w:rsidRPr="0016198C">
        <w:br/>
      </w:r>
      <w:proofErr w:type="gramStart"/>
      <w:r w:rsidRPr="0016198C">
        <w:t>Social media</w:t>
      </w:r>
      <w:proofErr w:type="gramEnd"/>
      <w:r w:rsidRPr="0016198C">
        <w:t xml:space="preserve">, inflammatory content and misinformation. In </w:t>
      </w:r>
      <w:r w:rsidRPr="0016198C">
        <w:rPr>
          <w:i/>
          <w:iCs/>
        </w:rPr>
        <w:t>Easing Cameroon’s ethno-political tensions, on and offline</w:t>
      </w:r>
      <w:r w:rsidRPr="0016198C">
        <w:t xml:space="preserve"> (pp. 16–18). International Crisis Group. </w:t>
      </w:r>
      <w:hyperlink r:id="rId14" w:tgtFrame="_new" w:history="1">
        <w:r w:rsidRPr="0016198C">
          <w:rPr>
            <w:rStyle w:val="Hyperlink"/>
          </w:rPr>
          <w:t>http://www.jstor.org/stable/resrep31329.6</w:t>
        </w:r>
      </w:hyperlink>
    </w:p>
    <w:p w14:paraId="0E72183B" w14:textId="77777777" w:rsidR="0016198C" w:rsidRPr="0016198C" w:rsidRDefault="0016198C" w:rsidP="00897F6B">
      <w:pPr>
        <w:pStyle w:val="BodyText"/>
        <w:spacing w:line="480" w:lineRule="auto"/>
        <w:ind w:left="720" w:hanging="720"/>
      </w:pPr>
      <w:r w:rsidRPr="0016198C">
        <w:t>Ku, R. (2017).</w:t>
      </w:r>
      <w:r w:rsidRPr="0016198C">
        <w:br/>
        <w:t xml:space="preserve">How cyber developments and “fake news” shape First Amendment jurisprudence: A conversation with an expert: An interview with Raymond Ku. </w:t>
      </w:r>
      <w:r w:rsidRPr="0016198C">
        <w:rPr>
          <w:i/>
          <w:iCs/>
        </w:rPr>
        <w:t>Georgetown Journal of International Affairs, 18</w:t>
      </w:r>
      <w:r w:rsidRPr="0016198C">
        <w:t xml:space="preserve">(3), 28–34. </w:t>
      </w:r>
      <w:hyperlink r:id="rId15" w:tgtFrame="_new" w:history="1">
        <w:r w:rsidRPr="0016198C">
          <w:rPr>
            <w:rStyle w:val="Hyperlink"/>
          </w:rPr>
          <w:t>http://www.jstor.org/stable/26395921</w:t>
        </w:r>
      </w:hyperlink>
    </w:p>
    <w:p w14:paraId="4A18447C" w14:textId="77777777" w:rsidR="0016198C" w:rsidRPr="0016198C" w:rsidRDefault="0016198C" w:rsidP="00897F6B">
      <w:pPr>
        <w:pStyle w:val="BodyText"/>
        <w:spacing w:line="480" w:lineRule="auto"/>
        <w:ind w:left="720" w:hanging="720"/>
      </w:pPr>
      <w:r w:rsidRPr="0016198C">
        <w:lastRenderedPageBreak/>
        <w:t>Mitts, T. (2025).</w:t>
      </w:r>
      <w:r w:rsidRPr="0016198C">
        <w:br/>
        <w:t xml:space="preserve">Regulating social media platforms. In </w:t>
      </w:r>
      <w:r w:rsidRPr="0016198C">
        <w:rPr>
          <w:i/>
          <w:iCs/>
        </w:rPr>
        <w:t>Safe havens for hate: The challenge of moderating online extremism</w:t>
      </w:r>
      <w:r w:rsidRPr="0016198C">
        <w:t xml:space="preserve"> (pp. 45–68). Princeton University Press. </w:t>
      </w:r>
      <w:hyperlink r:id="rId16" w:tgtFrame="_new" w:history="1">
        <w:r w:rsidRPr="0016198C">
          <w:rPr>
            <w:rStyle w:val="Hyperlink"/>
          </w:rPr>
          <w:t>https://doi.org/10.2307/jj.19307124.6</w:t>
        </w:r>
      </w:hyperlink>
    </w:p>
    <w:p w14:paraId="2008139A" w14:textId="77777777" w:rsidR="0016198C" w:rsidRPr="0016198C" w:rsidRDefault="0016198C" w:rsidP="00897F6B">
      <w:pPr>
        <w:pStyle w:val="BodyText"/>
        <w:spacing w:line="480" w:lineRule="auto"/>
        <w:ind w:left="720" w:hanging="720"/>
      </w:pPr>
      <w:proofErr w:type="spellStart"/>
      <w:r w:rsidRPr="0016198C">
        <w:t>Nyabola</w:t>
      </w:r>
      <w:proofErr w:type="spellEnd"/>
      <w:r w:rsidRPr="0016198C">
        <w:t>, N. (2021).</w:t>
      </w:r>
      <w:r w:rsidRPr="0016198C">
        <w:br/>
        <w:t xml:space="preserve">Whose free </w:t>
      </w:r>
      <w:proofErr w:type="gramStart"/>
      <w:r w:rsidRPr="0016198C">
        <w:t>speech?:</w:t>
      </w:r>
      <w:proofErr w:type="gramEnd"/>
      <w:r w:rsidRPr="0016198C">
        <w:t xml:space="preserve"> Should political speech be regulated on social media? </w:t>
      </w:r>
      <w:r w:rsidRPr="0016198C">
        <w:rPr>
          <w:i/>
          <w:iCs/>
        </w:rPr>
        <w:t>RSA Journal, 167</w:t>
      </w:r>
      <w:r w:rsidRPr="0016198C">
        <w:t xml:space="preserve">(2(5585)), 42–43. </w:t>
      </w:r>
      <w:hyperlink r:id="rId17" w:tgtFrame="_new" w:history="1">
        <w:r w:rsidRPr="0016198C">
          <w:rPr>
            <w:rStyle w:val="Hyperlink"/>
          </w:rPr>
          <w:t>https://www.jstor.org/stable/48707937</w:t>
        </w:r>
      </w:hyperlink>
    </w:p>
    <w:p w14:paraId="70E4CA84" w14:textId="77777777" w:rsidR="0016198C" w:rsidRPr="0016198C" w:rsidRDefault="0016198C" w:rsidP="00897F6B">
      <w:pPr>
        <w:pStyle w:val="BodyText"/>
        <w:spacing w:line="480" w:lineRule="auto"/>
        <w:ind w:left="720" w:hanging="720"/>
      </w:pPr>
      <w:r w:rsidRPr="0016198C">
        <w:t>Siripurapu, A., &amp; Merrow, W. (2021).</w:t>
      </w:r>
      <w:r w:rsidRPr="0016198C">
        <w:br/>
      </w:r>
      <w:proofErr w:type="gramStart"/>
      <w:r w:rsidRPr="0016198C">
        <w:rPr>
          <w:i/>
          <w:iCs/>
        </w:rPr>
        <w:t>Social media</w:t>
      </w:r>
      <w:proofErr w:type="gramEnd"/>
      <w:r w:rsidRPr="0016198C">
        <w:rPr>
          <w:i/>
          <w:iCs/>
        </w:rPr>
        <w:t xml:space="preserve"> and online speech: How should countries regulate tech giants?</w:t>
      </w:r>
      <w:r w:rsidRPr="0016198C">
        <w:t xml:space="preserve"> Council on Foreign Relations. </w:t>
      </w:r>
      <w:hyperlink r:id="rId18" w:tgtFrame="_new" w:history="1">
        <w:r w:rsidRPr="0016198C">
          <w:rPr>
            <w:rStyle w:val="Hyperlink"/>
          </w:rPr>
          <w:t>http://www.jstor.org/stable/resrep31160</w:t>
        </w:r>
      </w:hyperlink>
    </w:p>
    <w:p w14:paraId="143A2669" w14:textId="77777777" w:rsidR="0016198C" w:rsidRPr="0016198C" w:rsidRDefault="0016198C" w:rsidP="00591CF6">
      <w:pPr>
        <w:pStyle w:val="BodyText"/>
        <w:spacing w:line="480" w:lineRule="auto"/>
        <w:ind w:left="720" w:hanging="720"/>
      </w:pPr>
      <w:r w:rsidRPr="0016198C">
        <w:t xml:space="preserve">Stocking, G., Mitchell, A., </w:t>
      </w:r>
      <w:proofErr w:type="spellStart"/>
      <w:r w:rsidRPr="0016198C">
        <w:t>Matsa</w:t>
      </w:r>
      <w:proofErr w:type="spellEnd"/>
      <w:r w:rsidRPr="0016198C">
        <w:t xml:space="preserve">, K. E., </w:t>
      </w:r>
      <w:proofErr w:type="spellStart"/>
      <w:r w:rsidRPr="0016198C">
        <w:t>Widjaya</w:t>
      </w:r>
      <w:proofErr w:type="spellEnd"/>
      <w:r w:rsidRPr="0016198C">
        <w:t xml:space="preserve">, R., </w:t>
      </w:r>
      <w:proofErr w:type="spellStart"/>
      <w:r w:rsidRPr="0016198C">
        <w:t>Jurkowitz</w:t>
      </w:r>
      <w:proofErr w:type="spellEnd"/>
      <w:r w:rsidRPr="0016198C">
        <w:t>, M., Ghosh, S., Smith, A., Naseer, S., &amp; St. Aubin, C. (2022).</w:t>
      </w:r>
      <w:r w:rsidRPr="0016198C">
        <w:br/>
        <w:t xml:space="preserve">Alternative social media sites frequently identify as free speech advocates. In </w:t>
      </w:r>
      <w:r w:rsidRPr="0016198C">
        <w:rPr>
          <w:i/>
          <w:iCs/>
        </w:rPr>
        <w:t>The role of alternative social media in the news and information environment</w:t>
      </w:r>
      <w:r w:rsidRPr="0016198C">
        <w:t xml:space="preserve"> (pp. 38–49). Pew Research Center. </w:t>
      </w:r>
      <w:hyperlink r:id="rId19" w:tgtFrame="_new" w:history="1">
        <w:r w:rsidRPr="0016198C">
          <w:rPr>
            <w:rStyle w:val="Hyperlink"/>
          </w:rPr>
          <w:t>http://www.jstor.org/stable/resrep63536.8</w:t>
        </w:r>
      </w:hyperlink>
    </w:p>
    <w:p w14:paraId="2410A031" w14:textId="77777777" w:rsidR="00282B5F" w:rsidRPr="00282B5F" w:rsidRDefault="00282B5F" w:rsidP="00282B5F">
      <w:pPr>
        <w:pStyle w:val="BodyText"/>
        <w:spacing w:line="480" w:lineRule="auto"/>
      </w:pPr>
    </w:p>
    <w:p w14:paraId="3DB0C7FC" w14:textId="77777777" w:rsidR="00205620" w:rsidRPr="00B762E5" w:rsidRDefault="00205620" w:rsidP="00205620">
      <w:pPr>
        <w:pStyle w:val="BodyText"/>
        <w:spacing w:line="480" w:lineRule="auto"/>
      </w:pPr>
    </w:p>
    <w:p w14:paraId="41F4DD72" w14:textId="77777777" w:rsidR="00205620" w:rsidRPr="00B762E5" w:rsidRDefault="00205620" w:rsidP="00205620">
      <w:pPr>
        <w:pStyle w:val="BodyText"/>
        <w:spacing w:line="480" w:lineRule="auto"/>
      </w:pPr>
    </w:p>
    <w:p w14:paraId="69E04284" w14:textId="77777777" w:rsidR="00205620" w:rsidRPr="00B762E5" w:rsidRDefault="00205620" w:rsidP="00205620">
      <w:pPr>
        <w:tabs>
          <w:tab w:val="left" w:pos="341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F51059" w14:textId="77777777" w:rsidR="00914C89" w:rsidRDefault="00914C89"/>
    <w:sectPr w:rsidR="00914C89" w:rsidSect="00AB7B30">
      <w:headerReference w:type="even" r:id="rId20"/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A6C19" w14:textId="77777777" w:rsidR="004E470E" w:rsidRDefault="004E470E">
      <w:pPr>
        <w:spacing w:after="0" w:line="240" w:lineRule="auto"/>
      </w:pPr>
      <w:r>
        <w:separator/>
      </w:r>
    </w:p>
  </w:endnote>
  <w:endnote w:type="continuationSeparator" w:id="0">
    <w:p w14:paraId="6DA26F78" w14:textId="77777777" w:rsidR="004E470E" w:rsidRDefault="004E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AB173" w14:textId="77777777" w:rsidR="004E470E" w:rsidRDefault="004E470E">
      <w:pPr>
        <w:spacing w:after="0" w:line="240" w:lineRule="auto"/>
      </w:pPr>
      <w:r>
        <w:separator/>
      </w:r>
    </w:p>
  </w:footnote>
  <w:footnote w:type="continuationSeparator" w:id="0">
    <w:p w14:paraId="6D4CCB4E" w14:textId="77777777" w:rsidR="004E470E" w:rsidRDefault="004E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6338891"/>
      <w:docPartObj>
        <w:docPartGallery w:val="Page Numbers (Top of Page)"/>
        <w:docPartUnique/>
      </w:docPartObj>
    </w:sdtPr>
    <w:sdtContent>
      <w:p w14:paraId="5B64B591" w14:textId="77777777" w:rsidR="0016198C" w:rsidRDefault="00205620" w:rsidP="00056C4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965FEE" w14:textId="77777777" w:rsidR="0016198C" w:rsidRDefault="0016198C" w:rsidP="008C58C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1619525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B7A452" w14:textId="77777777" w:rsidR="0016198C" w:rsidRPr="00E3618C" w:rsidRDefault="00205620" w:rsidP="00E3618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61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61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61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618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361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FDE7" w14:textId="77777777" w:rsidR="0016198C" w:rsidRPr="00B762E5" w:rsidRDefault="00205620">
    <w:pPr>
      <w:pStyle w:val="Header"/>
      <w:rPr>
        <w:rFonts w:ascii="Times New Roman" w:hAnsi="Times New Roman" w:cs="Times New Roman"/>
        <w:sz w:val="24"/>
        <w:szCs w:val="24"/>
      </w:rPr>
    </w:pPr>
    <w:r w:rsidRPr="00B762E5">
      <w:rPr>
        <w:rFonts w:ascii="Times New Roman" w:hAnsi="Times New Roman" w:cs="Times New Roman"/>
        <w:sz w:val="24"/>
        <w:szCs w:val="24"/>
      </w:rPr>
      <w:tab/>
    </w:r>
    <w:r w:rsidRPr="00B762E5">
      <w:rPr>
        <w:rFonts w:ascii="Times New Roman" w:hAnsi="Times New Roman" w:cs="Times New Roman"/>
        <w:sz w:val="24"/>
        <w:szCs w:val="24"/>
      </w:rPr>
      <w:tab/>
    </w:r>
  </w:p>
  <w:p w14:paraId="374E8267" w14:textId="77777777" w:rsidR="0016198C" w:rsidRPr="001F36BB" w:rsidRDefault="0016198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20"/>
    <w:rsid w:val="0010025D"/>
    <w:rsid w:val="001534B3"/>
    <w:rsid w:val="0016198C"/>
    <w:rsid w:val="001E3EEB"/>
    <w:rsid w:val="00205620"/>
    <w:rsid w:val="00212F15"/>
    <w:rsid w:val="002563E2"/>
    <w:rsid w:val="00282B5F"/>
    <w:rsid w:val="00316406"/>
    <w:rsid w:val="00474A23"/>
    <w:rsid w:val="004E470E"/>
    <w:rsid w:val="00591CF6"/>
    <w:rsid w:val="00615C77"/>
    <w:rsid w:val="006D0204"/>
    <w:rsid w:val="006F5A73"/>
    <w:rsid w:val="00717F58"/>
    <w:rsid w:val="007C4710"/>
    <w:rsid w:val="00865B1D"/>
    <w:rsid w:val="00881959"/>
    <w:rsid w:val="00897F6B"/>
    <w:rsid w:val="00914C89"/>
    <w:rsid w:val="00A0575B"/>
    <w:rsid w:val="00A144AD"/>
    <w:rsid w:val="00A53B5F"/>
    <w:rsid w:val="00AB1C2E"/>
    <w:rsid w:val="00B202AB"/>
    <w:rsid w:val="00C5458D"/>
    <w:rsid w:val="00D32071"/>
    <w:rsid w:val="00DC7CE2"/>
    <w:rsid w:val="00E3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DEF75"/>
  <w15:chartTrackingRefBased/>
  <w15:docId w15:val="{BD3AB29F-9678-4EF2-8A03-E55C185A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620"/>
  </w:style>
  <w:style w:type="paragraph" w:styleId="Footer">
    <w:name w:val="footer"/>
    <w:basedOn w:val="Normal"/>
    <w:link w:val="FooterChar"/>
    <w:uiPriority w:val="99"/>
    <w:unhideWhenUsed/>
    <w:rsid w:val="0020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620"/>
  </w:style>
  <w:style w:type="paragraph" w:styleId="BodyText">
    <w:name w:val="Body Text"/>
    <w:basedOn w:val="Normal"/>
    <w:link w:val="BodyTextChar"/>
    <w:uiPriority w:val="1"/>
    <w:qFormat/>
    <w:rsid w:val="002056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05620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205620"/>
  </w:style>
  <w:style w:type="character" w:styleId="Hyperlink">
    <w:name w:val="Hyperlink"/>
    <w:basedOn w:val="DefaultParagraphFont"/>
    <w:uiPriority w:val="99"/>
    <w:unhideWhenUsed/>
    <w:rsid w:val="00282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B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jstor.org/stable/resrep71237" TargetMode="External"/><Relationship Id="rId18" Type="http://schemas.openxmlformats.org/officeDocument/2006/relationships/hyperlink" Target="http://www.jstor.org/stable/resrep31160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://www.jstor.org/stable/24475729" TargetMode="External"/><Relationship Id="rId17" Type="http://schemas.openxmlformats.org/officeDocument/2006/relationships/hyperlink" Target="https://www.jstor.org/stable/4870793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2307/jj.19307124.6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stor.org/stable/resrep59653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jstor.org/stable/2639592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stor.org/stable/resrep63210" TargetMode="External"/><Relationship Id="rId19" Type="http://schemas.openxmlformats.org/officeDocument/2006/relationships/hyperlink" Target="http://www.jstor.org/stable/resrep63536.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www.jstor.org/stable/resrep31329.6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Kol23</b:Tag>
    <b:SourceType>Book</b:SourceType>
    <b:Guid>{A0513329-A3EB-46DF-9D63-7DFAE476B0A4}</b:Guid>
    <b:Author>
      <b:Author>
        <b:NameList>
          <b:Person>
            <b:Last>Kolin</b:Last>
            <b:First>Philip</b:First>
            <b:Middle>C.</b:Middle>
          </b:Person>
        </b:NameList>
      </b:Author>
    </b:Author>
    <b:Title>Successful Writing At Work</b:Title>
    <b:Year>2023</b:Year>
    <b:City>Boston</b:City>
    <b:Publisher>Cengage Learning</b:Publishe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130D169CE1548A62CF280B6D3BF39" ma:contentTypeVersion="12" ma:contentTypeDescription="Create a new document." ma:contentTypeScope="" ma:versionID="3a88ee0bc6cc0f31d4a140601d1b0266">
  <xsd:schema xmlns:xsd="http://www.w3.org/2001/XMLSchema" xmlns:xs="http://www.w3.org/2001/XMLSchema" xmlns:p="http://schemas.microsoft.com/office/2006/metadata/properties" xmlns:ns3="4d99d273-d75a-4d0b-ad1a-839c65690e36" xmlns:ns4="3ee53872-06c7-4794-9beb-1244465d5e2b" targetNamespace="http://schemas.microsoft.com/office/2006/metadata/properties" ma:root="true" ma:fieldsID="8fd06920d97cbfede4368322fd4a2fe4" ns3:_="" ns4:_="">
    <xsd:import namespace="4d99d273-d75a-4d0b-ad1a-839c65690e36"/>
    <xsd:import namespace="3ee53872-06c7-4794-9beb-1244465d5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9d273-d75a-4d0b-ad1a-839c65690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53872-06c7-4794-9beb-1244465d5e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B61096-93BC-451D-9EF7-B3877F9A9B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BACB49-0358-44C7-A809-B3F95CF6E9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B46943-8EC5-4CEB-AEE4-A806637E0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99d273-d75a-4d0b-ad1a-839c65690e36"/>
    <ds:schemaRef ds:uri="3ee53872-06c7-4794-9beb-1244465d5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D0AAED-48EC-4DE4-A2BC-2057856285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4</Pages>
  <Words>368</Words>
  <Characters>2600</Characters>
  <Application>Microsoft Office Word</Application>
  <DocSecurity>0</DocSecurity>
  <Lines>118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ENG130 Title Page Template APA 7th edition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ENG130 Title Page Template APA 7th edition</dc:title>
  <dc:subject/>
  <dc:creator>Dressel, Lucia</dc:creator>
  <cp:keywords/>
  <dc:description/>
  <cp:lastModifiedBy>Chad Cooper</cp:lastModifiedBy>
  <cp:revision>14</cp:revision>
  <dcterms:created xsi:type="dcterms:W3CDTF">2025-09-13T21:45:00Z</dcterms:created>
  <dcterms:modified xsi:type="dcterms:W3CDTF">2025-10-11T17:20:00Z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0x010100634130D169CE1548A62CF280B6D3BF39</vt:lpwstr>
  </property>
  <property fmtid="{D5CDD505-2E9C-101B-9397-08002B2CF9AE}" pid="3" name="GrammarlyDocumentId">
    <vt:lpwstr>c87622c54540d6940108e52ede84ff66ca525431a3fbd647106349828b814eb0</vt:lpwstr>
  </property>
</Properties>
</file>