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>
          <w:rFonts w:ascii="Montserrat" w:cs="Montserrat" w:eastAsia="Montserrat" w:hAnsi="Montserrat"/>
          <w:b w:val="1"/>
          <w:color w:val="4468b1"/>
          <w:sz w:val="46"/>
          <w:szCs w:val="46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468b1"/>
          <w:sz w:val="46"/>
          <w:szCs w:val="46"/>
          <w:rtl w:val="0"/>
        </w:rPr>
        <w:t xml:space="preserve">Chad</w:t>
      </w:r>
      <w:r w:rsidDel="00000000" w:rsidR="00000000" w:rsidRPr="00000000">
        <w:rPr>
          <w:rFonts w:ascii="Montserrat" w:cs="Montserrat" w:eastAsia="Montserrat" w:hAnsi="Montserrat"/>
          <w:b w:val="1"/>
          <w:color w:val="4468b1"/>
          <w:sz w:val="46"/>
          <w:szCs w:val="46"/>
          <w:rtl w:val="0"/>
        </w:rPr>
        <w:t xml:space="preserve"> Mills</w:t>
      </w:r>
    </w:p>
    <w:p w:rsidR="00000000" w:rsidDel="00000000" w:rsidP="00000000" w:rsidRDefault="00000000" w:rsidRPr="00000000" w14:paraId="00000002">
      <w:pPr>
        <w:spacing w:line="276" w:lineRule="auto"/>
        <w:rPr>
          <w:rFonts w:ascii="Roboto" w:cs="Roboto" w:eastAsia="Roboto" w:hAnsi="Roboto"/>
          <w:color w:val="66666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666666"/>
          <w:sz w:val="28"/>
          <w:szCs w:val="28"/>
          <w:rtl w:val="0"/>
        </w:rPr>
        <w:t xml:space="preserve">UX Designer &amp; Leader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>
          <w:rFonts w:ascii="Roboto" w:cs="Roboto" w:eastAsia="Roboto" w:hAnsi="Roboto"/>
          <w:color w:val="666666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666666"/>
          <w:sz w:val="18"/>
          <w:szCs w:val="18"/>
          <w:rtl w:val="0"/>
        </w:rPr>
        <w:t xml:space="preserve">Houston, Texas  •  +1-832-454--6901  •  chadmills713@gmail.com  •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sz w:val="18"/>
            <w:szCs w:val="18"/>
            <w:u w:val="single"/>
            <w:rtl w:val="0"/>
          </w:rPr>
          <w:t xml:space="preserve">https://www.linkedin.com/in/chadmills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>
          <w:rFonts w:ascii="Roboto" w:cs="Roboto" w:eastAsia="Roboto" w:hAnsi="Roboto"/>
          <w:color w:val="666666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666666"/>
          <w:sz w:val="18"/>
          <w:szCs w:val="18"/>
          <w:rtl w:val="0"/>
        </w:rPr>
        <w:t xml:space="preserve">Portfolio</w:t>
      </w:r>
      <w:hyperlink r:id="rId7">
        <w:r w:rsidDel="00000000" w:rsidR="00000000" w:rsidRPr="00000000">
          <w:rPr>
            <w:rFonts w:ascii="Roboto" w:cs="Roboto" w:eastAsia="Roboto" w:hAnsi="Roboto"/>
            <w:color w:val="1155cc"/>
            <w:sz w:val="18"/>
            <w:szCs w:val="18"/>
            <w:u w:val="single"/>
            <w:rtl w:val="0"/>
          </w:rPr>
          <w:t xml:space="preserve"> https://www.chadmills713.com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rFonts w:ascii="Roboto" w:cs="Roboto" w:eastAsia="Roboto" w:hAnsi="Roboto"/>
          <w:color w:val="66666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Dynamic UX Professional certified in Design from an accredited institution. Highly Creative professional bringing 10 years of  relevant UX experience developing wireframes, sitemaps, schematics and working prototypes (including producing HTML/CSS source code). “Hands On” experience as an individual contributor and Design (Operations and Engineering) Manager + Director, including daily management of a team of 10 professionals (onsite &amp; remote).. Recognized for interacting with clients to best accommodate customer needs and meet identified objectives.</w:t>
      </w:r>
    </w:p>
    <w:p w:rsidR="00000000" w:rsidDel="00000000" w:rsidP="00000000" w:rsidRDefault="00000000" w:rsidRPr="00000000" w14:paraId="00000007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 Thin" w:cs="Roboto Thin" w:eastAsia="Roboto Thin" w:hAnsi="Roboto Thin"/>
          <w:color w:val="b7b7b7"/>
          <w:sz w:val="22"/>
          <w:szCs w:val="22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4468b1"/>
          <w:sz w:val="18"/>
          <w:szCs w:val="18"/>
          <w:rtl w:val="0"/>
        </w:rPr>
        <w:t xml:space="preserve">WORK EXPERIENCE</w:t>
      </w:r>
      <w:r w:rsidDel="00000000" w:rsidR="00000000" w:rsidRPr="00000000">
        <w:rPr>
          <w:rFonts w:ascii="Roboto Light" w:cs="Roboto Light" w:eastAsia="Roboto Light" w:hAnsi="Roboto Light"/>
          <w:color w:val="ff0000"/>
          <w:sz w:val="30"/>
          <w:szCs w:val="30"/>
          <w:rtl w:val="0"/>
        </w:rPr>
        <w:br w:type="textWrapping"/>
      </w:r>
      <w:r w:rsidDel="00000000" w:rsidR="00000000" w:rsidRPr="00000000">
        <w:rPr>
          <w:rFonts w:ascii="Roboto Thin" w:cs="Roboto Thin" w:eastAsia="Roboto Thin" w:hAnsi="Roboto Thin"/>
          <w:color w:val="d9d9d9"/>
          <w:sz w:val="22"/>
          <w:szCs w:val="22"/>
          <w:rtl w:val="0"/>
        </w:rPr>
        <w:t xml:space="preserve">_______________________________________________________________________________________________________________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rFonts w:ascii="Roboto Light" w:cs="Roboto Light" w:eastAsia="Roboto Light" w:hAnsi="Roboto Light"/>
          <w:color w:val="b7b7b7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UX Consultant &amp; Manager (Contract)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vertAlign w:val="baseline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March 2023</w:t>
      </w:r>
      <w:r w:rsidDel="00000000" w:rsidR="00000000" w:rsidRPr="00000000">
        <w:rPr>
          <w:rFonts w:ascii="Roboto" w:cs="Roboto" w:eastAsia="Roboto" w:hAnsi="Roboto"/>
          <w:sz w:val="22"/>
          <w:szCs w:val="22"/>
          <w:vertAlign w:val="baseline"/>
          <w:rtl w:val="0"/>
        </w:rPr>
        <w:t xml:space="preserve"> – 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Groundswell Interactive, Houston, TX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 Guided client engagements as the lead UX consultant, transforming business objectives into proven design strategies, resulting in a 35% growth in revenue and a 20% improvement in customer retention rates.</w:t>
      </w:r>
    </w:p>
    <w:p w:rsidR="00000000" w:rsidDel="00000000" w:rsidP="00000000" w:rsidRDefault="00000000" w:rsidRPr="00000000" w14:paraId="0000000E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Reduced project lead time by 25% by leading cross-functional teams, onsite and offshore, ensuring timely completion and strict adherence to specifications. Improved team collaboration and communication efficiency by 12%.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Managed the  development and execution of intuitive prototypes (of WordPress and Drupal 10 websites), achieving a 50% reduction in product development cycle time and accelerating time-to-market by 25%.</w:t>
      </w:r>
    </w:p>
    <w:p w:rsidR="00000000" w:rsidDel="00000000" w:rsidP="00000000" w:rsidRDefault="00000000" w:rsidRPr="00000000" w14:paraId="00000011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UX Lead</w:t>
        <w:tab/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January 2022 – March 2023</w:t>
      </w:r>
    </w:p>
    <w:p w:rsidR="00000000" w:rsidDel="00000000" w:rsidP="00000000" w:rsidRDefault="00000000" w:rsidRPr="00000000" w14:paraId="00000013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Eventellect, Houston, TX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Orchestrated and directed UX-driven B2B initiatives, overseeing projects across multi-functional teams, ensuring alignment with client objectives.</w:t>
      </w:r>
    </w:p>
    <w:p w:rsidR="00000000" w:rsidDel="00000000" w:rsidP="00000000" w:rsidRDefault="00000000" w:rsidRPr="00000000" w14:paraId="00000015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Led client workshops to gather feedback, resulting in prototypes addressing user needs. Improved user experience by reducing task time by 25% and boosting retention by 20%.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Spearheaded and directed comprehensive UX/UI, content, and creative strategies, resulting in expedited reviews and approvals; leveraged user-centered design principles to achieve a 20% increase in conversion rates and drive substantial business growth.</w:t>
      </w:r>
    </w:p>
    <w:p w:rsidR="00000000" w:rsidDel="00000000" w:rsidP="00000000" w:rsidRDefault="00000000" w:rsidRPr="00000000" w14:paraId="00000018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User Experience Designer &amp; Strategist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January 2021 – December 2021</w:t>
      </w:r>
    </w:p>
    <w:p w:rsidR="00000000" w:rsidDel="00000000" w:rsidP="00000000" w:rsidRDefault="00000000" w:rsidRPr="00000000" w14:paraId="0000001A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Guidant Financial, Boise, ID</w:t>
      </w:r>
    </w:p>
    <w:p w:rsidR="00000000" w:rsidDel="00000000" w:rsidP="00000000" w:rsidRDefault="00000000" w:rsidRPr="00000000" w14:paraId="0000001B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Optimized Guidant Financial's digital presence using advanced UX tools, increasing user engagement and conversions by 20%. Enhanced B2B/Fintech platforms for revenue growth and competitive edge.</w:t>
      </w:r>
    </w:p>
    <w:p w:rsidR="00000000" w:rsidDel="00000000" w:rsidP="00000000" w:rsidRDefault="00000000" w:rsidRPr="00000000" w14:paraId="0000001D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Deployed UX design strategies that transformed intricate financial paradigms into intuitive user-friendly experiences, leading to a 40% boost in customer retention and a 25% reduction in customer support inquiries.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Created a collaborative space merging business needs with user wants, resulting in products that boosted customer satisfaction by 30% and increased repeat purchases by 20%.</w:t>
      </w:r>
    </w:p>
    <w:p w:rsidR="00000000" w:rsidDel="00000000" w:rsidP="00000000" w:rsidRDefault="00000000" w:rsidRPr="00000000" w14:paraId="00000020">
      <w:pPr>
        <w:spacing w:line="276" w:lineRule="auto"/>
        <w:ind w:left="0" w:firstLine="0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ind w:left="720" w:firstLine="0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Senior UX Designer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October 2018 – November  2020</w:t>
      </w:r>
    </w:p>
    <w:p w:rsidR="00000000" w:rsidDel="00000000" w:rsidP="00000000" w:rsidRDefault="00000000" w:rsidRPr="00000000" w14:paraId="0000002B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Thumbjamz Entertainment, Houston, TX</w:t>
      </w:r>
    </w:p>
    <w:p w:rsidR="00000000" w:rsidDel="00000000" w:rsidP="00000000" w:rsidRDefault="00000000" w:rsidRPr="00000000" w14:paraId="0000002C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Design and develop a "responsive" SaaS platform (using Atomic Design principles) within 6 months.</w:t>
      </w:r>
    </w:p>
    <w:p w:rsidR="00000000" w:rsidDel="00000000" w:rsidP="00000000" w:rsidRDefault="00000000" w:rsidRPr="00000000" w14:paraId="0000002E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Leveraged Adobe XD and InVision to create compelling wireframes and interactive prototypes, enabling investors and partners to visualize the product roadmap and contributing to a successful $2M fundraising campaign.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Applied proven UX methodologies such as user interviews, competitive analysis, and empathy mapping to drive data-driven design decisions; resulting in a 50% decrease in customer support tickets and a 15% increase in time-on-site.</w:t>
      </w:r>
    </w:p>
    <w:p w:rsidR="00000000" w:rsidDel="00000000" w:rsidP="00000000" w:rsidRDefault="00000000" w:rsidRPr="00000000" w14:paraId="00000031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Director, UX, Social and Email Marketing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June 2002 – September 2018</w:t>
      </w:r>
    </w:p>
    <w:p w:rsidR="00000000" w:rsidDel="00000000" w:rsidP="00000000" w:rsidRDefault="00000000" w:rsidRPr="00000000" w14:paraId="00000033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Direct Connectix, Houston, TX</w:t>
      </w:r>
    </w:p>
    <w:p w:rsidR="00000000" w:rsidDel="00000000" w:rsidP="00000000" w:rsidRDefault="00000000" w:rsidRPr="00000000" w14:paraId="00000034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Established a market-leading local digital marketing and UX services firm, steering strategic direction, managing a team of 15 top-performing professionals, and delivering exceptional results, including a 50% increase in profit margin.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Developed and deployed enterprise-grade Web and Mobile applications using HTML5/CSS, JavaScript, Classic ASP, and ASP.NET, resulting in a 40% improvement in customer support issues and a 20% increase in user satisfaction.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Created and executed a comprehensive content marketing plan, producing engaging blog articles and videos, resulting in a 20% lift in website traffic and a 15% boost in conversion rates.</w:t>
      </w:r>
    </w:p>
    <w:p w:rsidR="00000000" w:rsidDel="00000000" w:rsidP="00000000" w:rsidRDefault="00000000" w:rsidRPr="00000000" w14:paraId="00000038">
      <w:pPr>
        <w:spacing w:line="276" w:lineRule="auto"/>
        <w:ind w:left="720" w:firstLine="0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Sr UX Designer &amp; Software Engineer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January 2008 – January 2009</w:t>
      </w:r>
    </w:p>
    <w:p w:rsidR="00000000" w:rsidDel="00000000" w:rsidP="00000000" w:rsidRDefault="00000000" w:rsidRPr="00000000" w14:paraId="0000003A">
      <w:pPr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Westwood One, Houston, TX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Development operations &amp; support (HTML/CSS, ASP, SQL, COM and Microsoft .NET) for proprietary "Broadcast Management System" (BMS).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Conducted comprehensive user research, analyzing feedback from 100+ users, to inform design decisions for a new mobile app; resulting in a 40% increase in user satisfaction and a 25% decrease in user complaints.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Documented comprehensive technical and business requirements, resulting in the successful delivery of user-centered solutions that increased customer satisfaction by 25%.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Montserrat Medium" w:cs="Montserrat Medium" w:eastAsia="Montserrat Medium" w:hAnsi="Montserrat Medium"/>
          <w:color w:val="4468b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Montserrat Medium" w:cs="Montserrat Medium" w:eastAsia="Montserrat Medium" w:hAnsi="Montserrat Medium"/>
          <w:color w:val="4468b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 Thin" w:cs="Roboto Thin" w:eastAsia="Roboto Thin" w:hAnsi="Roboto Thin"/>
          <w:color w:val="b7b7b7"/>
          <w:sz w:val="22"/>
          <w:szCs w:val="22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4468b1"/>
          <w:sz w:val="18"/>
          <w:szCs w:val="18"/>
          <w:rtl w:val="0"/>
        </w:rPr>
        <w:t xml:space="preserve">EDUCATION</w:t>
      </w:r>
      <w:r w:rsidDel="00000000" w:rsidR="00000000" w:rsidRPr="00000000">
        <w:rPr>
          <w:rFonts w:ascii="Roboto Light" w:cs="Roboto Light" w:eastAsia="Roboto Light" w:hAnsi="Roboto Light"/>
          <w:color w:val="ff0000"/>
          <w:sz w:val="30"/>
          <w:szCs w:val="30"/>
          <w:rtl w:val="0"/>
        </w:rPr>
        <w:br w:type="textWrapping"/>
      </w:r>
      <w:r w:rsidDel="00000000" w:rsidR="00000000" w:rsidRPr="00000000">
        <w:rPr>
          <w:rFonts w:ascii="Roboto Thin" w:cs="Roboto Thin" w:eastAsia="Roboto Thin" w:hAnsi="Roboto Thin"/>
          <w:color w:val="d9d9d9"/>
          <w:sz w:val="22"/>
          <w:szCs w:val="22"/>
          <w:rtl w:val="0"/>
        </w:rPr>
        <w:t xml:space="preserve">_______________________________________________________________________________________________________________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rPr>
          <w:rFonts w:ascii="Roboto Light" w:cs="Roboto Light" w:eastAsia="Roboto Light" w:hAnsi="Roboto Light"/>
          <w:color w:val="b7b7b7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Rice University, </w:t>
      </w:r>
      <w:r w:rsidDel="00000000" w:rsidR="00000000" w:rsidRPr="00000000">
        <w:rPr>
          <w:rFonts w:ascii="Roboto" w:cs="Roboto" w:eastAsia="Roboto" w:hAnsi="Roboto"/>
          <w:color w:val="666666"/>
          <w:sz w:val="22"/>
          <w:szCs w:val="22"/>
          <w:rtl w:val="0"/>
        </w:rPr>
        <w:t xml:space="preserve">Houston, TX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UX/UI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General Assembly, </w:t>
      </w:r>
      <w:r w:rsidDel="00000000" w:rsidR="00000000" w:rsidRPr="00000000">
        <w:rPr>
          <w:rFonts w:ascii="Roboto" w:cs="Roboto" w:eastAsia="Roboto" w:hAnsi="Roboto"/>
          <w:color w:val="666666"/>
          <w:sz w:val="22"/>
          <w:szCs w:val="22"/>
          <w:rtl w:val="0"/>
        </w:rPr>
        <w:t xml:space="preserve">Houston, TX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JavaScript Development</w:t>
      </w:r>
    </w:p>
    <w:p w:rsidR="00000000" w:rsidDel="00000000" w:rsidP="00000000" w:rsidRDefault="00000000" w:rsidRPr="00000000" w14:paraId="00000048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Harvard Business School Online </w:t>
      </w:r>
      <w:r w:rsidDel="00000000" w:rsidR="00000000" w:rsidRPr="00000000">
        <w:rPr>
          <w:rFonts w:ascii="Roboto" w:cs="Roboto" w:eastAsia="Roboto" w:hAnsi="Roboto"/>
          <w:color w:val="666666"/>
          <w:sz w:val="22"/>
          <w:szCs w:val="22"/>
          <w:rtl w:val="0"/>
        </w:rPr>
        <w:t xml:space="preserve">Houston TX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Entrepreneurship</w:t>
      </w:r>
    </w:p>
    <w:p w:rsidR="00000000" w:rsidDel="00000000" w:rsidP="00000000" w:rsidRDefault="00000000" w:rsidRPr="00000000" w14:paraId="0000004B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 Thin" w:cs="Roboto Thin" w:eastAsia="Roboto Thin" w:hAnsi="Roboto Thin"/>
          <w:color w:val="b7b7b7"/>
          <w:sz w:val="22"/>
          <w:szCs w:val="22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4468b1"/>
          <w:sz w:val="18"/>
          <w:szCs w:val="18"/>
          <w:rtl w:val="0"/>
        </w:rPr>
        <w:t xml:space="preserve">SKILLS &amp; OTHER</w:t>
      </w:r>
      <w:r w:rsidDel="00000000" w:rsidR="00000000" w:rsidRPr="00000000">
        <w:rPr>
          <w:rFonts w:ascii="Roboto Light" w:cs="Roboto Light" w:eastAsia="Roboto Light" w:hAnsi="Roboto Light"/>
          <w:color w:val="ff0000"/>
          <w:sz w:val="30"/>
          <w:szCs w:val="30"/>
          <w:rtl w:val="0"/>
        </w:rPr>
        <w:br w:type="textWrapping"/>
      </w:r>
      <w:r w:rsidDel="00000000" w:rsidR="00000000" w:rsidRPr="00000000">
        <w:rPr>
          <w:rFonts w:ascii="Roboto Thin" w:cs="Roboto Thin" w:eastAsia="Roboto Thin" w:hAnsi="Roboto Thin"/>
          <w:color w:val="d9d9d9"/>
          <w:sz w:val="22"/>
          <w:szCs w:val="22"/>
          <w:rtl w:val="0"/>
        </w:rPr>
        <w:t xml:space="preserve">_______________________________________________________________________________________________________________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rPr>
          <w:rFonts w:ascii="Roboto Light" w:cs="Roboto Light" w:eastAsia="Roboto Light" w:hAnsi="Roboto Light"/>
          <w:color w:val="b7b7b7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0"/>
          <w:szCs w:val="20"/>
          <w:rtl w:val="0"/>
        </w:rPr>
        <w:t xml:space="preserve">UX Design</w:t>
      </w: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:  Axure RP, Adobe XD, Figma, Invison, Sketch</w:t>
      </w:r>
    </w:p>
    <w:p w:rsidR="00000000" w:rsidDel="00000000" w:rsidP="00000000" w:rsidRDefault="00000000" w:rsidRPr="00000000" w14:paraId="0000004F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0"/>
          <w:szCs w:val="20"/>
          <w:rtl w:val="0"/>
        </w:rPr>
        <w:t xml:space="preserve">UX Tools</w:t>
      </w: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: Adobe Creative Suite, User Zoom, Google Analytics</w:t>
      </w:r>
    </w:p>
    <w:p w:rsidR="00000000" w:rsidDel="00000000" w:rsidP="00000000" w:rsidRDefault="00000000" w:rsidRPr="00000000" w14:paraId="00000050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0"/>
          <w:szCs w:val="20"/>
          <w:rtl w:val="0"/>
        </w:rPr>
        <w:t xml:space="preserve">UX Development</w:t>
      </w: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: Visual Studio Code, HTML 5, CSS, WordPress, Drupal, 508 compliance, Angular, .NET, Bootstrap, JQuery, JavaScript, Github, Jira</w:t>
      </w:r>
      <w:r w:rsidDel="00000000" w:rsidR="00000000" w:rsidRPr="00000000">
        <w:rPr>
          <w:rtl w:val="0"/>
        </w:rPr>
      </w:r>
    </w:p>
    <w:sectPr>
      <w:pgSz w:h="15840" w:w="12240" w:orient="portrait"/>
      <w:pgMar w:bottom="431.99999999999994" w:top="63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Roboto Thi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Garamon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Montserrat Medium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Roboto Light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4468b1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</w:pPr>
    <w:rPr>
      <w:rFonts w:ascii="Garamond" w:cs="Garamond" w:eastAsia="Garamond" w:hAnsi="Garamond"/>
      <w:b w:val="1"/>
      <w:sz w:val="23"/>
      <w:szCs w:val="23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00" w:lineRule="auto"/>
    </w:pPr>
    <w:rPr>
      <w:rFonts w:ascii="Calibri" w:cs="Calibri" w:eastAsia="Calibri" w:hAnsi="Calibri"/>
      <w:b w:val="1"/>
      <w:color w:val="4f81bd"/>
      <w:sz w:val="26"/>
      <w:szCs w:val="26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pageBreakBefore w:val="0"/>
      <w:ind w:left="2160" w:hanging="2160"/>
    </w:pPr>
    <w:rPr>
      <w:rFonts w:ascii="Garamond" w:cs="Garamond" w:eastAsia="Garamond" w:hAnsi="Garamond"/>
      <w:b w:val="1"/>
      <w:sz w:val="21"/>
      <w:szCs w:val="21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linkedin.com/in/chadmills/" TargetMode="External"/><Relationship Id="rId7" Type="http://schemas.openxmlformats.org/officeDocument/2006/relationships/hyperlink" Target="https://www.chadmills713.com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MontserratMedium-boldItalic.ttf"/><Relationship Id="rId11" Type="http://schemas.openxmlformats.org/officeDocument/2006/relationships/font" Target="fonts/Garamond-italic.ttf"/><Relationship Id="rId22" Type="http://schemas.openxmlformats.org/officeDocument/2006/relationships/font" Target="fonts/RobotoLight-bold.ttf"/><Relationship Id="rId10" Type="http://schemas.openxmlformats.org/officeDocument/2006/relationships/font" Target="fonts/Garamond-bold.ttf"/><Relationship Id="rId21" Type="http://schemas.openxmlformats.org/officeDocument/2006/relationships/font" Target="fonts/RobotoLight-regular.ttf"/><Relationship Id="rId13" Type="http://schemas.openxmlformats.org/officeDocument/2006/relationships/font" Target="fonts/Montserrat-regular.ttf"/><Relationship Id="rId24" Type="http://schemas.openxmlformats.org/officeDocument/2006/relationships/font" Target="fonts/RobotoLight-boldItalic.ttf"/><Relationship Id="rId12" Type="http://schemas.openxmlformats.org/officeDocument/2006/relationships/font" Target="fonts/Garamond-boldItalic.ttf"/><Relationship Id="rId23" Type="http://schemas.openxmlformats.org/officeDocument/2006/relationships/font" Target="fonts/RobotoLight-italic.ttf"/><Relationship Id="rId1" Type="http://schemas.openxmlformats.org/officeDocument/2006/relationships/font" Target="fonts/RobotoThin-regular.ttf"/><Relationship Id="rId2" Type="http://schemas.openxmlformats.org/officeDocument/2006/relationships/font" Target="fonts/RobotoThin-bold.ttf"/><Relationship Id="rId3" Type="http://schemas.openxmlformats.org/officeDocument/2006/relationships/font" Target="fonts/RobotoThin-italic.ttf"/><Relationship Id="rId4" Type="http://schemas.openxmlformats.org/officeDocument/2006/relationships/font" Target="fonts/RobotoThin-boldItalic.ttf"/><Relationship Id="rId9" Type="http://schemas.openxmlformats.org/officeDocument/2006/relationships/font" Target="fonts/Garamond-regular.ttf"/><Relationship Id="rId15" Type="http://schemas.openxmlformats.org/officeDocument/2006/relationships/font" Target="fonts/Montserrat-italic.ttf"/><Relationship Id="rId14" Type="http://schemas.openxmlformats.org/officeDocument/2006/relationships/font" Target="fonts/Montserrat-bold.ttf"/><Relationship Id="rId17" Type="http://schemas.openxmlformats.org/officeDocument/2006/relationships/font" Target="fonts/MontserratMedium-regular.ttf"/><Relationship Id="rId16" Type="http://schemas.openxmlformats.org/officeDocument/2006/relationships/font" Target="fonts/Montserrat-boldItalic.ttf"/><Relationship Id="rId5" Type="http://schemas.openxmlformats.org/officeDocument/2006/relationships/font" Target="fonts/Roboto-regular.ttf"/><Relationship Id="rId19" Type="http://schemas.openxmlformats.org/officeDocument/2006/relationships/font" Target="fonts/MontserratMedium-italic.ttf"/><Relationship Id="rId6" Type="http://schemas.openxmlformats.org/officeDocument/2006/relationships/font" Target="fonts/Roboto-bold.ttf"/><Relationship Id="rId18" Type="http://schemas.openxmlformats.org/officeDocument/2006/relationships/font" Target="fonts/MontserratMedium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