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Montserrat" w:cs="Montserrat" w:eastAsia="Montserrat" w:hAnsi="Montserrat"/>
          <w:b w:val="1"/>
          <w:color w:val="4468b1"/>
          <w:sz w:val="46"/>
          <w:szCs w:val="4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Chad</w:t>
      </w:r>
      <w:r w:rsidDel="00000000" w:rsidR="00000000" w:rsidRPr="00000000">
        <w:rPr>
          <w:rFonts w:ascii="Montserrat" w:cs="Montserrat" w:eastAsia="Montserrat" w:hAnsi="Montserrat"/>
          <w:b w:val="1"/>
          <w:color w:val="4468b1"/>
          <w:sz w:val="46"/>
          <w:szCs w:val="46"/>
          <w:rtl w:val="0"/>
        </w:rPr>
        <w:t xml:space="preserve"> Mills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color w:val="66666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666666"/>
          <w:sz w:val="28"/>
          <w:szCs w:val="28"/>
          <w:rtl w:val="0"/>
        </w:rPr>
        <w:t xml:space="preserve">UX Designer &amp; 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Houston, Texas  •  +1-832-454--6901  •  chadmills713@gmail.com  •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https://www.linkedin.com/in/chadmills/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666666"/>
          <w:sz w:val="18"/>
          <w:szCs w:val="18"/>
          <w:rtl w:val="0"/>
        </w:rPr>
        <w:t xml:space="preserve">Portfolio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https://www.chadmills713.com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Roboto" w:cs="Roboto" w:eastAsia="Roboto" w:hAnsi="Roboto"/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Dynamic UX Professional certified in Design from an accredited institution. Highly Creative professional bringing 10 years of  relevant UX experience developing wireframes, sitemaps, schematics and working prototypes (including producing HTML/CSS source code). “Hands On” experience as an individual contributor and Design (Operations and Engineering) Manager + Director, including daily management of a team of 10 professionals (onsite &amp; remote).. Recognized for interacting with clients to best accommodate customer needs and meet identified objectives.</w:t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WORK EXPERIENCE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Consultant &amp; Manager (Contract)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March 2023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Direct Connectix,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 Guided client engagements as the lead UX consultant, transforming business objectives into proven design strategies, resulting in a 35% growth in revenue and a 20% improvement in customer retention rates.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Reduced project lead time by 25% by leading cross-functional teams, onsite and offshore, ensuring timely completion and strict adherence to specifications. Improved team collaboration and communication efficiency by 12%.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Managed the  development and execution of intuitive prototypes, achieving a 50% reduction in product development cycle time and accelerating time-to-market by 25%.</w:t>
      </w:r>
    </w:p>
    <w:p w:rsidR="00000000" w:rsidDel="00000000" w:rsidP="00000000" w:rsidRDefault="00000000" w:rsidRPr="00000000" w14:paraId="00000011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UX Lead</w:t>
        <w:tab/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2022 – March 2023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Eventellect, Houston, TX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Orchestrated and directed UX-driven B2B initiatives, overseeing projects across multi-functional teams, ensuring alignment with client objectives.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Led client workshops to gather feedback, resulting in prototypes addressing user needs. Improved user experience by reducing task time by 25% and boosting retention by 20%.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Spearheaded and directed comprehensive UX/UI, content, and creative strategies, resulting in expedited reviews and approvals; leveraged user-centered design principles to achieve a 20% increase in conversion rates and drive substantial business growth.</w:t>
      </w:r>
    </w:p>
    <w:p w:rsidR="00000000" w:rsidDel="00000000" w:rsidP="00000000" w:rsidRDefault="00000000" w:rsidRPr="00000000" w14:paraId="0000001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User Experience Designer &amp; Strategist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2021 – December 2021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Guidant Financial, Boise, ID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Optimized Guidant Financial's digital presence using advanced UX tools, increasing user engagement and conversions by 20%. Enhanced B2B/Fintech platforms for revenue growth and competitive edge.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Deployed UX design strategies that transformed intricate financial paradigms into intuitive user-friendly experiences, leading to a 40% boost in customer retention and a 25% reduction in customer support inquiries.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 collaborative space merging business needs with user wants, resulting in products that boosted customer satisfaction by 30% and increased repeat purchases by 20%.</w:t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Senior UX Designer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October 2018 – November  2020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Thumbjamz Entertainment, Houston, TX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Design and develop "responsive" SaaS platform (using Atomic Design principles) within 6 months.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Leveraged Adobe XD and InVision to create compelling wireframes and interactive prototypes, enabling investors and partners to visualize the product roadmap and contributing to a successful $2M fundraising campaign.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Applied proven UX methodologies such as user interviews, competitive analysis, and empathy mapping to drive data-driven design decisions; resulting in a 50% decrease in customer support tickets and a 15% increase in time-on-site.</w:t>
      </w:r>
    </w:p>
    <w:p w:rsidR="00000000" w:rsidDel="00000000" w:rsidP="00000000" w:rsidRDefault="00000000" w:rsidRPr="00000000" w14:paraId="0000002F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Director, UX, Social and Email Marketing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June 2002 – September 2018</w:t>
      </w:r>
    </w:p>
    <w:p w:rsidR="00000000" w:rsidDel="00000000" w:rsidP="00000000" w:rsidRDefault="00000000" w:rsidRPr="00000000" w14:paraId="00000031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Direct Connectix, Houston, TX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Established a market-leading local digital marketing and UX services firm, steering strategic direction, managing a team of 15 top-performing professionals, and delivering exceptional results, including a 50% increase in profit margin.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Developed and deployed enterprise-grade Web and Mobile applications using HTML5/CSS, JavaScript, Classic ASP, and ASP.NET, resulting in a 40% improvement in customer support issues and a 20% increase in user satisfaction.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Created and executed a comprehensive content marketing plan, producing engaging blog articles and videos, resulting in a 20% lift in website traffic and a 15% boost in conversion rates.</w:t>
      </w:r>
    </w:p>
    <w:p w:rsidR="00000000" w:rsidDel="00000000" w:rsidP="00000000" w:rsidRDefault="00000000" w:rsidRPr="00000000" w14:paraId="00000036">
      <w:pPr>
        <w:spacing w:line="276" w:lineRule="auto"/>
        <w:ind w:left="720" w:firstLine="0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Sr UX Designer &amp; Software Engineer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January 2008 – January 2009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Roboto" w:cs="Roboto" w:eastAsia="Roboto" w:hAnsi="Roboto"/>
          <w:b w:val="1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Westwood One, Houston, 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Roboto Light" w:cs="Roboto Light" w:eastAsia="Roboto Light" w:hAnsi="Roboto Light"/>
          <w:color w:val="666666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Development operations &amp; support (HTML/CSS, ASP, SQL, COM and Microsoft .NET) for proprietary "Broadcast Management System" (BMS).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Conducted comprehensive user research, analyzing feedback from 100+ users, to inform design decisions for a new mobile app; resulting in a 40% increase in user satisfaction and a 25% decrease in user complaints.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76" w:lineRule="auto"/>
        <w:ind w:left="720" w:hanging="360"/>
        <w:rPr>
          <w:rFonts w:ascii="Roboto Light" w:cs="Roboto Light" w:eastAsia="Roboto Light" w:hAnsi="Roboto Light"/>
          <w:sz w:val="18"/>
          <w:szCs w:val="18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Documented comprehensive technical and business requirements, resulting in the successful delivery of user-centered solutions that increased customer satisfaction by 25%.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 Medium" w:cs="Montserrat Medium" w:eastAsia="Montserrat Medium" w:hAnsi="Montserrat Medium"/>
          <w:color w:val="4468b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EDUCATION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Rice University,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UX/UI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General Assembly,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Houston,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JavaScript Development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1134"/>
          <w:tab w:val="right" w:leader="none" w:pos="10065"/>
        </w:tabs>
        <w:spacing w:line="276" w:lineRule="auto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2"/>
          <w:szCs w:val="22"/>
          <w:rtl w:val="0"/>
        </w:rPr>
        <w:t xml:space="preserve">Harvard Business School Online </w:t>
      </w:r>
      <w:r w:rsidDel="00000000" w:rsidR="00000000" w:rsidRPr="00000000">
        <w:rPr>
          <w:rFonts w:ascii="Roboto" w:cs="Roboto" w:eastAsia="Roboto" w:hAnsi="Roboto"/>
          <w:color w:val="666666"/>
          <w:sz w:val="22"/>
          <w:szCs w:val="22"/>
          <w:rtl w:val="0"/>
        </w:rPr>
        <w:t xml:space="preserve">Houston TX</w:t>
      </w:r>
      <w:r w:rsidDel="00000000" w:rsidR="00000000" w:rsidRPr="00000000">
        <w:rPr>
          <w:rFonts w:ascii="Roboto" w:cs="Roboto" w:eastAsia="Roboto" w:hAnsi="Roboto"/>
          <w:b w:val="1"/>
          <w:smallCaps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666666"/>
          <w:sz w:val="22"/>
          <w:szCs w:val="22"/>
          <w:rtl w:val="0"/>
        </w:rPr>
        <w:t xml:space="preserve">Entrepreneurship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Roboto Light" w:cs="Roboto Light" w:eastAsia="Roboto Light" w:hAnsi="Roboto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Thin" w:cs="Roboto Thin" w:eastAsia="Roboto Thin" w:hAnsi="Roboto Thin"/>
          <w:color w:val="b7b7b7"/>
          <w:sz w:val="22"/>
          <w:szCs w:val="22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4468b1"/>
          <w:sz w:val="18"/>
          <w:szCs w:val="18"/>
          <w:rtl w:val="0"/>
        </w:rPr>
        <w:t xml:space="preserve">SKILLS &amp; OTHER</w:t>
      </w:r>
      <w:r w:rsidDel="00000000" w:rsidR="00000000" w:rsidRPr="00000000">
        <w:rPr>
          <w:rFonts w:ascii="Roboto Light" w:cs="Roboto Light" w:eastAsia="Roboto Light" w:hAnsi="Roboto Light"/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rFonts w:ascii="Roboto Thin" w:cs="Roboto Thin" w:eastAsia="Roboto Thin" w:hAnsi="Roboto Thin"/>
          <w:color w:val="d9d9d9"/>
          <w:sz w:val="22"/>
          <w:szCs w:val="22"/>
          <w:rtl w:val="0"/>
        </w:rPr>
        <w:t xml:space="preserve">_______________________________________________________________________________________________________________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Roboto Light" w:cs="Roboto Light" w:eastAsia="Roboto Light" w:hAnsi="Roboto Light"/>
          <w:color w:val="b7b7b7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Design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 Axure RP, Adobe XD, Figma, Invison, Sketch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Tools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Adobe Creative Suite, User Zoom, Google Analytics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Roboto Light" w:cs="Roboto Light" w:eastAsia="Roboto Light" w:hAnsi="Roboto Light"/>
          <w:color w:val="66666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0"/>
          <w:szCs w:val="20"/>
          <w:rtl w:val="0"/>
        </w:rPr>
        <w:t xml:space="preserve">UX Development</w:t>
      </w:r>
      <w:r w:rsidDel="00000000" w:rsidR="00000000" w:rsidRPr="00000000">
        <w:rPr>
          <w:rFonts w:ascii="Roboto Light" w:cs="Roboto Light" w:eastAsia="Roboto Light" w:hAnsi="Roboto Light"/>
          <w:color w:val="666666"/>
          <w:sz w:val="20"/>
          <w:szCs w:val="20"/>
          <w:rtl w:val="0"/>
        </w:rPr>
        <w:t xml:space="preserve">: Visual Studio Code, HTML 5, CSS, Angular, .NET, Bootstrap, JQuery, JavaScript, Github, Jira</w:t>
      </w:r>
      <w:r w:rsidDel="00000000" w:rsidR="00000000" w:rsidRPr="00000000">
        <w:rPr>
          <w:rtl w:val="0"/>
        </w:rPr>
      </w:r>
    </w:p>
    <w:sectPr>
      <w:pgSz w:h="15840" w:w="12240" w:orient="portrait"/>
      <w:pgMar w:bottom="431.99999999999994" w:top="63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Medium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4468b1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</w:pPr>
    <w:rPr>
      <w:rFonts w:ascii="Garamond" w:cs="Garamond" w:eastAsia="Garamond" w:hAnsi="Garamond"/>
      <w:b w:val="1"/>
      <w:sz w:val="23"/>
      <w:szCs w:val="23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pageBreakBefore w:val="0"/>
      <w:ind w:left="2160" w:hanging="2160"/>
    </w:pPr>
    <w:rPr>
      <w:rFonts w:ascii="Garamond" w:cs="Garamond" w:eastAsia="Garamond" w:hAnsi="Garamond"/>
      <w:b w:val="1"/>
      <w:sz w:val="21"/>
      <w:szCs w:val="21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chadmills/" TargetMode="External"/><Relationship Id="rId7" Type="http://schemas.openxmlformats.org/officeDocument/2006/relationships/hyperlink" Target="https://www.chadmills713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Medium-boldItalic.ttf"/><Relationship Id="rId11" Type="http://schemas.openxmlformats.org/officeDocument/2006/relationships/font" Target="fonts/Garamond-italic.ttf"/><Relationship Id="rId22" Type="http://schemas.openxmlformats.org/officeDocument/2006/relationships/font" Target="fonts/RobotoLight-bold.ttf"/><Relationship Id="rId10" Type="http://schemas.openxmlformats.org/officeDocument/2006/relationships/font" Target="fonts/Garamond-bold.ttf"/><Relationship Id="rId21" Type="http://schemas.openxmlformats.org/officeDocument/2006/relationships/font" Target="fonts/RobotoLight-regular.ttf"/><Relationship Id="rId13" Type="http://schemas.openxmlformats.org/officeDocument/2006/relationships/font" Target="fonts/Montserrat-regular.ttf"/><Relationship Id="rId24" Type="http://schemas.openxmlformats.org/officeDocument/2006/relationships/font" Target="fonts/RobotoLight-boldItalic.ttf"/><Relationship Id="rId12" Type="http://schemas.openxmlformats.org/officeDocument/2006/relationships/font" Target="fonts/Garamond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9" Type="http://schemas.openxmlformats.org/officeDocument/2006/relationships/font" Target="fonts/Garamond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ontserratMedium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19" Type="http://schemas.openxmlformats.org/officeDocument/2006/relationships/font" Target="fonts/MontserratMedium-italic.ttf"/><Relationship Id="rId6" Type="http://schemas.openxmlformats.org/officeDocument/2006/relationships/font" Target="fonts/Roboto-bold.ttf"/><Relationship Id="rId18" Type="http://schemas.openxmlformats.org/officeDocument/2006/relationships/font" Target="fonts/MontserratMedium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