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80" w:line="319.9992" w:lineRule="auto"/>
        <w:rPr>
          <w:rFonts w:ascii="Roboto" w:cs="Roboto" w:eastAsia="Roboto" w:hAnsi="Roboto"/>
          <w:b w:val="1"/>
          <w:sz w:val="34"/>
          <w:szCs w:val="34"/>
        </w:rPr>
      </w:pPr>
      <w:bookmarkStart w:colFirst="0" w:colLast="0" w:name="_xjhctmye9668" w:id="0"/>
      <w:bookmarkEnd w:id="0"/>
      <w:r w:rsidDel="00000000" w:rsidR="00000000" w:rsidRPr="00000000">
        <w:rPr>
          <w:rFonts w:ascii="Roboto" w:cs="Roboto" w:eastAsia="Roboto" w:hAnsi="Roboto"/>
          <w:b w:val="1"/>
          <w:sz w:val="34"/>
          <w:szCs w:val="34"/>
          <w:rtl w:val="0"/>
        </w:rPr>
        <w:t xml:space="preserve">UX Case Study: Masterfully Curating the "Bungalow Fine Dining" Digital Experience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Chad Mills</w:t>
      </w:r>
    </w:p>
    <w:p w:rsidR="00000000" w:rsidDel="00000000" w:rsidP="00000000" w:rsidRDefault="00000000" w:rsidRPr="00000000" w14:paraId="00000003">
      <w:p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wjbdt6jwpmn3" w:id="1"/>
      <w:bookmarkEnd w:id="1"/>
      <w:r w:rsidDel="00000000" w:rsidR="00000000" w:rsidRPr="00000000">
        <w:rPr>
          <w:rFonts w:ascii="Roboto" w:cs="Roboto" w:eastAsia="Roboto" w:hAnsi="Roboto"/>
          <w:b w:val="1"/>
          <w:color w:val="000000"/>
          <w:sz w:val="33"/>
          <w:szCs w:val="33"/>
          <w:rtl w:val="0"/>
        </w:rPr>
        <w:t xml:space="preserve">1. Introduction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digital universe, where user experience determines brand destiny, Chad Mills has emerged as a beacon of excellence. With over a decade of influential leadership in the UX domain, Chad's tactical prowess is an alchemy of rigorous methodology and best-in-class tools, including AXURE RP, Photoshop, and MailChimp. A recent manifestation of this finesse is the sophisticated and immersive digital experience for A Life Hospitality's "Bungalow Fine Dining."</w:t>
      </w:r>
    </w:p>
    <w:p w:rsidR="00000000" w:rsidDel="00000000" w:rsidP="00000000" w:rsidRDefault="00000000" w:rsidRPr="00000000" w14:paraId="0000000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mhng5d79re4z" w:id="2"/>
      <w:bookmarkEnd w:id="2"/>
      <w:r w:rsidDel="00000000" w:rsidR="00000000" w:rsidRPr="00000000">
        <w:rPr>
          <w:rFonts w:ascii="Roboto" w:cs="Roboto" w:eastAsia="Roboto" w:hAnsi="Roboto"/>
          <w:b w:val="1"/>
          <w:color w:val="000000"/>
          <w:sz w:val="33"/>
          <w:szCs w:val="33"/>
          <w:rtl w:val="0"/>
        </w:rPr>
        <w:t xml:space="preserve">2. Understanding the Digital Diner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Objective: Decipher the unique preferences and behaviors of the target demographic.</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User Research &amp; Personas: At the forefront of Chad's methodology lies an in-depth comprehension of the user. Through systematic research and persona crafting, Chad gleaned insights that would later underpin every design decision, ensuring perfect alignment with the brand's upscale ethos.</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l6ltiodvxs10" w:id="3"/>
      <w:bookmarkEnd w:id="3"/>
      <w:r w:rsidDel="00000000" w:rsidR="00000000" w:rsidRPr="00000000">
        <w:rPr>
          <w:rFonts w:ascii="Roboto" w:cs="Roboto" w:eastAsia="Roboto" w:hAnsi="Roboto"/>
          <w:b w:val="1"/>
          <w:color w:val="000000"/>
          <w:sz w:val="33"/>
          <w:szCs w:val="33"/>
          <w:rtl w:val="0"/>
        </w:rPr>
        <w:t xml:space="preserve">3. Design Precision and Artistry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Precision in planning meets the elegance in execution.</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Wireframing &amp; Prototyping with AXURE RP: AXURE RP became the canvas where Chad meticulously laid out the blueprint for "Bungalow Fine Dining." Every wireframe and prototype was crafted, ensuring congruence with both user expectations and the brand's lavish positioning.</w:t>
      </w:r>
    </w:p>
    <w:p w:rsidR="00000000" w:rsidDel="00000000" w:rsidP="00000000" w:rsidRDefault="00000000" w:rsidRPr="00000000" w14:paraId="0000000C">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Visual Design with Photoshop: Taking the prototypes to the next echelon, Chad wielded Photoshop to craft immersive visuals that resonated with the upscale ambiance of "Bungalow Fine Dining."</w:t>
      </w:r>
    </w:p>
    <w:p w:rsidR="00000000" w:rsidDel="00000000" w:rsidP="00000000" w:rsidRDefault="00000000" w:rsidRPr="00000000" w14:paraId="000000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c0z2rffccp2o" w:id="4"/>
      <w:bookmarkEnd w:id="4"/>
      <w:r w:rsidDel="00000000" w:rsidR="00000000" w:rsidRPr="00000000">
        <w:rPr>
          <w:rFonts w:ascii="Roboto" w:cs="Roboto" w:eastAsia="Roboto" w:hAnsi="Roboto"/>
          <w:b w:val="1"/>
          <w:color w:val="000000"/>
          <w:sz w:val="33"/>
          <w:szCs w:val="33"/>
          <w:rtl w:val="0"/>
        </w:rPr>
        <w:t xml:space="preserve">4. Validation and Refinement</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Excellence is not an accident. It's the result of relentless fine-tuning.</w:t>
      </w:r>
    </w:p>
    <w:p w:rsidR="00000000" w:rsidDel="00000000" w:rsidP="00000000" w:rsidRDefault="00000000" w:rsidRPr="00000000" w14:paraId="0000000F">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Iterative Testing: Chad's methodology is uncompromising on quality. Through cycles of testing and feedback, he ensured that every interaction was not just user-centric but also emblematic of a fine dining experience.</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rbnize5xq431" w:id="5"/>
      <w:bookmarkEnd w:id="5"/>
      <w:r w:rsidDel="00000000" w:rsidR="00000000" w:rsidRPr="00000000">
        <w:rPr>
          <w:rFonts w:ascii="Roboto" w:cs="Roboto" w:eastAsia="Roboto" w:hAnsi="Roboto"/>
          <w:b w:val="1"/>
          <w:color w:val="000000"/>
          <w:sz w:val="33"/>
          <w:szCs w:val="33"/>
          <w:rtl w:val="0"/>
        </w:rPr>
        <w:t xml:space="preserve">5. Cultivating Digital Patronage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Beyond the launch, lies the realm of engagement.</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Customized HTML Templates: Recognizing the need for a unique touch in every communication, Chad crafted bespoke HTML templates, ensuring each email was a visual extension of the "Bungalow Fine Dining" brand.</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MailChimp-Driven User Engagement: With MailChimp as his conduit, Chad orchestrated bespoke post-launch campaigns. By leveraging MailChimp's AI tools, he optimized the deliverability of outbound campaigns, ensuring that each email not only reached its intended recipient but also resonated with the brand's essence, fostering a deeper bond with its patrons.</w:t>
      </w:r>
    </w:p>
    <w:p w:rsidR="00000000" w:rsidDel="00000000" w:rsidP="00000000" w:rsidRDefault="00000000" w:rsidRPr="00000000" w14:paraId="0000001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pinutrnq94mq" w:id="6"/>
      <w:bookmarkEnd w:id="6"/>
      <w:r w:rsidDel="00000000" w:rsidR="00000000" w:rsidRPr="00000000">
        <w:rPr>
          <w:rFonts w:ascii="Roboto" w:cs="Roboto" w:eastAsia="Roboto" w:hAnsi="Roboto"/>
          <w:b w:val="1"/>
          <w:color w:val="000000"/>
          <w:sz w:val="33"/>
          <w:szCs w:val="33"/>
          <w:rtl w:val="0"/>
        </w:rPr>
        <w:t xml:space="preserve">6. Conclusion</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Chad Mills epitomizes the synthesis of strategy, design, and technology. In the realm of "Bungalow Fine Dining," his unwavering commitment to precision and artistry crafted an experience that wasn’t just functional but a virtual epicurean delight. Here, strategy didn't just meet execution; they danced in perfect harmony.</w:t>
      </w:r>
    </w:p>
    <w:p w:rsidR="00000000" w:rsidDel="00000000" w:rsidP="00000000" w:rsidRDefault="00000000" w:rsidRPr="00000000" w14:paraId="00000016">
      <w:p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auto"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orchestration of "Bungalow Fine Dining's" digital odyssey, Chad Mills once again showcased why he remains an unparalleled figure in the UX universe.</w:t>
      </w:r>
    </w:p>
    <w:p w:rsidR="00000000" w:rsidDel="00000000" w:rsidP="00000000" w:rsidRDefault="00000000" w:rsidRPr="00000000" w14:paraId="00000018">
      <w:pPr>
        <w:shd w:fill="auto"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