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USCG PIC (PILOT IN COMMAND) REQUIREMENTS REFERENCE</w:t>
      </w:r>
    </w:p>
    <w:p>
      <w:pPr>
        <w:jc w:val="center"/>
      </w:pPr>
      <w:r>
        <w:t>Based on COMDTINST M3710.1I and AIRSTAMIAINST M3710.1C</w:t>
      </w:r>
    </w:p>
    <w:p>
      <w:pPr>
        <w:pStyle w:val="Heading2"/>
      </w:pPr>
      <w:r>
        <w:t>1. AUTHORITY &amp; FLIGHT CLEARANCE</w:t>
      </w:r>
    </w:p>
    <w:p>
      <w:r>
        <w:t>The PIC has clearance authority to depart on a mission</w:t>
      </w:r>
    </w:p>
    <w:p>
      <w:r>
        <w:t>PIC is responsible for the safe conduct of any individual mission</w:t>
      </w:r>
    </w:p>
    <w:p>
      <w:r>
        <w:t>PIC must contact Operations Officer if:</w:t>
      </w:r>
    </w:p>
    <w:p>
      <w:pPr>
        <w:pStyle w:val="ListBullet"/>
      </w:pPr>
      <w:r>
        <w:t>Conducting a precautionary landing (including at home unit)</w:t>
      </w:r>
    </w:p>
    <w:p>
      <w:pPr>
        <w:pStyle w:val="ListBullet"/>
      </w:pPr>
      <w:r>
        <w:t>Aborting a mission</w:t>
      </w:r>
    </w:p>
    <w:p>
      <w:pPr>
        <w:pStyle w:val="ListBullet"/>
      </w:pPr>
      <w:r>
        <w:t>Requesting to cancel a flight for safety concerns (weather, aircraft malfunction, damage)</w:t>
      </w:r>
    </w:p>
    <w:p>
      <w:pPr>
        <w:pStyle w:val="Heading2"/>
      </w:pPr>
      <w:r>
        <w:t>2. DIVERSION AUTHORITY</w:t>
      </w:r>
    </w:p>
    <w:p>
      <w:r>
        <w:t>PICs have authority to divert to higher priority missions, subject to:</w:t>
      </w:r>
    </w:p>
    <w:p>
      <w:pPr>
        <w:pStyle w:val="ListBullet"/>
      </w:pPr>
      <w:r>
        <w:t>Notify Operations Center ASAP when diverted by Southeast District or CTU with TACON</w:t>
      </w:r>
    </w:p>
    <w:p>
      <w:pPr>
        <w:pStyle w:val="ListBullet"/>
      </w:pPr>
      <w:r>
        <w:t>Ensure aircraft and aircrew are fully capable of safely completing the diverted mission</w:t>
      </w:r>
    </w:p>
    <w:p>
      <w:pPr>
        <w:pStyle w:val="ListBullet"/>
      </w:pPr>
      <w:r>
        <w:t>When deployed, notify OPCON/TACON as soon as practical after deviation from assigned tasking</w:t>
      </w:r>
    </w:p>
    <w:p>
      <w:pPr>
        <w:pStyle w:val="Heading2"/>
      </w:pPr>
      <w:r>
        <w:t>3. PILOT SEAT ASSIGNMENT REQUIREMENTS</w:t>
      </w:r>
    </w:p>
    <w:p>
      <w:pPr>
        <w:pStyle w:val="ListBullet"/>
      </w:pPr>
      <w:r>
        <w:t>During dual pilot flights, the PIC will occupy the left seat</w:t>
      </w:r>
    </w:p>
    <w:p>
      <w:pPr>
        <w:pStyle w:val="ListBullet"/>
      </w:pPr>
      <w:r>
        <w:t>Both pilot seats must be occupied for aircraft operations requiring dual crew</w:t>
      </w:r>
    </w:p>
    <w:p>
      <w:pPr>
        <w:pStyle w:val="Heading2"/>
      </w:pPr>
      <w:r>
        <w:t>4. SCHEDULING &amp; DELAYS</w:t>
      </w:r>
    </w:p>
    <w:p>
      <w:r>
        <w:t>PICs shall make every effort to meet assigned takeoff times</w:t>
      </w:r>
    </w:p>
    <w:p>
      <w:pPr>
        <w:pStyle w:val="ListBullet"/>
      </w:pPr>
      <w:r>
        <w:t>Notify Operations Center for delays greater than 30 minutes</w:t>
      </w:r>
    </w:p>
    <w:p>
      <w:pPr>
        <w:pStyle w:val="ListBullet"/>
      </w:pPr>
      <w:r>
        <w:t>Annotate reason for delay in ALMIS event status upon return</w:t>
      </w:r>
    </w:p>
    <w:p>
      <w:pPr>
        <w:pStyle w:val="ListBullet"/>
      </w:pPr>
      <w:r>
        <w:t>Any request to cancel must be approved by Operations Officer</w:t>
      </w:r>
    </w:p>
    <w:p>
      <w:pPr>
        <w:pStyle w:val="ListBullet"/>
      </w:pPr>
      <w:r>
        <w:t>Cannot deviate from scheduled missions without approval for other than exigent circumstances</w:t>
      </w:r>
    </w:p>
    <w:p>
      <w:pPr>
        <w:pStyle w:val="Heading2"/>
      </w:pPr>
      <w:r>
        <w:t>5. FUEL MANAGEMENT</w:t>
      </w:r>
    </w:p>
    <w:p>
      <w:pPr>
        <w:pStyle w:val="ListBullet"/>
      </w:pPr>
      <w:r>
        <w:t>Must maintain established minimum landing fuel reserves</w:t>
      </w:r>
    </w:p>
    <w:p>
      <w:pPr>
        <w:pStyle w:val="ListBullet"/>
      </w:pPr>
      <w:r>
        <w:t>If landing with less than minimum fuel reserves, advise Operations Officer ASAP</w:t>
      </w:r>
    </w:p>
    <w:p>
      <w:pPr>
        <w:pStyle w:val="ListBullet"/>
      </w:pPr>
      <w:r>
        <w:t>Ensure adequate fuel for safe mission completion before accepting flight</w:t>
      </w:r>
    </w:p>
    <w:p>
      <w:pPr>
        <w:pStyle w:val="Heading2"/>
      </w:pPr>
      <w:r>
        <w:t>6. FLIGHT PLANNING &amp; CLEARANCES</w:t>
      </w:r>
    </w:p>
    <w:p>
      <w:r>
        <w:t>Foreign Clearance Responsibilities:</w:t>
      </w:r>
    </w:p>
    <w:p>
      <w:pPr>
        <w:pStyle w:val="ListBullet"/>
      </w:pPr>
      <w:r>
        <w:t>PICs are responsible for obtaining foreign clearances for scheduled missions</w:t>
      </w:r>
    </w:p>
    <w:p>
      <w:pPr>
        <w:pStyle w:val="ListBullet"/>
      </w:pPr>
      <w:r>
        <w:t>Prior to short-notice emergency missions requiring non-U.S. territory entry, ensure clearances are properly coordinated</w:t>
      </w:r>
    </w:p>
    <w:p>
      <w:pPr>
        <w:pStyle w:val="ListBullet"/>
      </w:pPr>
      <w:r>
        <w:t>Coordinate with Operations Officer when required</w:t>
      </w:r>
    </w:p>
    <w:p>
      <w:r>
        <w:br/>
        <w:t>Passenger Authority:</w:t>
      </w:r>
    </w:p>
    <w:p>
      <w:pPr>
        <w:pStyle w:val="ListBullet"/>
      </w:pPr>
      <w:r>
        <w:t>Obtain approval from OPS to carry passengers (unless already annotated on flight schedule)</w:t>
      </w:r>
    </w:p>
    <w:p>
      <w:pPr>
        <w:pStyle w:val="Heading2"/>
      </w:pPr>
      <w:r>
        <w:t>7. MISSION EMPLOYMENT &amp; EMPLOYMENT CODES</w:t>
      </w:r>
    </w:p>
    <w:p>
      <w:pPr>
        <w:pStyle w:val="ListBullet"/>
      </w:pPr>
      <w:r>
        <w:t>PIC shall ensure proper employment category is used in ALMIS for mission flown</w:t>
      </w:r>
    </w:p>
    <w:p>
      <w:pPr>
        <w:pStyle w:val="ListBullet"/>
      </w:pPr>
      <w:r>
        <w:t>Communicate with Operations Officer to discuss risk and training plan when:</w:t>
      </w:r>
    </w:p>
    <w:p>
      <w:pPr>
        <w:pStyle w:val="ListBullet2"/>
      </w:pPr>
      <w:r>
        <w:t>Ceilings/visibility are less than 500-1</w:t>
      </w:r>
    </w:p>
    <w:p>
      <w:pPr>
        <w:pStyle w:val="ListBullet2"/>
      </w:pPr>
      <w:r>
        <w:t>Sustained winds greater than 25 knots</w:t>
      </w:r>
    </w:p>
    <w:p>
      <w:pPr>
        <w:pStyle w:val="ListBullet2"/>
      </w:pPr>
      <w:r>
        <w:t>Gust spread greater than 15 knots</w:t>
      </w:r>
    </w:p>
    <w:p>
      <w:pPr>
        <w:pStyle w:val="Heading2"/>
      </w:pPr>
      <w:r>
        <w:t>8. AIRCRAFT OPERATIONS &amp; MAINTENANCE</w:t>
      </w:r>
    </w:p>
    <w:p>
      <w:r>
        <w:t>Malfunction/Damage Procedures:</w:t>
      </w:r>
    </w:p>
    <w:p>
      <w:pPr>
        <w:pStyle w:val="ListBullet"/>
      </w:pPr>
      <w:r>
        <w:t>Report nature of malfunction/damage to ODO/Operations Officer, then Engineering Officer</w:t>
      </w:r>
    </w:p>
    <w:p>
      <w:pPr>
        <w:pStyle w:val="ListBullet"/>
      </w:pPr>
      <w:r>
        <w:t>Notify Flight Safety Officer after Engineering evaluation</w:t>
      </w:r>
    </w:p>
    <w:p>
      <w:r>
        <w:br/>
        <w:t>Maintenance Release Authority:</w:t>
      </w:r>
    </w:p>
    <w:p>
      <w:pPr>
        <w:pStyle w:val="ListBullet"/>
      </w:pPr>
      <w:r>
        <w:t>If aboard ship with TACON assigned, PIC may act as maintenance release authority for routine maintenance and minor scheduled discrepancies (with prior written authorization)</w:t>
      </w:r>
    </w:p>
    <w:p>
      <w:r>
        <w:br/>
        <w:t>Functional Check Flights (FCF):</w:t>
      </w:r>
    </w:p>
    <w:p>
      <w:pPr>
        <w:pStyle w:val="ListBullet"/>
      </w:pPr>
      <w:r>
        <w:t>Brief CO prior to conducting FCF with specific required briefing content</w:t>
      </w:r>
    </w:p>
    <w:p>
      <w:r>
        <w:br/>
        <w:t>Bird Strike Procedures:</w:t>
      </w:r>
    </w:p>
    <w:p>
      <w:pPr>
        <w:pStyle w:val="ListBullet"/>
      </w:pPr>
      <w:r>
        <w:t>If PIC experiences/suspects airframe bird strike, follow Flight Manual emergency procedures</w:t>
      </w:r>
    </w:p>
    <w:p>
      <w:pPr>
        <w:pStyle w:val="ListBullet"/>
      </w:pPr>
      <w:r>
        <w:t>Conduct appropriate post-flight procedures and inspections</w:t>
      </w:r>
    </w:p>
    <w:p>
      <w:pPr>
        <w:pStyle w:val="Heading2"/>
      </w:pPr>
      <w:r>
        <w:t>9. EMERGENCY &amp; WEATHER OPERATIONS</w:t>
      </w:r>
    </w:p>
    <w:p>
      <w:r>
        <w:t>Hot Refueling:</w:t>
      </w:r>
    </w:p>
    <w:p>
      <w:pPr>
        <w:pStyle w:val="ListBullet"/>
      </w:pPr>
      <w:r>
        <w:t>PICs shall comply at all times with aircraft Flight Manual procedures</w:t>
      </w:r>
    </w:p>
    <w:p>
      <w:pPr>
        <w:pStyle w:val="ListBullet"/>
      </w:pPr>
      <w:r>
        <w:t>Follow procedures in TIMI 3-01 Aircraft Fueling and Defueling Operations</w:t>
      </w:r>
    </w:p>
    <w:p>
      <w:r>
        <w:br/>
        <w:t>Sterile Cockpit:</w:t>
      </w:r>
    </w:p>
    <w:p>
      <w:pPr>
        <w:pStyle w:val="ListBullet"/>
      </w:pPr>
      <w:r>
        <w:t>Ensure sterile cockpit between OPF and coastline due to high-density traffic and mid-air collision potential</w:t>
      </w:r>
    </w:p>
    <w:p>
      <w:r>
        <w:br/>
        <w:t>Thermal Stress Awareness:</w:t>
      </w:r>
    </w:p>
    <w:p>
      <w:pPr>
        <w:pStyle w:val="ListBullet"/>
      </w:pPr>
      <w:r>
        <w:t>Familiarize with Thermal Stress Plan in AIRSTAMIAINST 5100.1</w:t>
      </w:r>
    </w:p>
    <w:p>
      <w:pPr>
        <w:pStyle w:val="ListBullet"/>
      </w:pPr>
      <w:r>
        <w:t>Brief Operations Officer when outside air temperature exceeds specified thresholds</w:t>
      </w:r>
    </w:p>
    <w:p>
      <w:pPr>
        <w:pStyle w:val="Heading2"/>
      </w:pPr>
      <w:r>
        <w:t>10. TRAINING &amp; READY POSTURE</w:t>
      </w:r>
    </w:p>
    <w:p>
      <w:pPr>
        <w:pStyle w:val="ListBullet"/>
      </w:pPr>
      <w:r>
        <w:t>Ready aircraft training outside authorized areas requires notification to Operations Officer</w:t>
      </w:r>
    </w:p>
    <w:p>
      <w:pPr>
        <w:pStyle w:val="ListBullet"/>
      </w:pPr>
      <w:r>
        <w:t>Ready-in-the-air may be switched to ready-recallable at PIC discretion for crew/training requirements</w:t>
      </w:r>
    </w:p>
    <w:p>
      <w:pPr>
        <w:pStyle w:val="ListBullet"/>
      </w:pPr>
      <w:r>
        <w:t>ODO must be notified prior to launch if changing posture</w:t>
      </w:r>
    </w:p>
    <w:p>
      <w:pPr>
        <w:pStyle w:val="ListBullet"/>
      </w:pPr>
      <w:r>
        <w:t>If designated ready-recallable while airborne, adjust aircraft posture to comply ASAP</w:t>
      </w:r>
    </w:p>
    <w:p>
      <w:pPr>
        <w:pStyle w:val="ListBullet"/>
      </w:pPr>
      <w:r>
        <w:t>Limit simulated emergencies to discussion only unless approved by Operations Officer</w:t>
      </w:r>
    </w:p>
    <w:p>
      <w:pPr>
        <w:pStyle w:val="Heading2"/>
      </w:pPr>
      <w:r>
        <w:t>11. AIRSPACE OPERATIONS &amp; AIR DEFENSE</w:t>
      </w:r>
    </w:p>
    <w:p>
      <w:pPr>
        <w:pStyle w:val="ListBullet"/>
      </w:pPr>
      <w:r>
        <w:t>Monitor latitude/longitude of aircraft in relation to ADIZ</w:t>
      </w:r>
    </w:p>
    <w:p>
      <w:pPr>
        <w:pStyle w:val="ListBullet"/>
      </w:pPr>
      <w:r>
        <w:t>Squawk appropriate Mode-3 code: unit-assigned law enforcement code or assigned discrete code</w:t>
      </w:r>
    </w:p>
    <w:p>
      <w:pPr>
        <w:pStyle w:val="ListBullet"/>
      </w:pPr>
      <w:r>
        <w:t>Contact ODO, Southeast District, or Sector Controller if unable to coordinate initial call to HUNTRESS/AMOC</w:t>
      </w:r>
    </w:p>
    <w:p>
      <w:pPr>
        <w:pStyle w:val="ListBullet"/>
      </w:pPr>
      <w:r>
        <w:t>For scheduled LE patrols:</w:t>
      </w:r>
    </w:p>
    <w:p>
      <w:pPr>
        <w:pStyle w:val="ListBullet2"/>
      </w:pPr>
      <w:r>
        <w:t>Contact controlling agency to determine availability and coordinate deconfliction</w:t>
      </w:r>
    </w:p>
    <w:p>
      <w:pPr>
        <w:pStyle w:val="ListBullet2"/>
      </w:pPr>
      <w:r>
        <w:t>Check in with controlling agency and monitor assigned frequency when area is active</w:t>
      </w:r>
    </w:p>
    <w:p>
      <w:pPr>
        <w:pStyle w:val="ListBullet"/>
      </w:pPr>
      <w:r>
        <w:t>If unable to coordinate deconfliction or safe margin cannot be maintained, report to appropriate authority</w:t>
      </w:r>
    </w:p>
    <w:p>
      <w:pPr>
        <w:pStyle w:val="Heading2"/>
      </w:pPr>
      <w:r>
        <w:t>12. LAW ENFORCEMENT OPERATIONS</w:t>
      </w:r>
    </w:p>
    <w:p>
      <w:pPr>
        <w:pStyle w:val="ListBullet"/>
      </w:pPr>
      <w:r>
        <w:t>Use encrypted communications for all LE missions</w:t>
      </w:r>
    </w:p>
    <w:p>
      <w:pPr>
        <w:pStyle w:val="ListBullet"/>
      </w:pPr>
      <w:r>
        <w:t>If encrypted communications unavailable, contact OPCON for guidance on continuing mission</w:t>
      </w:r>
    </w:p>
    <w:p>
      <w:pPr>
        <w:pStyle w:val="ListBullet"/>
      </w:pPr>
      <w:r>
        <w:t>Provide post-flight report via email with activity descriptions, locations, etc.</w:t>
      </w:r>
    </w:p>
    <w:p>
      <w:pPr>
        <w:pStyle w:val="ListBullet"/>
      </w:pPr>
      <w:r>
        <w:t>Maintain responsibility to obtain proper clearance (Southeast District does NOT relieve PIC of this)</w:t>
      </w:r>
    </w:p>
    <w:p>
      <w:pPr>
        <w:pStyle w:val="Heading2"/>
      </w:pPr>
      <w:r>
        <w:t>13. ADS-B &amp; MODE S OPERATIONS</w:t>
      </w:r>
    </w:p>
    <w:p>
      <w:pPr>
        <w:pStyle w:val="ListBullet"/>
      </w:pPr>
      <w:r>
        <w:t>ADS-B Out Off decision shall be made on deck prior to launch</w:t>
      </w:r>
    </w:p>
    <w:p>
      <w:pPr>
        <w:pStyle w:val="ListBullet"/>
      </w:pPr>
      <w:r>
        <w:t>Contact Operations Officer to discuss risk vs. gain if in doubt</w:t>
      </w:r>
    </w:p>
    <w:p>
      <w:pPr>
        <w:pStyle w:val="ListBullet"/>
      </w:pPr>
      <w:r>
        <w:t>For Mode S, contact Operations Officer and discuss risks vs. gain prior to turning off</w:t>
      </w:r>
    </w:p>
    <w:p>
      <w:pPr>
        <w:pStyle w:val="ListBullet"/>
      </w:pPr>
      <w:r>
        <w:t>Mode S is inherent TCAS II capability - consider collision avoidance implications</w:t>
      </w:r>
    </w:p>
    <w:p>
      <w:pPr>
        <w:pStyle w:val="Heading2"/>
      </w:pPr>
      <w:r>
        <w:t>14. MEDICAL OPERATIONS (MEDEVAC)</w:t>
      </w:r>
    </w:p>
    <w:p>
      <w:r>
        <w:t>Final Decision Authority:</w:t>
      </w:r>
    </w:p>
    <w:p>
      <w:pPr>
        <w:pStyle w:val="ListBullet"/>
      </w:pPr>
      <w:r>
        <w:t>Final decision to conduct MEDEVAC operation rests with PIC (with Flight Surgeon/SMC concurrence)</w:t>
      </w:r>
    </w:p>
    <w:p>
      <w:r>
        <w:br/>
        <w:t>Personnel Protective Equipment:</w:t>
      </w:r>
    </w:p>
    <w:p>
      <w:pPr>
        <w:pStyle w:val="ListBullet"/>
      </w:pPr>
      <w:r>
        <w:t>Give consideration to appropriate PPE during MEDEVAC operations</w:t>
      </w:r>
    </w:p>
    <w:p>
      <w:r>
        <w:br/>
        <w:t>Hospital Selection:</w:t>
      </w:r>
    </w:p>
    <w:p>
      <w:pPr>
        <w:pStyle w:val="ListBullet"/>
      </w:pPr>
      <w:r>
        <w:t>SMC typically recommends hospital, but PIC may provide alternate location if adequate margin of safety cannot be maintained</w:t>
      </w:r>
    </w:p>
    <w:p>
      <w:pPr>
        <w:pStyle w:val="Heading2"/>
      </w:pPr>
      <w:r>
        <w:t>15. SECURITY REQUIREMENTS</w:t>
      </w:r>
    </w:p>
    <w:p>
      <w:r>
        <w:t>Aircraft Security Away from Home Station:</w:t>
      </w:r>
    </w:p>
    <w:p>
      <w:pPr>
        <w:pStyle w:val="ListBullet"/>
      </w:pPr>
      <w:r>
        <w:t>PIC is responsible for security of aircraft and contents while away from home station</w:t>
      </w:r>
    </w:p>
    <w:p>
      <w:pPr>
        <w:pStyle w:val="ListBullet"/>
      </w:pPr>
      <w:r>
        <w:t>Aircraft shall always be locked when parked away from Air Station</w:t>
      </w:r>
    </w:p>
    <w:p>
      <w:pPr>
        <w:pStyle w:val="ListBullet"/>
      </w:pPr>
      <w:r>
        <w:t>Store all sensitive/classified materials in aircraft safe if installed</w:t>
      </w:r>
    </w:p>
    <w:p>
      <w:pPr>
        <w:pStyle w:val="ListBullet"/>
      </w:pPr>
      <w:r>
        <w:t>Follow Emergency Action and Destruction Plan per applicable instructions</w:t>
      </w:r>
    </w:p>
    <w:p>
      <w:r>
        <w:br/>
        <w:t>Public Events &amp; Flying Shows:</w:t>
      </w:r>
    </w:p>
    <w:p>
      <w:pPr>
        <w:pStyle w:val="ListBullet"/>
      </w:pPr>
      <w:r>
        <w:t>Security of aircraft is paramount and is PIC responsibility</w:t>
      </w:r>
    </w:p>
    <w:p>
      <w:pPr>
        <w:pStyle w:val="ListBullet"/>
      </w:pPr>
      <w:r>
        <w:t>Consider: high-volume crowds, audience age, likelihood of damage based on demeanor</w:t>
      </w:r>
    </w:p>
    <w:p>
      <w:pPr>
        <w:pStyle w:val="ListBullet"/>
      </w:pPr>
      <w:r>
        <w:t>Brief coordination with External Affairs staff prior to event</w:t>
      </w:r>
    </w:p>
    <w:p>
      <w:pPr>
        <w:pStyle w:val="ListBullet2"/>
      </w:pPr>
      <w:r>
        <w:t>Briefing shall cover: op hazards, expected route, ground coordination contact, airspace/ATC requirements, minimum safe altitude/airspeed</w:t>
      </w:r>
    </w:p>
    <w:p>
      <w:pPr>
        <w:pStyle w:val="Heading2"/>
      </w:pPr>
      <w:r>
        <w:t>16. DEPLOYED OPERATIONS</w:t>
      </w:r>
    </w:p>
    <w:p>
      <w:r>
        <w:t>Pre-Deployment:</w:t>
      </w:r>
    </w:p>
    <w:p>
      <w:pPr>
        <w:pStyle w:val="ListBullet"/>
      </w:pPr>
      <w:r>
        <w:t>Schedule pre-deployment brief with Intelligence Division</w:t>
      </w:r>
    </w:p>
    <w:p>
      <w:pPr>
        <w:pStyle w:val="ListBullet"/>
      </w:pPr>
      <w:r>
        <w:t>Confirm APACS and foreign country clearances are complete</w:t>
      </w:r>
    </w:p>
    <w:p>
      <w:pPr>
        <w:pStyle w:val="ListBullet"/>
      </w:pPr>
      <w:r>
        <w:t>Obtain and complete pre-deployment checklist</w:t>
      </w:r>
    </w:p>
    <w:p>
      <w:r>
        <w:br/>
        <w:t>Crew Accommodations:</w:t>
      </w:r>
    </w:p>
    <w:p>
      <w:pPr>
        <w:pStyle w:val="ListBullet"/>
      </w:pPr>
      <w:r>
        <w:t>Ensure all genders have separate accommodations to maximum extent possible</w:t>
      </w:r>
    </w:p>
    <w:p>
      <w:pPr>
        <w:pStyle w:val="ListBullet"/>
      </w:pPr>
      <w:r>
        <w:t>Ensure all crew members have individual rooms to maximum extent possible</w:t>
      </w:r>
    </w:p>
    <w:p>
      <w:pPr>
        <w:pStyle w:val="ListBullet"/>
      </w:pPr>
      <w:r>
        <w:t>Notify appropriate authority if facilities unavailable</w:t>
      </w:r>
    </w:p>
    <w:p>
      <w:r>
        <w:br/>
        <w:t>Post-Deployment:</w:t>
      </w:r>
    </w:p>
    <w:p>
      <w:pPr>
        <w:pStyle w:val="ListBullet"/>
      </w:pPr>
      <w:r>
        <w:t>Complete post-deployment debrief with Law Enforcement Division (or delegate to junior deployed aviator)</w:t>
      </w:r>
    </w:p>
    <w:p>
      <w:pPr>
        <w:pStyle w:val="ListBullet"/>
      </w:pPr>
      <w:r>
        <w:t>Debrief must be completed within one week of return</w:t>
      </w:r>
    </w:p>
    <w:p>
      <w:pPr>
        <w:pStyle w:val="Heading2"/>
      </w:pPr>
      <w:r>
        <w:t>17. FERRY FLIGHTS</w:t>
      </w:r>
    </w:p>
    <w:p>
      <w:pPr>
        <w:pStyle w:val="ListBullet"/>
      </w:pPr>
      <w:r>
        <w:t>Brief Operations Officer on conduct and route of flight</w:t>
      </w:r>
    </w:p>
    <w:p>
      <w:pPr>
        <w:pStyle w:val="ListBullet"/>
      </w:pPr>
      <w:r>
        <w:t>Meet with Engineering Department at least 48 hours prior to departure</w:t>
      </w:r>
    </w:p>
    <w:p>
      <w:pPr>
        <w:pStyle w:val="Heading2"/>
      </w:pPr>
      <w:r>
        <w:t>18. PUBLIC AFFAIRS &amp; OPERATIONAL SUPPORT</w:t>
      </w:r>
    </w:p>
    <w:p>
      <w:pPr>
        <w:pStyle w:val="ListBullet"/>
      </w:pPr>
      <w:r>
        <w:t>Consider requesting cover anytime concern exists over mission execution and safety</w:t>
      </w:r>
    </w:p>
    <w:p>
      <w:pPr>
        <w:pStyle w:val="ListBullet"/>
      </w:pPr>
      <w:r>
        <w:t>Cover provides adequate communications and/or navigation capability</w:t>
      </w:r>
    </w:p>
    <w:p>
      <w:pPr>
        <w:pStyle w:val="Heading2"/>
      </w:pPr>
      <w:r>
        <w:t>19. CRITICAL OPERATIONAL AWARENESS</w:t>
      </w:r>
    </w:p>
    <w:p>
      <w:r>
        <w:t>Restricted Areas:</w:t>
      </w:r>
    </w:p>
    <w:p>
      <w:pPr>
        <w:pStyle w:val="ListBullet"/>
      </w:pPr>
      <w:r>
        <w:t>Be aware of: Key Deer National Wildlife Refuge, Great White Heron National Refuge</w:t>
      </w:r>
    </w:p>
    <w:p>
      <w:pPr>
        <w:pStyle w:val="ListBullet"/>
      </w:pPr>
      <w:r>
        <w:t>Be aware of: Biscayne Bay and Everglades National Parks when transiting or prosecuting missions</w:t>
      </w:r>
    </w:p>
    <w:p>
      <w:r>
        <w:br w:type="page"/>
      </w:r>
    </w:p>
    <w:p>
      <w:pPr>
        <w:pStyle w:val="Heading2"/>
      </w:pPr>
      <w:r>
        <w:t>QUICK REFERENCE: PIC DECISION AUTHORITIES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Decision/Action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Authority/Approval 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Conditions</w:t>
            </w:r>
          </w:p>
        </w:tc>
      </w:tr>
      <w:tr>
        <w:tc>
          <w:tcPr>
            <w:tcW w:type="dxa" w:w="3120"/>
          </w:tcPr>
          <w:p>
            <w:r>
              <w:t>Divert Aircraft</w:t>
            </w:r>
          </w:p>
        </w:tc>
        <w:tc>
          <w:tcPr>
            <w:tcW w:type="dxa" w:w="3120"/>
          </w:tcPr>
          <w:p>
            <w:r>
              <w:t>PIC Authority</w:t>
            </w:r>
          </w:p>
        </w:tc>
        <w:tc>
          <w:tcPr>
            <w:tcW w:type="dxa" w:w="3120"/>
          </w:tcPr>
          <w:p>
            <w:r>
              <w:t>Aircraft/crew capable; notify Ops Center</w:t>
            </w:r>
          </w:p>
        </w:tc>
      </w:tr>
      <w:tr>
        <w:tc>
          <w:tcPr>
            <w:tcW w:type="dxa" w:w="3120"/>
          </w:tcPr>
          <w:p>
            <w:r>
              <w:t>Precautionary Landing</w:t>
            </w:r>
          </w:p>
        </w:tc>
        <w:tc>
          <w:tcPr>
            <w:tcW w:type="dxa" w:w="3120"/>
          </w:tcPr>
          <w:p>
            <w:r>
              <w:t>PIC Authority</w:t>
            </w:r>
          </w:p>
        </w:tc>
        <w:tc>
          <w:tcPr>
            <w:tcW w:type="dxa" w:w="3120"/>
          </w:tcPr>
          <w:p>
            <w:r>
              <w:t>Must notify Ops Officer</w:t>
            </w:r>
          </w:p>
        </w:tc>
      </w:tr>
      <w:tr>
        <w:tc>
          <w:tcPr>
            <w:tcW w:type="dxa" w:w="3120"/>
          </w:tcPr>
          <w:p>
            <w:r>
              <w:t>Cancel Flight</w:t>
            </w:r>
          </w:p>
        </w:tc>
        <w:tc>
          <w:tcPr>
            <w:tcW w:type="dxa" w:w="3120"/>
          </w:tcPr>
          <w:p>
            <w:r>
              <w:t>Operations Officer Approval</w:t>
            </w:r>
          </w:p>
        </w:tc>
        <w:tc>
          <w:tcPr>
            <w:tcW w:type="dxa" w:w="3120"/>
          </w:tcPr>
          <w:p>
            <w:r>
              <w:t>Safety concerns</w:t>
            </w:r>
          </w:p>
        </w:tc>
      </w:tr>
      <w:tr>
        <w:tc>
          <w:tcPr>
            <w:tcW w:type="dxa" w:w="3120"/>
          </w:tcPr>
          <w:p>
            <w:r>
              <w:t>Land with Low Fuel</w:t>
            </w:r>
          </w:p>
        </w:tc>
        <w:tc>
          <w:tcPr>
            <w:tcW w:type="dxa" w:w="3120"/>
          </w:tcPr>
          <w:p>
            <w:r>
              <w:t>PIC Authority</w:t>
            </w:r>
          </w:p>
        </w:tc>
        <w:tc>
          <w:tcPr>
            <w:tcW w:type="dxa" w:w="3120"/>
          </w:tcPr>
          <w:p>
            <w:r>
              <w:t>Advise Ops Officer ASAP</w:t>
            </w:r>
          </w:p>
        </w:tc>
      </w:tr>
      <w:tr>
        <w:tc>
          <w:tcPr>
            <w:tcW w:type="dxa" w:w="3120"/>
          </w:tcPr>
          <w:p>
            <w:r>
              <w:t>Foreign Territory Entry</w:t>
            </w:r>
          </w:p>
        </w:tc>
        <w:tc>
          <w:tcPr>
            <w:tcW w:type="dxa" w:w="3120"/>
          </w:tcPr>
          <w:p>
            <w:r>
              <w:t>PIC Responsibility</w:t>
            </w:r>
          </w:p>
        </w:tc>
        <w:tc>
          <w:tcPr>
            <w:tcW w:type="dxa" w:w="3120"/>
          </w:tcPr>
          <w:p>
            <w:r>
              <w:t>Ensure clearances coordinated</w:t>
            </w:r>
          </w:p>
        </w:tc>
      </w:tr>
      <w:tr>
        <w:tc>
          <w:tcPr>
            <w:tcW w:type="dxa" w:w="3120"/>
          </w:tcPr>
          <w:p>
            <w:r>
              <w:t>Carry Passengers</w:t>
            </w:r>
          </w:p>
        </w:tc>
        <w:tc>
          <w:tcPr>
            <w:tcW w:type="dxa" w:w="3120"/>
          </w:tcPr>
          <w:p>
            <w:r>
              <w:t>OPS Approval</w:t>
            </w:r>
          </w:p>
        </w:tc>
        <w:tc>
          <w:tcPr>
            <w:tcW w:type="dxa" w:w="3120"/>
          </w:tcPr>
          <w:p>
            <w:r>
              <w:t>Unless on approved schedule</w:t>
            </w:r>
          </w:p>
        </w:tc>
      </w:tr>
      <w:tr>
        <w:tc>
          <w:tcPr>
            <w:tcW w:type="dxa" w:w="3120"/>
          </w:tcPr>
          <w:p>
            <w:r>
              <w:t>Change Employment Code</w:t>
            </w:r>
          </w:p>
        </w:tc>
        <w:tc>
          <w:tcPr>
            <w:tcW w:type="dxa" w:w="3120"/>
          </w:tcPr>
          <w:p>
            <w:r>
              <w:t>PIC (notify Ops)</w:t>
            </w:r>
          </w:p>
        </w:tc>
        <w:tc>
          <w:tcPr>
            <w:tcW w:type="dxa" w:w="3120"/>
          </w:tcPr>
          <w:p>
            <w:r>
              <w:t>Reflects actual mission</w:t>
            </w:r>
          </w:p>
        </w:tc>
      </w:tr>
      <w:tr>
        <w:tc>
          <w:tcPr>
            <w:tcW w:type="dxa" w:w="3120"/>
          </w:tcPr>
          <w:p>
            <w:r>
              <w:t>Hot Refuel</w:t>
            </w:r>
          </w:p>
        </w:tc>
        <w:tc>
          <w:tcPr>
            <w:tcW w:type="dxa" w:w="3120"/>
          </w:tcPr>
          <w:p>
            <w:r>
              <w:t>PIC Authority</w:t>
            </w:r>
          </w:p>
        </w:tc>
        <w:tc>
          <w:tcPr>
            <w:tcW w:type="dxa" w:w="3120"/>
          </w:tcPr>
          <w:p>
            <w:r>
              <w:t>Follow Flight Manual &amp; TIMI 3-01</w:t>
            </w:r>
          </w:p>
        </w:tc>
      </w:tr>
      <w:tr>
        <w:tc>
          <w:tcPr>
            <w:tcW w:type="dxa" w:w="3120"/>
          </w:tcPr>
          <w:p>
            <w:r>
              <w:t>MEDEVAC Conduct</w:t>
            </w:r>
          </w:p>
        </w:tc>
        <w:tc>
          <w:tcPr>
            <w:tcW w:type="dxa" w:w="3120"/>
          </w:tcPr>
          <w:p>
            <w:r>
              <w:t>PIC Final Decision</w:t>
            </w:r>
          </w:p>
        </w:tc>
        <w:tc>
          <w:tcPr>
            <w:tcW w:type="dxa" w:w="3120"/>
          </w:tcPr>
          <w:p>
            <w:r>
              <w:t>With Flight Surgeon/SMC concurrence</w:t>
            </w:r>
          </w:p>
        </w:tc>
      </w:tr>
      <w:tr>
        <w:tc>
          <w:tcPr>
            <w:tcW w:type="dxa" w:w="3120"/>
          </w:tcPr>
          <w:p>
            <w:r>
              <w:t>ADS-B Out Off</w:t>
            </w:r>
          </w:p>
        </w:tc>
        <w:tc>
          <w:tcPr>
            <w:tcW w:type="dxa" w:w="3120"/>
          </w:tcPr>
          <w:p>
            <w:r>
              <w:t>PIC (on deck)</w:t>
            </w:r>
          </w:p>
        </w:tc>
        <w:tc>
          <w:tcPr>
            <w:tcW w:type="dxa" w:w="3120"/>
          </w:tcPr>
          <w:p>
            <w:r>
              <w:t>Discuss with Ops if in doubt</w:t>
            </w:r>
          </w:p>
        </w:tc>
      </w:tr>
      <w:tr>
        <w:tc>
          <w:tcPr>
            <w:tcW w:type="dxa" w:w="3120"/>
          </w:tcPr>
          <w:p>
            <w:r>
              <w:t>Mode S Off</w:t>
            </w:r>
          </w:p>
        </w:tc>
        <w:tc>
          <w:tcPr>
            <w:tcW w:type="dxa" w:w="3120"/>
          </w:tcPr>
          <w:p>
            <w:r>
              <w:t>Discuss with Ops Officer</w:t>
            </w:r>
          </w:p>
        </w:tc>
        <w:tc>
          <w:tcPr>
            <w:tcW w:type="dxa" w:w="3120"/>
          </w:tcPr>
          <w:p>
            <w:r>
              <w:t>Risk vs. gain decision</w:t>
            </w:r>
          </w:p>
        </w:tc>
      </w:tr>
      <w:tr>
        <w:tc>
          <w:tcPr>
            <w:tcW w:type="dxa" w:w="3120"/>
          </w:tcPr>
          <w:p>
            <w:r>
              <w:t>Training Outside Authorized Area</w:t>
            </w:r>
          </w:p>
        </w:tc>
        <w:tc>
          <w:tcPr>
            <w:tcW w:type="dxa" w:w="3120"/>
          </w:tcPr>
          <w:p>
            <w:r>
              <w:t>Notify Ops Officer</w:t>
            </w:r>
          </w:p>
        </w:tc>
        <w:tc>
          <w:tcPr>
            <w:tcW w:type="dxa" w:w="3120"/>
          </w:tcPr>
          <w:p>
            <w:r>
              <w:t>Before launch</w:t>
            </w:r>
          </w:p>
        </w:tc>
      </w:tr>
      <w:tr>
        <w:tc>
          <w:tcPr>
            <w:tcW w:type="dxa" w:w="3120"/>
          </w:tcPr>
          <w:p>
            <w:r>
              <w:t>FCF Conduct</w:t>
            </w:r>
          </w:p>
        </w:tc>
        <w:tc>
          <w:tcPr>
            <w:tcW w:type="dxa" w:w="3120"/>
          </w:tcPr>
          <w:p>
            <w:r>
              <w:t>PIC Authority</w:t>
            </w:r>
          </w:p>
        </w:tc>
        <w:tc>
          <w:tcPr>
            <w:tcW w:type="dxa" w:w="3120"/>
          </w:tcPr>
          <w:p>
            <w:r>
              <w:t>Brief CO prior to flight</w:t>
            </w:r>
          </w:p>
        </w:tc>
      </w:tr>
      <w:tr>
        <w:tc>
          <w:tcPr>
            <w:tcW w:type="dxa" w:w="3120"/>
          </w:tcPr>
          <w:p>
            <w:r>
              <w:t>Cover Request</w:t>
            </w:r>
          </w:p>
        </w:tc>
        <w:tc>
          <w:tcPr>
            <w:tcW w:type="dxa" w:w="3120"/>
          </w:tcPr>
          <w:p>
            <w:r>
              <w:t>PIC Discretion</w:t>
            </w:r>
          </w:p>
        </w:tc>
        <w:tc>
          <w:tcPr>
            <w:tcW w:type="dxa" w:w="3120"/>
          </w:tcPr>
          <w:p>
            <w:r>
              <w:t>Safety/mission execution concerns</w:t>
            </w:r>
          </w:p>
        </w:tc>
      </w:tr>
      <w:tr>
        <w:tc>
          <w:tcPr>
            <w:tcW w:type="dxa" w:w="3120"/>
          </w:tcPr>
          <w:p>
            <w:r>
              <w:t>LE Patrol Coordination</w:t>
            </w:r>
          </w:p>
        </w:tc>
        <w:tc>
          <w:tcPr>
            <w:tcW w:type="dxa" w:w="3120"/>
          </w:tcPr>
          <w:p>
            <w:r>
              <w:t>PIC Responsibility</w:t>
            </w:r>
          </w:p>
        </w:tc>
        <w:tc>
          <w:tcPr>
            <w:tcW w:type="dxa" w:w="3120"/>
          </w:tcPr>
          <w:p>
            <w:r>
              <w:t>Coordinate with controlling agency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