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08" w:type="pct"/>
        <w:tblInd w:w="-45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0"/>
        <w:gridCol w:w="271"/>
        <w:gridCol w:w="10708"/>
      </w:tblGrid>
      <w:tr w:rsidR="00331519" w:rsidRPr="00B765F1" w14:paraId="63DC74EC" w14:textId="77777777" w:rsidTr="006C0844">
        <w:trPr>
          <w:trHeight w:val="8010"/>
        </w:trPr>
        <w:tc>
          <w:tcPr>
            <w:tcW w:w="270" w:type="dxa"/>
          </w:tcPr>
          <w:p w14:paraId="731BE658" w14:textId="77C5DCC2" w:rsidR="00C34FAE" w:rsidRPr="00B765F1" w:rsidRDefault="00C34FAE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265A6C1E" w14:textId="77777777" w:rsidR="00AA0DCF" w:rsidRPr="00B765F1" w:rsidRDefault="00AA0DCF" w:rsidP="006C0844">
            <w:pPr>
              <w:pStyle w:val="ListBullet"/>
              <w:numPr>
                <w:ilvl w:val="0"/>
                <w:numId w:val="0"/>
              </w:numPr>
              <w:spacing w:line="276" w:lineRule="auto"/>
              <w:ind w:right="3049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4C87BDB4" w14:textId="77777777" w:rsidR="00C46215" w:rsidRPr="00B765F1" w:rsidRDefault="00C46215" w:rsidP="006C0844">
            <w:pPr>
              <w:pStyle w:val="ListBullet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67D4E458" w14:textId="77777777" w:rsidR="00CC1DAC" w:rsidRPr="00B765F1" w:rsidRDefault="00CC1DAC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2004B947" w14:textId="77777777" w:rsidR="00CC1DAC" w:rsidRPr="00B765F1" w:rsidRDefault="00CC1DAC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13B722DC" w14:textId="77777777" w:rsidR="00CC1DAC" w:rsidRPr="00B765F1" w:rsidRDefault="00CC1DAC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56D1D63C" w14:textId="1BDB8EFF" w:rsidR="00C46215" w:rsidRPr="00B765F1" w:rsidRDefault="00C46215" w:rsidP="006C0844">
            <w:pPr>
              <w:tabs>
                <w:tab w:val="left" w:pos="184"/>
              </w:tabs>
              <w:spacing w:before="80"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</w:p>
        </w:tc>
        <w:tc>
          <w:tcPr>
            <w:tcW w:w="271" w:type="dxa"/>
          </w:tcPr>
          <w:p w14:paraId="4B14A825" w14:textId="77777777" w:rsidR="00CF2BE7" w:rsidRPr="00B765F1" w:rsidRDefault="00CF2BE7" w:rsidP="006C0844">
            <w:pPr>
              <w:spacing w:before="360"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</w:p>
        </w:tc>
        <w:tc>
          <w:tcPr>
            <w:tcW w:w="10708" w:type="dxa"/>
          </w:tcPr>
          <w:p w14:paraId="72835FF1" w14:textId="77777777" w:rsidR="34C479AF" w:rsidRPr="00B765F1" w:rsidRDefault="00F45856" w:rsidP="006C0844">
            <w:pPr>
              <w:pStyle w:val="Title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Cs w:val="96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Cs w:val="96"/>
              </w:rPr>
              <w:t xml:space="preserve">Chad </w:t>
            </w:r>
            <w:r w:rsidRPr="00B765F1">
              <w:rPr>
                <w:rFonts w:ascii="Clarika Geometric" w:hAnsi="Clarika Geometric" w:cs="Calibri"/>
                <w:color w:val="0070C0"/>
                <w:szCs w:val="96"/>
              </w:rPr>
              <w:t>Phillippi</w:t>
            </w:r>
          </w:p>
          <w:p w14:paraId="53F0FAEF" w14:textId="2D54B8E4" w:rsidR="00120EDA" w:rsidRPr="00B765F1" w:rsidRDefault="00120EDA" w:rsidP="006C0844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hyperlink r:id="rId11" w:history="1">
              <w:r w:rsidRPr="00B765F1">
                <w:rPr>
                  <w:rStyle w:val="Hyperlink"/>
                  <w:rFonts w:ascii="Clarika Geometric" w:hAnsi="Clarika Geometric" w:cs="Calibri"/>
                  <w:color w:val="323E4F" w:themeColor="text2" w:themeShade="BF"/>
                  <w:sz w:val="24"/>
                  <w:szCs w:val="24"/>
                </w:rPr>
                <w:t>chad.phillippi@gmail.com</w:t>
              </w:r>
            </w:hyperlink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 xml:space="preserve"> | </w:t>
            </w:r>
            <w:hyperlink r:id="rId12" w:history="1">
              <w:r w:rsidRPr="00B765F1">
                <w:rPr>
                  <w:rStyle w:val="Hyperlink"/>
                  <w:rFonts w:ascii="Clarika Geometric" w:hAnsi="Clarika Geometric" w:cs="Calibri"/>
                  <w:color w:val="323E4F" w:themeColor="text2" w:themeShade="BF"/>
                  <w:sz w:val="24"/>
                  <w:szCs w:val="24"/>
                </w:rPr>
                <w:t>www.linkedin.com/in/chad-phillippi</w:t>
              </w:r>
            </w:hyperlink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 xml:space="preserve"> </w:t>
            </w:r>
            <w:r w:rsidR="000303BA"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 xml:space="preserve">| </w:t>
            </w:r>
            <w:r w:rsidRPr="00B765F1">
              <w:rPr>
                <w:rFonts w:ascii="Clarika Geometric" w:hAnsi="Clarika Geometric" w:cs="Calibri"/>
                <w:color w:val="0070C0"/>
                <w:sz w:val="24"/>
                <w:szCs w:val="24"/>
              </w:rPr>
              <w:t>(208)</w:t>
            </w:r>
            <w:r w:rsidR="000303BA" w:rsidRPr="00B765F1">
              <w:rPr>
                <w:rFonts w:ascii="Clarika Geometric" w:hAnsi="Clarika Geometric" w:cs="Calibri"/>
                <w:color w:val="0070C0"/>
                <w:sz w:val="24"/>
                <w:szCs w:val="24"/>
              </w:rPr>
              <w:t xml:space="preserve"> </w:t>
            </w:r>
            <w:r w:rsidRPr="00B765F1">
              <w:rPr>
                <w:rFonts w:ascii="Clarika Geometric" w:hAnsi="Clarika Geometric" w:cs="Calibri"/>
                <w:color w:val="0070C0"/>
                <w:sz w:val="24"/>
                <w:szCs w:val="24"/>
              </w:rPr>
              <w:t>281-7800</w:t>
            </w:r>
          </w:p>
          <w:p w14:paraId="7ABAEB39" w14:textId="77777777" w:rsidR="00F63784" w:rsidRPr="00B765F1" w:rsidRDefault="00F63784" w:rsidP="006C0844">
            <w:pPr>
              <w:pStyle w:val="Subtitle"/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Cs w:val="28"/>
              </w:rPr>
            </w:pPr>
          </w:p>
          <w:p w14:paraId="35048BD9" w14:textId="54FCA10A" w:rsidR="00CF2BE7" w:rsidRPr="00B765F1" w:rsidRDefault="00F45856" w:rsidP="006C0844">
            <w:pPr>
              <w:pStyle w:val="Subtitle"/>
              <w:spacing w:line="276" w:lineRule="auto"/>
              <w:ind w:right="-720"/>
              <w:rPr>
                <w:rFonts w:ascii="Clarika Geometric" w:hAnsi="Clarika Geometric" w:cs="Calibri"/>
                <w:color w:val="323E4F" w:themeColor="text2" w:themeShade="BF"/>
                <w:sz w:val="27"/>
                <w:szCs w:val="27"/>
              </w:rPr>
            </w:pPr>
            <w:r w:rsidRPr="00B765F1">
              <w:rPr>
                <w:rFonts w:ascii="Clarika Geometric" w:hAnsi="Clarika Geometric" w:cs="Calibri"/>
                <w:color w:val="0070C0"/>
                <w:sz w:val="27"/>
                <w:szCs w:val="27"/>
              </w:rPr>
              <w:t>Manager</w:t>
            </w:r>
            <w:r w:rsidR="002A04F0" w:rsidRPr="00B765F1">
              <w:rPr>
                <w:rFonts w:ascii="Clarika Geometric" w:hAnsi="Clarika Geometric" w:cs="Calibri"/>
                <w:color w:val="0070C0"/>
                <w:sz w:val="27"/>
                <w:szCs w:val="27"/>
              </w:rPr>
              <w:t xml:space="preserve"> </w:t>
            </w:r>
            <w:r w:rsidR="002A04F0" w:rsidRPr="00B765F1">
              <w:rPr>
                <w:rFonts w:ascii="Clarika Geometric" w:hAnsi="Clarika Geometric" w:cs="Calibri"/>
                <w:color w:val="323E4F" w:themeColor="text2" w:themeShade="BF"/>
                <w:sz w:val="27"/>
                <w:szCs w:val="27"/>
              </w:rPr>
              <w:t xml:space="preserve">– </w:t>
            </w:r>
            <w:r w:rsidRPr="00B765F1">
              <w:rPr>
                <w:rFonts w:ascii="Clarika Geometric" w:hAnsi="Clarika Geometric" w:cs="Calibri"/>
                <w:color w:val="0070C0"/>
                <w:sz w:val="27"/>
                <w:szCs w:val="27"/>
              </w:rPr>
              <w:t>Talent Services</w:t>
            </w:r>
            <w:r w:rsidR="00A91C8C" w:rsidRPr="00B765F1">
              <w:rPr>
                <w:rFonts w:ascii="Clarika Geometric" w:hAnsi="Clarika Geometric" w:cs="Calibri"/>
                <w:color w:val="323E4F" w:themeColor="text2" w:themeShade="BF"/>
                <w:sz w:val="27"/>
                <w:szCs w:val="27"/>
              </w:rPr>
              <w:t>|</w:t>
            </w:r>
            <w:r w:rsidR="00F93DEE" w:rsidRPr="00B765F1">
              <w:rPr>
                <w:rFonts w:ascii="Clarika Geometric" w:hAnsi="Clarika Geometric" w:cs="Calibri"/>
                <w:color w:val="323E4F" w:themeColor="text2" w:themeShade="BF"/>
                <w:sz w:val="27"/>
                <w:szCs w:val="27"/>
              </w:rPr>
              <w:t xml:space="preserve"> </w:t>
            </w:r>
            <w:r w:rsidR="002A04F0" w:rsidRPr="00B765F1">
              <w:rPr>
                <w:rFonts w:ascii="Clarika Geometric" w:hAnsi="Clarika Geometric" w:cs="Calibri"/>
                <w:color w:val="0070C0"/>
                <w:sz w:val="27"/>
                <w:szCs w:val="27"/>
              </w:rPr>
              <w:t xml:space="preserve">Change Management </w:t>
            </w:r>
            <w:r w:rsidR="002A04F0" w:rsidRPr="00B765F1">
              <w:rPr>
                <w:rFonts w:ascii="Clarika Geometric" w:hAnsi="Clarika Geometric" w:cs="Calibri"/>
                <w:color w:val="323E4F" w:themeColor="text2" w:themeShade="BF"/>
                <w:sz w:val="27"/>
                <w:szCs w:val="27"/>
              </w:rPr>
              <w:t xml:space="preserve">| </w:t>
            </w:r>
            <w:r w:rsidR="00A91C8C" w:rsidRPr="00B765F1">
              <w:rPr>
                <w:rFonts w:ascii="Clarika Geometric" w:hAnsi="Clarika Geometric" w:cs="Calibri"/>
                <w:color w:val="0070C0"/>
                <w:sz w:val="27"/>
                <w:szCs w:val="27"/>
              </w:rPr>
              <w:t>AI Automation</w:t>
            </w:r>
          </w:p>
          <w:p w14:paraId="61966858" w14:textId="4906EC42" w:rsidR="008C6D60" w:rsidRPr="00B765F1" w:rsidRDefault="00EB520C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b w:val="0"/>
                <w:bCs w:val="0"/>
                <w:caps w:val="0"/>
                <w:color w:val="323E4F" w:themeColor="text2" w:themeShade="BF"/>
                <w:spacing w:val="0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b w:val="0"/>
                <w:bCs w:val="0"/>
                <w:caps w:val="0"/>
                <w:color w:val="323E4F" w:themeColor="text2" w:themeShade="BF"/>
                <w:spacing w:val="0"/>
                <w:sz w:val="24"/>
                <w:szCs w:val="24"/>
              </w:rPr>
              <w:t>Results-driven leader with extensive experience in HR technology, ERP integrations, and automation. Proven track record of delivering measurable impact: accelerating implementations, optimizing workflows, and driving adoption of AI-powered solutions. Skilled in cross-functional leadership, client success, and process transformation. Expert in creating AI agents and custom GPTs to automate workflows and enhance operational efficiency.</w:t>
            </w:r>
          </w:p>
          <w:p w14:paraId="508BF31F" w14:textId="77777777" w:rsidR="00111A3A" w:rsidRPr="00B765F1" w:rsidRDefault="00111A3A" w:rsidP="006C0844">
            <w:pPr>
              <w:spacing w:line="276" w:lineRule="auto"/>
              <w:rPr>
                <w:rFonts w:ascii="Clarika Geometric" w:hAnsi="Clarika Geometric"/>
                <w:color w:val="323E4F" w:themeColor="text2" w:themeShade="BF"/>
                <w:sz w:val="21"/>
                <w:szCs w:val="28"/>
              </w:rPr>
            </w:pPr>
          </w:p>
          <w:p w14:paraId="668BC53F" w14:textId="01C2895F" w:rsidR="00111A3A" w:rsidRPr="00B765F1" w:rsidRDefault="00111A3A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0070C0"/>
                <w:sz w:val="28"/>
                <w:szCs w:val="28"/>
              </w:rPr>
            </w:pPr>
            <w:r w:rsidRPr="00B765F1">
              <w:rPr>
                <w:rFonts w:ascii="Clarika Geometric" w:hAnsi="Clarika Geometric" w:cs="Calibri"/>
                <w:color w:val="0070C0"/>
                <w:sz w:val="28"/>
                <w:szCs w:val="28"/>
              </w:rPr>
              <w:t>Core Competencies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7"/>
              <w:gridCol w:w="8181"/>
            </w:tblGrid>
            <w:tr w:rsidR="00331519" w:rsidRPr="00B765F1" w14:paraId="186251F6" w14:textId="77777777" w:rsidTr="005F65D1">
              <w:tc>
                <w:tcPr>
                  <w:tcW w:w="2517" w:type="dxa"/>
                </w:tcPr>
                <w:p w14:paraId="738CEF8C" w14:textId="42C95192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Style w:val="Strong"/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Technical &amp; AI Tools:</w:t>
                  </w:r>
                </w:p>
              </w:tc>
              <w:tc>
                <w:tcPr>
                  <w:tcW w:w="8181" w:type="dxa"/>
                </w:tcPr>
                <w:p w14:paraId="36EB2DA8" w14:textId="77777777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AI Prompt Engineering (Google, Microsoft, OpenAI), Automation, API Integration, HR Technology Consulting, GPT/Agent Creation</w:t>
                  </w:r>
                </w:p>
                <w:p w14:paraId="00CECB85" w14:textId="77777777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</w:p>
              </w:tc>
            </w:tr>
            <w:tr w:rsidR="00331519" w:rsidRPr="00B765F1" w14:paraId="6BBBEB90" w14:textId="77777777" w:rsidTr="005F65D1">
              <w:tc>
                <w:tcPr>
                  <w:tcW w:w="2517" w:type="dxa"/>
                </w:tcPr>
                <w:p w14:paraId="0EEEF707" w14:textId="6C399AD9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Style w:val="Strong"/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Leadership &amp; Strategy</w:t>
                  </w:r>
                </w:p>
              </w:tc>
              <w:tc>
                <w:tcPr>
                  <w:tcW w:w="8181" w:type="dxa"/>
                </w:tcPr>
                <w:p w14:paraId="2BFD01E7" w14:textId="77777777" w:rsidR="00111A3A" w:rsidRPr="00B765F1" w:rsidRDefault="00111A3A" w:rsidP="006C0844">
                  <w:pPr>
                    <w:pStyle w:val="ListParagraph"/>
                    <w:spacing w:line="276" w:lineRule="auto"/>
                    <w:ind w:left="0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Program &amp; Project Management, Change Management, Cross-Functional Collaboration, Stakeholder Communication</w:t>
                  </w:r>
                </w:p>
                <w:p w14:paraId="0087906A" w14:textId="77777777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</w:p>
              </w:tc>
            </w:tr>
            <w:tr w:rsidR="00331519" w:rsidRPr="00B765F1" w14:paraId="52A82CC7" w14:textId="77777777" w:rsidTr="005F65D1">
              <w:tc>
                <w:tcPr>
                  <w:tcW w:w="2517" w:type="dxa"/>
                </w:tcPr>
                <w:p w14:paraId="2348EC96" w14:textId="682B78EB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Style w:val="Strong"/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Process Optimization</w:t>
                  </w:r>
                </w:p>
              </w:tc>
              <w:tc>
                <w:tcPr>
                  <w:tcW w:w="8181" w:type="dxa"/>
                </w:tcPr>
                <w:p w14:paraId="3FA90817" w14:textId="365BE22C" w:rsidR="00111A3A" w:rsidRPr="00B765F1" w:rsidRDefault="00111A3A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Digital Transformation, Agile (Scrum), Business Strategy, Process Improvement</w:t>
                  </w:r>
                </w:p>
              </w:tc>
            </w:tr>
            <w:tr w:rsidR="00331519" w:rsidRPr="00B765F1" w14:paraId="72F04C80" w14:textId="77777777" w:rsidTr="005F65D1">
              <w:tc>
                <w:tcPr>
                  <w:tcW w:w="2517" w:type="dxa"/>
                </w:tcPr>
                <w:p w14:paraId="18CAA0A4" w14:textId="45E929C6" w:rsidR="00111A3A" w:rsidRPr="00B765F1" w:rsidRDefault="005F65D1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Style w:val="Strong"/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HR Systems</w:t>
                  </w:r>
                </w:p>
              </w:tc>
              <w:tc>
                <w:tcPr>
                  <w:tcW w:w="8181" w:type="dxa"/>
                </w:tcPr>
                <w:p w14:paraId="30817EF5" w14:textId="4BDA0221" w:rsidR="00111A3A" w:rsidRPr="00B765F1" w:rsidRDefault="005F65D1" w:rsidP="006C0844">
                  <w:pPr>
                    <w:spacing w:line="276" w:lineRule="auto"/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</w:pPr>
                  <w:r w:rsidRPr="00B765F1">
                    <w:rPr>
                      <w:rFonts w:ascii="Clarika Geometric" w:hAnsi="Clarika Geometric"/>
                      <w:color w:val="323E4F" w:themeColor="text2" w:themeShade="BF"/>
                      <w:sz w:val="22"/>
                      <w:szCs w:val="32"/>
                    </w:rPr>
                    <w:t>Talent Management, Workforce Optimization, LMS &amp; ATS Platforms</w:t>
                  </w:r>
                </w:p>
              </w:tc>
            </w:tr>
          </w:tbl>
          <w:p w14:paraId="4417DF80" w14:textId="77777777" w:rsidR="00EB520C" w:rsidRPr="00B765F1" w:rsidRDefault="00EB520C" w:rsidP="006C0844">
            <w:pPr>
              <w:spacing w:line="276" w:lineRule="auto"/>
              <w:rPr>
                <w:rFonts w:ascii="Clarika Geometric" w:hAnsi="Clarika Geometric"/>
                <w:color w:val="323E4F" w:themeColor="text2" w:themeShade="BF"/>
                <w:sz w:val="28"/>
                <w:szCs w:val="28"/>
              </w:rPr>
            </w:pPr>
          </w:p>
          <w:p w14:paraId="6FC2BECC" w14:textId="76F92B7C" w:rsidR="007226D6" w:rsidRPr="00B765F1" w:rsidRDefault="007226D6" w:rsidP="006C0844">
            <w:pPr>
              <w:pStyle w:val="Heading1"/>
              <w:spacing w:line="276" w:lineRule="auto"/>
              <w:rPr>
                <w:rFonts w:ascii="Clarika Geometric" w:hAnsi="Clarika Geometric" w:cs="Calibri"/>
                <w:color w:val="0070C0"/>
                <w:sz w:val="28"/>
                <w:szCs w:val="28"/>
              </w:rPr>
            </w:pPr>
            <w:r w:rsidRPr="00B765F1">
              <w:rPr>
                <w:rFonts w:ascii="Clarika Geometric" w:hAnsi="Clarika Geometric" w:cs="Calibri"/>
                <w:color w:val="0070C0"/>
                <w:sz w:val="28"/>
                <w:szCs w:val="28"/>
              </w:rPr>
              <w:t>Experience</w:t>
            </w:r>
          </w:p>
          <w:p w14:paraId="1D1E7B51" w14:textId="77777777" w:rsidR="00B70827" w:rsidRPr="00B765F1" w:rsidRDefault="00B70827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Dayforce – Manager | Talent Services </w:t>
            </w:r>
            <w:r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>(Sep 2024 - Present)</w:t>
            </w:r>
          </w:p>
          <w:p w14:paraId="769C8526" w14:textId="77777777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Direct global, cross-functional teams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through Dayforce Talent implementations—covering configuration, testing, and deployment—leveraging agile methodologies to ensure client alignment and deliver scalable solutions.</w:t>
            </w:r>
          </w:p>
          <w:p w14:paraId="6DACEFF9" w14:textId="77777777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Build custom GPT-based automation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for operational workflows, troubleshooting, and bug validation, reducing SME intervention and accelerating deployment timelines by 30%.</w:t>
            </w:r>
          </w:p>
          <w:p w14:paraId="1E7F1653" w14:textId="77777777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Champion AI-driven testing automation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cutting manual effort by 25%, expanding test coverage, and improving speed-to-value.</w:t>
            </w:r>
          </w:p>
          <w:p w14:paraId="0C88332A" w14:textId="77777777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Design scalable consulting frameworks and optimized workflows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boosting client satisfaction (NPS) by 22% and reducing implementation timelines.</w:t>
            </w:r>
          </w:p>
          <w:p w14:paraId="601F90E5" w14:textId="77777777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Mentor and upskill 45 consultants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across 7 Core modules, breaking down silos and increasing billable hours for the Talent department.</w:t>
            </w:r>
          </w:p>
          <w:p w14:paraId="5E01A5C0" w14:textId="36069BB3" w:rsidR="008C6D60" w:rsidRPr="00B765F1" w:rsidRDefault="008C6D60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Spearhead the “Take the Lead” program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enabling consultants to uncover deeper client needs and deliver high-value solutions, generating $536K in additional revenue within 10 months.</w:t>
            </w:r>
          </w:p>
          <w:p w14:paraId="438B8EBE" w14:textId="77777777" w:rsidR="006C0844" w:rsidRPr="00B765F1" w:rsidRDefault="006C0844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</w:p>
          <w:p w14:paraId="702C5767" w14:textId="77777777" w:rsidR="00B765F1" w:rsidRDefault="00B765F1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</w:p>
          <w:p w14:paraId="63DED470" w14:textId="77777777" w:rsidR="00B765F1" w:rsidRDefault="00B765F1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</w:p>
          <w:p w14:paraId="78AA9E30" w14:textId="77777777" w:rsidR="00B765F1" w:rsidRDefault="00B765F1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</w:p>
          <w:p w14:paraId="2E529247" w14:textId="7688C997" w:rsidR="00B70827" w:rsidRPr="00B765F1" w:rsidRDefault="00B70827" w:rsidP="006C0844">
            <w:pPr>
              <w:spacing w:after="120"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Dayforce – Principal Consultant |Talent </w:t>
            </w:r>
            <w:r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 xml:space="preserve">(Jun 2019 </w:t>
            </w:r>
            <w:r w:rsidR="00B44E7F"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>–</w:t>
            </w:r>
            <w:r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 xml:space="preserve"> </w:t>
            </w:r>
            <w:r w:rsidR="00B44E7F" w:rsidRPr="00B765F1">
              <w:rPr>
                <w:rFonts w:ascii="Clarika Geometric" w:hAnsi="Clarika Geometric" w:cs="Calibri"/>
                <w:bCs/>
                <w:i/>
                <w:iCs/>
                <w:color w:val="323E4F" w:themeColor="text2" w:themeShade="BF"/>
                <w:sz w:val="24"/>
              </w:rPr>
              <w:t>Promotion</w:t>
            </w:r>
            <w:r w:rsidR="00B44E7F"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>)</w:t>
            </w:r>
          </w:p>
          <w:p w14:paraId="091984DB" w14:textId="3A2D1BD9" w:rsidR="002367E8" w:rsidRPr="00B765F1" w:rsidRDefault="002367E8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Lead enterprise-level implementations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of Dayforce </w:t>
            </w:r>
            <w:r w:rsidR="006F45F5"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talent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modules, translating complex business needs into scalable, client-aligned configurations.</w:t>
            </w:r>
          </w:p>
          <w:p w14:paraId="330A6CD2" w14:textId="1E63D161" w:rsidR="002367E8" w:rsidRPr="00B765F1" w:rsidRDefault="002367E8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Serve</w:t>
            </w:r>
            <w:r w:rsidR="006F45F5"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d</w:t>
            </w: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 xml:space="preserve"> as the Recruiting SME</w:t>
            </w:r>
            <w:r w:rsidR="00B83D65"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 xml:space="preserve"> and Program Manager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guiding strategic deployment of Dayforce Recruiting to streamline talent acquisition and elevate candidate experience.</w:t>
            </w:r>
          </w:p>
          <w:p w14:paraId="34691368" w14:textId="04158E17" w:rsidR="008C6D60" w:rsidRPr="00B765F1" w:rsidRDefault="002367E8" w:rsidP="006C0844">
            <w:pPr>
              <w:pStyle w:val="ListParagraph"/>
              <w:numPr>
                <w:ilvl w:val="0"/>
                <w:numId w:val="54"/>
              </w:num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Streamline</w:t>
            </w:r>
            <w:r w:rsidR="006F45F5"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d</w:t>
            </w: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 xml:space="preserve"> workflows and automate key processes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accelerating time-to-value and improving operational efficiency through intelligent configuration.</w:t>
            </w:r>
          </w:p>
          <w:p w14:paraId="5B796A51" w14:textId="77777777" w:rsidR="00111A3A" w:rsidRPr="00B765F1" w:rsidRDefault="00111A3A" w:rsidP="006C0844">
            <w:pPr>
              <w:spacing w:after="120" w:line="276" w:lineRule="auto"/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</w:pPr>
          </w:p>
          <w:p w14:paraId="35A42646" w14:textId="087DC19D" w:rsidR="00B70827" w:rsidRPr="00B765F1" w:rsidRDefault="00B70827" w:rsidP="006C0844">
            <w:pPr>
              <w:spacing w:after="120"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proofErr w:type="spellStart"/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>ClearCo</w:t>
            </w:r>
            <w:r w:rsidR="00F22E05"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>mpany</w:t>
            </w:r>
            <w:proofErr w:type="spellEnd"/>
            <w:r w:rsidR="00F22E05"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 </w:t>
            </w:r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– Implementation Manager </w:t>
            </w:r>
            <w:r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>(Mar 2018 - Jun 2019)</w:t>
            </w:r>
          </w:p>
          <w:p w14:paraId="3BDABB9C" w14:textId="3651B2B0" w:rsidR="00CC1DAC" w:rsidRPr="00B765F1" w:rsidRDefault="00CC1DAC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Managed 25+ concurrent deployments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, achieving a 98% first-contact resolution rate and reducing implementation time by 20% through strategic configuration and workflow design aligned with client goals and compliance standards. </w:t>
            </w:r>
          </w:p>
          <w:p w14:paraId="7D289B32" w14:textId="61FB8144" w:rsidR="004053FC" w:rsidRPr="00B765F1" w:rsidRDefault="00CC1DAC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Drove adoption and long-term success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leveraging proactive communication, risk mitigation, tailored training, and cross-functional collaboration to enhance client satisfaction and platform utilization.</w:t>
            </w:r>
            <w:r w:rsidR="00B44E7F"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br/>
            </w:r>
          </w:p>
          <w:p w14:paraId="6684B7EB" w14:textId="15D41449" w:rsidR="00B70827" w:rsidRPr="00B765F1" w:rsidRDefault="00120EDA" w:rsidP="006C0844">
            <w:pPr>
              <w:spacing w:after="120"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proofErr w:type="spellStart"/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>OnCourse</w:t>
            </w:r>
            <w:proofErr w:type="spellEnd"/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 Learning</w:t>
            </w:r>
            <w:r w:rsidR="00414B98"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 – </w:t>
            </w:r>
            <w:r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>Implementation</w:t>
            </w:r>
            <w:r w:rsidR="00B70827" w:rsidRPr="00B765F1">
              <w:rPr>
                <w:rFonts w:ascii="Clarika Geometric" w:hAnsi="Clarika Geometric" w:cs="Calibri"/>
                <w:b/>
                <w:color w:val="323E4F" w:themeColor="text2" w:themeShade="BF"/>
                <w:sz w:val="24"/>
              </w:rPr>
              <w:t xml:space="preserve"> Manager </w:t>
            </w:r>
            <w:r w:rsidR="00B70827" w:rsidRPr="00B765F1">
              <w:rPr>
                <w:rFonts w:ascii="Clarika Geometric" w:hAnsi="Clarika Geometric" w:cs="Calibri"/>
                <w:bCs/>
                <w:color w:val="323E4F" w:themeColor="text2" w:themeShade="BF"/>
                <w:sz w:val="24"/>
              </w:rPr>
              <w:t>(Apr 2016 - Mar 2018)</w:t>
            </w:r>
          </w:p>
          <w:p w14:paraId="615C6803" w14:textId="1B6399FF" w:rsidR="00CC1DAC" w:rsidRPr="00B765F1" w:rsidRDefault="00CC1DAC" w:rsidP="006C0844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Managed end-to-end implementation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of </w:t>
            </w:r>
            <w:proofErr w:type="spellStart"/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OnCourse</w:t>
            </w:r>
            <w:proofErr w:type="spellEnd"/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 xml:space="preserve"> Learning solutions, overseeing planning, resource allocation, and stakeholder engagement to deliver projects on time and within budget while driving adoption through training and communication. </w:t>
            </w:r>
          </w:p>
          <w:p w14:paraId="1D82DC34" w14:textId="1B6EB050" w:rsidR="0062398B" w:rsidRPr="00B765F1" w:rsidRDefault="00CC1DAC" w:rsidP="000A18C2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</w:rPr>
              <w:t>Established QA and risk mitigation frameworks</w:t>
            </w: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t>, proactively identifying issues, applying corrective actions, and ensuring continuous improvement post-launch.</w:t>
            </w:r>
            <w:r w:rsidR="00B44E7F"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br/>
            </w:r>
            <w:r w:rsidR="00B44E7F" w:rsidRPr="00B765F1">
              <w:rPr>
                <w:rFonts w:ascii="Clarika Geometric" w:hAnsi="Clarika Geometric" w:cs="Calibri"/>
                <w:color w:val="323E4F" w:themeColor="text2" w:themeShade="BF"/>
                <w:sz w:val="24"/>
              </w:rPr>
              <w:br/>
            </w:r>
          </w:p>
          <w:p w14:paraId="44900354" w14:textId="014AF3F2" w:rsidR="009C6D97" w:rsidRPr="00B765F1" w:rsidRDefault="009C6D97" w:rsidP="006C0844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</w:tc>
      </w:tr>
    </w:tbl>
    <w:p w14:paraId="165D6C0A" w14:textId="77777777" w:rsidR="006C0844" w:rsidRPr="00B765F1" w:rsidRDefault="006C0844" w:rsidP="006C0844">
      <w:pPr>
        <w:pStyle w:val="Heading1"/>
        <w:spacing w:line="276" w:lineRule="auto"/>
        <w:rPr>
          <w:rFonts w:ascii="Clarika Geometric" w:hAnsi="Clarika Geometric" w:cs="Calibri"/>
          <w:color w:val="323E4F" w:themeColor="text2" w:themeShade="BF"/>
          <w:sz w:val="22"/>
          <w:szCs w:val="22"/>
        </w:rPr>
      </w:pPr>
      <w:r w:rsidRPr="00B765F1">
        <w:rPr>
          <w:rFonts w:ascii="Clarika Geometric" w:hAnsi="Clarika Geometric" w:cs="Calibri"/>
          <w:color w:val="0070C0"/>
          <w:sz w:val="28"/>
          <w:szCs w:val="28"/>
        </w:rPr>
        <w:lastRenderedPageBreak/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3"/>
        <w:gridCol w:w="3030"/>
      </w:tblGrid>
      <w:tr w:rsidR="006C0844" w:rsidRPr="00B765F1" w14:paraId="5C459DDC" w14:textId="77777777" w:rsidTr="000243C8">
        <w:trPr>
          <w:trHeight w:val="1447"/>
        </w:trPr>
        <w:tc>
          <w:tcPr>
            <w:tcW w:w="4943" w:type="dxa"/>
          </w:tcPr>
          <w:p w14:paraId="19066D3D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  <w:szCs w:val="24"/>
              </w:rPr>
              <w:t xml:space="preserve">Master of Science  </w:t>
            </w:r>
          </w:p>
          <w:p w14:paraId="26997A14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 xml:space="preserve">Instructional Technology </w:t>
            </w:r>
          </w:p>
          <w:p w14:paraId="68ED1E97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Grand Canyon University</w:t>
            </w:r>
          </w:p>
        </w:tc>
        <w:tc>
          <w:tcPr>
            <w:tcW w:w="3030" w:type="dxa"/>
          </w:tcPr>
          <w:p w14:paraId="6BBB7213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b/>
                <w:bCs/>
                <w:color w:val="323E4F" w:themeColor="text2" w:themeShade="BF"/>
                <w:sz w:val="24"/>
                <w:szCs w:val="24"/>
              </w:rPr>
              <w:t xml:space="preserve">Master Certificate  </w:t>
            </w:r>
          </w:p>
          <w:p w14:paraId="11144056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Organizational Psychology</w:t>
            </w:r>
          </w:p>
          <w:p w14:paraId="50F4D96A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North Central University</w:t>
            </w:r>
          </w:p>
        </w:tc>
      </w:tr>
    </w:tbl>
    <w:p w14:paraId="5634D2C7" w14:textId="77777777" w:rsidR="006C0844" w:rsidRPr="00B765F1" w:rsidRDefault="006C0844" w:rsidP="006C0844">
      <w:pPr>
        <w:pStyle w:val="Heading1"/>
        <w:spacing w:line="276" w:lineRule="auto"/>
        <w:rPr>
          <w:rFonts w:ascii="Clarika Geometric" w:hAnsi="Clarika Geometric" w:cs="Calibri"/>
          <w:color w:val="0070C0"/>
          <w:sz w:val="32"/>
          <w:szCs w:val="32"/>
        </w:rPr>
      </w:pPr>
    </w:p>
    <w:p w14:paraId="75C5DF67" w14:textId="3437A800" w:rsidR="006C0844" w:rsidRPr="00B765F1" w:rsidRDefault="006C0844" w:rsidP="006C0844">
      <w:pPr>
        <w:pStyle w:val="Heading1"/>
        <w:spacing w:line="276" w:lineRule="auto"/>
        <w:rPr>
          <w:rFonts w:ascii="Clarika Geometric" w:hAnsi="Clarika Geometric" w:cs="Calibri"/>
          <w:color w:val="0070C0"/>
          <w:sz w:val="28"/>
          <w:szCs w:val="28"/>
        </w:rPr>
      </w:pPr>
      <w:r w:rsidRPr="00B765F1">
        <w:rPr>
          <w:rFonts w:ascii="Clarika Geometric" w:hAnsi="Clarika Geometric" w:cs="Calibri"/>
          <w:color w:val="0070C0"/>
          <w:sz w:val="28"/>
          <w:szCs w:val="28"/>
        </w:rPr>
        <w:t>Certifications &amp;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2"/>
        <w:gridCol w:w="5490"/>
      </w:tblGrid>
      <w:tr w:rsidR="006C0844" w:rsidRPr="00B765F1" w14:paraId="4A427778" w14:textId="77777777" w:rsidTr="000243C8">
        <w:tc>
          <w:tcPr>
            <w:tcW w:w="4592" w:type="dxa"/>
          </w:tcPr>
          <w:p w14:paraId="4318747E" w14:textId="77777777" w:rsidR="006C0844" w:rsidRPr="00B765F1" w:rsidRDefault="006C0844" w:rsidP="000243C8">
            <w:pPr>
              <w:pStyle w:val="ListBullet"/>
              <w:numPr>
                <w:ilvl w:val="0"/>
                <w:numId w:val="66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AI Prompt Engineering Certifications from Google, Microsoft, OpenAI, and Great Learning</w:t>
            </w:r>
          </w:p>
        </w:tc>
        <w:tc>
          <w:tcPr>
            <w:tcW w:w="5490" w:type="dxa"/>
          </w:tcPr>
          <w:p w14:paraId="1C39EC34" w14:textId="77777777" w:rsidR="006C0844" w:rsidRPr="00B765F1" w:rsidRDefault="006C0844" w:rsidP="000243C8">
            <w:pPr>
              <w:pStyle w:val="ListBullet"/>
              <w:numPr>
                <w:ilvl w:val="0"/>
                <w:numId w:val="6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AI GPT/Agent Certified Builder</w:t>
            </w:r>
          </w:p>
          <w:p w14:paraId="752745FA" w14:textId="77777777" w:rsidR="006C0844" w:rsidRPr="00B765F1" w:rsidRDefault="006C0844" w:rsidP="000243C8">
            <w:pPr>
              <w:pStyle w:val="ListBullet"/>
              <w:numPr>
                <w:ilvl w:val="0"/>
                <w:numId w:val="6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Inclusive Leadership – Dayforce</w:t>
            </w:r>
          </w:p>
          <w:p w14:paraId="7EB485C5" w14:textId="77777777" w:rsidR="006C0844" w:rsidRPr="00B765F1" w:rsidRDefault="006C0844" w:rsidP="000243C8">
            <w:pPr>
              <w:pStyle w:val="ListBullet"/>
              <w:numPr>
                <w:ilvl w:val="0"/>
                <w:numId w:val="64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  <w:r w:rsidRPr="00B765F1"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  <w:t>Marquis Who’s Who in America Honored Listee</w:t>
            </w:r>
          </w:p>
          <w:p w14:paraId="6E7CE3CE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  <w:p w14:paraId="483C3ECF" w14:textId="77777777" w:rsidR="006C0844" w:rsidRPr="00B765F1" w:rsidRDefault="006C0844" w:rsidP="000243C8">
            <w:pPr>
              <w:pStyle w:val="ListBullet"/>
              <w:numPr>
                <w:ilvl w:val="0"/>
                <w:numId w:val="0"/>
              </w:numPr>
              <w:spacing w:line="276" w:lineRule="auto"/>
              <w:rPr>
                <w:rFonts w:ascii="Clarika Geometric" w:hAnsi="Clarika Geometric" w:cs="Calibri"/>
                <w:color w:val="323E4F" w:themeColor="text2" w:themeShade="BF"/>
                <w:sz w:val="24"/>
                <w:szCs w:val="24"/>
              </w:rPr>
            </w:pPr>
          </w:p>
        </w:tc>
      </w:tr>
    </w:tbl>
    <w:p w14:paraId="43E6272F" w14:textId="77777777" w:rsidR="007A1609" w:rsidRPr="00B765F1" w:rsidRDefault="007A1609" w:rsidP="006C0844">
      <w:pPr>
        <w:spacing w:line="276" w:lineRule="auto"/>
        <w:rPr>
          <w:rFonts w:ascii="Clarika Geometric" w:hAnsi="Clarika Geometric" w:cs="Calibri"/>
          <w:color w:val="323E4F" w:themeColor="text2" w:themeShade="BF"/>
          <w:sz w:val="24"/>
        </w:rPr>
      </w:pPr>
    </w:p>
    <w:sectPr w:rsidR="007A1609" w:rsidRPr="00B765F1" w:rsidSect="00F22E05">
      <w:pgSz w:w="12240" w:h="15840" w:code="1"/>
      <w:pgMar w:top="468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FF78" w14:textId="77777777" w:rsidR="00E606C0" w:rsidRDefault="00E606C0" w:rsidP="00AA35A8">
      <w:pPr>
        <w:spacing w:line="240" w:lineRule="auto"/>
      </w:pPr>
      <w:r>
        <w:separator/>
      </w:r>
    </w:p>
  </w:endnote>
  <w:endnote w:type="continuationSeparator" w:id="0">
    <w:p w14:paraId="44C66D4E" w14:textId="77777777" w:rsidR="00E606C0" w:rsidRDefault="00E606C0" w:rsidP="00AA35A8">
      <w:pPr>
        <w:spacing w:line="240" w:lineRule="auto"/>
      </w:pPr>
      <w:r>
        <w:continuationSeparator/>
      </w:r>
    </w:p>
  </w:endnote>
  <w:endnote w:type="continuationNotice" w:id="1">
    <w:p w14:paraId="6A1CF73D" w14:textId="77777777" w:rsidR="00E606C0" w:rsidRDefault="00E606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larika Geometric">
    <w:altName w:val="Calibri"/>
    <w:panose1 w:val="00000500000000000000"/>
    <w:charset w:val="4D"/>
    <w:family w:val="auto"/>
    <w:notTrueType/>
    <w:pitch w:val="variable"/>
    <w:sig w:usb0="2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DAFA" w14:textId="77777777" w:rsidR="00E606C0" w:rsidRDefault="00E606C0" w:rsidP="00AA35A8">
      <w:pPr>
        <w:spacing w:line="240" w:lineRule="auto"/>
      </w:pPr>
      <w:r>
        <w:separator/>
      </w:r>
    </w:p>
  </w:footnote>
  <w:footnote w:type="continuationSeparator" w:id="0">
    <w:p w14:paraId="75B72706" w14:textId="77777777" w:rsidR="00E606C0" w:rsidRDefault="00E606C0" w:rsidP="00AA35A8">
      <w:pPr>
        <w:spacing w:line="240" w:lineRule="auto"/>
      </w:pPr>
      <w:r>
        <w:continuationSeparator/>
      </w:r>
    </w:p>
  </w:footnote>
  <w:footnote w:type="continuationNotice" w:id="1">
    <w:p w14:paraId="3DF2E231" w14:textId="77777777" w:rsidR="00E606C0" w:rsidRDefault="00E606C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4.4pt;height:14.4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061" type="#_x0000_t75" style="width:13.75pt;height:13.75pt;visibility:visible" o:bullet="t">
        <v:imagedata r:id="rId2" o:title=""/>
      </v:shape>
    </w:pict>
  </w:numPicBullet>
  <w:abstractNum w:abstractNumId="0" w15:restartNumberingAfterBreak="0">
    <w:nsid w:val="01DF6D7E"/>
    <w:multiLevelType w:val="multilevel"/>
    <w:tmpl w:val="AE8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51E18"/>
    <w:multiLevelType w:val="hybridMultilevel"/>
    <w:tmpl w:val="37BCA358"/>
    <w:lvl w:ilvl="0" w:tplc="F9CCC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E4B32"/>
    <w:multiLevelType w:val="multilevel"/>
    <w:tmpl w:val="0476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64BA9"/>
    <w:multiLevelType w:val="hybridMultilevel"/>
    <w:tmpl w:val="F1480780"/>
    <w:lvl w:ilvl="0" w:tplc="DE5053D0">
      <w:start w:val="1"/>
      <w:numFmt w:val="bullet"/>
      <w:pStyle w:val="List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3B63E1"/>
    <w:multiLevelType w:val="multilevel"/>
    <w:tmpl w:val="018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C422F"/>
    <w:multiLevelType w:val="multilevel"/>
    <w:tmpl w:val="7AB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EC52DB"/>
    <w:multiLevelType w:val="multilevel"/>
    <w:tmpl w:val="B1E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877B7A"/>
    <w:multiLevelType w:val="multilevel"/>
    <w:tmpl w:val="A46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F617FB"/>
    <w:multiLevelType w:val="multilevel"/>
    <w:tmpl w:val="72D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305544"/>
    <w:multiLevelType w:val="multilevel"/>
    <w:tmpl w:val="B2E824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DD097E"/>
    <w:multiLevelType w:val="multilevel"/>
    <w:tmpl w:val="A2F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EB2C3F"/>
    <w:multiLevelType w:val="multilevel"/>
    <w:tmpl w:val="493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635448"/>
    <w:multiLevelType w:val="multilevel"/>
    <w:tmpl w:val="4F9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2E0696"/>
    <w:multiLevelType w:val="multilevel"/>
    <w:tmpl w:val="CB8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094ABA"/>
    <w:multiLevelType w:val="multilevel"/>
    <w:tmpl w:val="1B2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B173A7"/>
    <w:multiLevelType w:val="multilevel"/>
    <w:tmpl w:val="457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7673EB"/>
    <w:multiLevelType w:val="multilevel"/>
    <w:tmpl w:val="C1B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685443"/>
    <w:multiLevelType w:val="multilevel"/>
    <w:tmpl w:val="C00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7A15C2"/>
    <w:multiLevelType w:val="multilevel"/>
    <w:tmpl w:val="5F3C19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4B91602"/>
    <w:multiLevelType w:val="hybridMultilevel"/>
    <w:tmpl w:val="04603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EB7822"/>
    <w:multiLevelType w:val="multilevel"/>
    <w:tmpl w:val="014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9F3431"/>
    <w:multiLevelType w:val="multilevel"/>
    <w:tmpl w:val="D4CA08EE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2EF479E5"/>
    <w:multiLevelType w:val="multilevel"/>
    <w:tmpl w:val="2FC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BF66DF"/>
    <w:multiLevelType w:val="multilevel"/>
    <w:tmpl w:val="755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C5CCD"/>
    <w:multiLevelType w:val="multilevel"/>
    <w:tmpl w:val="D94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E62204"/>
    <w:multiLevelType w:val="multilevel"/>
    <w:tmpl w:val="58E023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49595A"/>
    <w:multiLevelType w:val="multilevel"/>
    <w:tmpl w:val="D4CA08EE"/>
    <w:lvl w:ilvl="0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35B2FBE"/>
    <w:multiLevelType w:val="multilevel"/>
    <w:tmpl w:val="7ACC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4E30D4"/>
    <w:multiLevelType w:val="multilevel"/>
    <w:tmpl w:val="D24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D2680B"/>
    <w:multiLevelType w:val="multilevel"/>
    <w:tmpl w:val="8D5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166CFF"/>
    <w:multiLevelType w:val="multilevel"/>
    <w:tmpl w:val="6C1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BE2E10"/>
    <w:multiLevelType w:val="multilevel"/>
    <w:tmpl w:val="9BC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AD7CB0"/>
    <w:multiLevelType w:val="hybridMultilevel"/>
    <w:tmpl w:val="632C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C650FF"/>
    <w:multiLevelType w:val="multilevel"/>
    <w:tmpl w:val="1DB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665EAA"/>
    <w:multiLevelType w:val="multilevel"/>
    <w:tmpl w:val="F552E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5FD9546C"/>
    <w:multiLevelType w:val="hybridMultilevel"/>
    <w:tmpl w:val="145A2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3061A13"/>
    <w:multiLevelType w:val="hybridMultilevel"/>
    <w:tmpl w:val="FE280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3521A3B"/>
    <w:multiLevelType w:val="multilevel"/>
    <w:tmpl w:val="20F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3B556BD"/>
    <w:multiLevelType w:val="hybridMultilevel"/>
    <w:tmpl w:val="BBFC3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695809"/>
    <w:multiLevelType w:val="multilevel"/>
    <w:tmpl w:val="3B06D4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4915261"/>
    <w:multiLevelType w:val="hybridMultilevel"/>
    <w:tmpl w:val="1F5C5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005E61"/>
    <w:multiLevelType w:val="multilevel"/>
    <w:tmpl w:val="E6D07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186F2C"/>
    <w:multiLevelType w:val="hybridMultilevel"/>
    <w:tmpl w:val="710A2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D0A5F18"/>
    <w:multiLevelType w:val="hybridMultilevel"/>
    <w:tmpl w:val="ECE80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9C19B9"/>
    <w:multiLevelType w:val="hybridMultilevel"/>
    <w:tmpl w:val="22708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43488E"/>
    <w:multiLevelType w:val="multilevel"/>
    <w:tmpl w:val="776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90203E"/>
    <w:multiLevelType w:val="multilevel"/>
    <w:tmpl w:val="58B2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524519"/>
    <w:multiLevelType w:val="multilevel"/>
    <w:tmpl w:val="3CA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6195CFB"/>
    <w:multiLevelType w:val="hybridMultilevel"/>
    <w:tmpl w:val="B69AC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65D12DC"/>
    <w:multiLevelType w:val="multilevel"/>
    <w:tmpl w:val="5260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6740705"/>
    <w:multiLevelType w:val="hybridMultilevel"/>
    <w:tmpl w:val="0CF6A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7561D9"/>
    <w:multiLevelType w:val="hybridMultilevel"/>
    <w:tmpl w:val="F984F5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7BF65F8F"/>
    <w:multiLevelType w:val="multilevel"/>
    <w:tmpl w:val="591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3C659C"/>
    <w:multiLevelType w:val="multilevel"/>
    <w:tmpl w:val="A6B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F108E5"/>
    <w:multiLevelType w:val="multilevel"/>
    <w:tmpl w:val="C58E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D6D001D"/>
    <w:multiLevelType w:val="multilevel"/>
    <w:tmpl w:val="334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4D128C"/>
    <w:multiLevelType w:val="hybridMultilevel"/>
    <w:tmpl w:val="5AE2E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4008821">
    <w:abstractNumId w:val="5"/>
  </w:num>
  <w:num w:numId="2" w16cid:durableId="1806507031">
    <w:abstractNumId w:val="57"/>
  </w:num>
  <w:num w:numId="3" w16cid:durableId="1774394388">
    <w:abstractNumId w:val="23"/>
  </w:num>
  <w:num w:numId="4" w16cid:durableId="2058429382">
    <w:abstractNumId w:val="27"/>
  </w:num>
  <w:num w:numId="5" w16cid:durableId="537013467">
    <w:abstractNumId w:val="21"/>
  </w:num>
  <w:num w:numId="6" w16cid:durableId="1832286735">
    <w:abstractNumId w:val="33"/>
  </w:num>
  <w:num w:numId="7" w16cid:durableId="909921174">
    <w:abstractNumId w:val="1"/>
  </w:num>
  <w:num w:numId="8" w16cid:durableId="1533300515">
    <w:abstractNumId w:val="46"/>
  </w:num>
  <w:num w:numId="9" w16cid:durableId="1356233058">
    <w:abstractNumId w:val="3"/>
  </w:num>
  <w:num w:numId="10" w16cid:durableId="688336204">
    <w:abstractNumId w:val="3"/>
  </w:num>
  <w:num w:numId="11" w16cid:durableId="142545865">
    <w:abstractNumId w:val="39"/>
  </w:num>
  <w:num w:numId="12" w16cid:durableId="1933126310">
    <w:abstractNumId w:val="24"/>
  </w:num>
  <w:num w:numId="13" w16cid:durableId="87434176">
    <w:abstractNumId w:val="30"/>
  </w:num>
  <w:num w:numId="14" w16cid:durableId="1968194385">
    <w:abstractNumId w:val="19"/>
  </w:num>
  <w:num w:numId="15" w16cid:durableId="499589553">
    <w:abstractNumId w:val="10"/>
  </w:num>
  <w:num w:numId="16" w16cid:durableId="1803038363">
    <w:abstractNumId w:val="44"/>
  </w:num>
  <w:num w:numId="17" w16cid:durableId="883637326">
    <w:abstractNumId w:val="26"/>
  </w:num>
  <w:num w:numId="18" w16cid:durableId="2013297536">
    <w:abstractNumId w:val="29"/>
  </w:num>
  <w:num w:numId="19" w16cid:durableId="1198355707">
    <w:abstractNumId w:val="47"/>
  </w:num>
  <w:num w:numId="20" w16cid:durableId="254754325">
    <w:abstractNumId w:val="38"/>
  </w:num>
  <w:num w:numId="21" w16cid:durableId="442303829">
    <w:abstractNumId w:val="11"/>
  </w:num>
  <w:num w:numId="22" w16cid:durableId="194658529">
    <w:abstractNumId w:val="60"/>
  </w:num>
  <w:num w:numId="23" w16cid:durableId="366297095">
    <w:abstractNumId w:val="4"/>
  </w:num>
  <w:num w:numId="24" w16cid:durableId="1203402216">
    <w:abstractNumId w:val="9"/>
  </w:num>
  <w:num w:numId="25" w16cid:durableId="856119847">
    <w:abstractNumId w:val="52"/>
  </w:num>
  <w:num w:numId="26" w16cid:durableId="1728607996">
    <w:abstractNumId w:val="32"/>
  </w:num>
  <w:num w:numId="27" w16cid:durableId="1961566975">
    <w:abstractNumId w:val="2"/>
  </w:num>
  <w:num w:numId="28" w16cid:durableId="1924607564">
    <w:abstractNumId w:val="31"/>
  </w:num>
  <w:num w:numId="29" w16cid:durableId="1669596861">
    <w:abstractNumId w:val="15"/>
  </w:num>
  <w:num w:numId="30" w16cid:durableId="804008946">
    <w:abstractNumId w:val="36"/>
  </w:num>
  <w:num w:numId="31" w16cid:durableId="342979544">
    <w:abstractNumId w:val="43"/>
  </w:num>
  <w:num w:numId="32" w16cid:durableId="62527790">
    <w:abstractNumId w:val="53"/>
  </w:num>
  <w:num w:numId="33" w16cid:durableId="792675446">
    <w:abstractNumId w:val="35"/>
  </w:num>
  <w:num w:numId="34" w16cid:durableId="23554238">
    <w:abstractNumId w:val="34"/>
  </w:num>
  <w:num w:numId="35" w16cid:durableId="127014366">
    <w:abstractNumId w:val="51"/>
  </w:num>
  <w:num w:numId="36" w16cid:durableId="2144034631">
    <w:abstractNumId w:val="14"/>
  </w:num>
  <w:num w:numId="37" w16cid:durableId="1203249299">
    <w:abstractNumId w:val="3"/>
  </w:num>
  <w:num w:numId="38" w16cid:durableId="1710182122">
    <w:abstractNumId w:val="17"/>
  </w:num>
  <w:num w:numId="39" w16cid:durableId="1377270266">
    <w:abstractNumId w:val="16"/>
  </w:num>
  <w:num w:numId="40" w16cid:durableId="1465656719">
    <w:abstractNumId w:val="61"/>
  </w:num>
  <w:num w:numId="41" w16cid:durableId="145321777">
    <w:abstractNumId w:val="25"/>
  </w:num>
  <w:num w:numId="42" w16cid:durableId="87580893">
    <w:abstractNumId w:val="42"/>
  </w:num>
  <w:num w:numId="43" w16cid:durableId="223834935">
    <w:abstractNumId w:val="59"/>
  </w:num>
  <w:num w:numId="44" w16cid:durableId="1201212701">
    <w:abstractNumId w:val="62"/>
  </w:num>
  <w:num w:numId="45" w16cid:durableId="996999439">
    <w:abstractNumId w:val="28"/>
  </w:num>
  <w:num w:numId="46" w16cid:durableId="788091629">
    <w:abstractNumId w:val="55"/>
  </w:num>
  <w:num w:numId="47" w16cid:durableId="623927321">
    <w:abstractNumId w:val="0"/>
  </w:num>
  <w:num w:numId="48" w16cid:durableId="1830710016">
    <w:abstractNumId w:val="7"/>
  </w:num>
  <w:num w:numId="49" w16cid:durableId="603458460">
    <w:abstractNumId w:val="8"/>
  </w:num>
  <w:num w:numId="50" w16cid:durableId="1445927473">
    <w:abstractNumId w:val="54"/>
  </w:num>
  <w:num w:numId="51" w16cid:durableId="1017197397">
    <w:abstractNumId w:val="58"/>
  </w:num>
  <w:num w:numId="52" w16cid:durableId="17397594">
    <w:abstractNumId w:val="63"/>
  </w:num>
  <w:num w:numId="53" w16cid:durableId="941303256">
    <w:abstractNumId w:val="56"/>
  </w:num>
  <w:num w:numId="54" w16cid:durableId="1609970126">
    <w:abstractNumId w:val="50"/>
  </w:num>
  <w:num w:numId="55" w16cid:durableId="1168247213">
    <w:abstractNumId w:val="48"/>
  </w:num>
  <w:num w:numId="56" w16cid:durableId="645864708">
    <w:abstractNumId w:val="41"/>
  </w:num>
  <w:num w:numId="57" w16cid:durableId="1111245535">
    <w:abstractNumId w:val="22"/>
  </w:num>
  <w:num w:numId="58" w16cid:durableId="465782203">
    <w:abstractNumId w:val="45"/>
  </w:num>
  <w:num w:numId="59" w16cid:durableId="2043171265">
    <w:abstractNumId w:val="18"/>
  </w:num>
  <w:num w:numId="60" w16cid:durableId="1073359601">
    <w:abstractNumId w:val="6"/>
  </w:num>
  <w:num w:numId="61" w16cid:durableId="1039864392">
    <w:abstractNumId w:val="13"/>
  </w:num>
  <w:num w:numId="62" w16cid:durableId="571352212">
    <w:abstractNumId w:val="12"/>
  </w:num>
  <w:num w:numId="63" w16cid:durableId="1555386355">
    <w:abstractNumId w:val="37"/>
  </w:num>
  <w:num w:numId="64" w16cid:durableId="858397134">
    <w:abstractNumId w:val="20"/>
  </w:num>
  <w:num w:numId="65" w16cid:durableId="1559438936">
    <w:abstractNumId w:val="3"/>
  </w:num>
  <w:num w:numId="66" w16cid:durableId="582108870">
    <w:abstractNumId w:val="40"/>
  </w:num>
  <w:num w:numId="67" w16cid:durableId="34938226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56"/>
    <w:rsid w:val="0000752A"/>
    <w:rsid w:val="00010775"/>
    <w:rsid w:val="000108D2"/>
    <w:rsid w:val="00016465"/>
    <w:rsid w:val="000176BD"/>
    <w:rsid w:val="00020833"/>
    <w:rsid w:val="00020BEB"/>
    <w:rsid w:val="000303BA"/>
    <w:rsid w:val="00033263"/>
    <w:rsid w:val="000334C1"/>
    <w:rsid w:val="00054BF6"/>
    <w:rsid w:val="00074C5F"/>
    <w:rsid w:val="000873F6"/>
    <w:rsid w:val="000968D6"/>
    <w:rsid w:val="000A18C2"/>
    <w:rsid w:val="000B286F"/>
    <w:rsid w:val="000C078F"/>
    <w:rsid w:val="000D134B"/>
    <w:rsid w:val="0010041D"/>
    <w:rsid w:val="001052AA"/>
    <w:rsid w:val="00111A3A"/>
    <w:rsid w:val="00120EDA"/>
    <w:rsid w:val="00121919"/>
    <w:rsid w:val="00124ED6"/>
    <w:rsid w:val="00157511"/>
    <w:rsid w:val="00165CB8"/>
    <w:rsid w:val="00167789"/>
    <w:rsid w:val="00184DED"/>
    <w:rsid w:val="00194704"/>
    <w:rsid w:val="001B160B"/>
    <w:rsid w:val="001B3837"/>
    <w:rsid w:val="001E267E"/>
    <w:rsid w:val="00203213"/>
    <w:rsid w:val="0021382B"/>
    <w:rsid w:val="002236D5"/>
    <w:rsid w:val="00224B69"/>
    <w:rsid w:val="002367E8"/>
    <w:rsid w:val="0023757B"/>
    <w:rsid w:val="00243756"/>
    <w:rsid w:val="00253CBD"/>
    <w:rsid w:val="0027193E"/>
    <w:rsid w:val="0028580C"/>
    <w:rsid w:val="002A04F0"/>
    <w:rsid w:val="002A7891"/>
    <w:rsid w:val="002C4E0C"/>
    <w:rsid w:val="002D0D30"/>
    <w:rsid w:val="002D178C"/>
    <w:rsid w:val="002D56B9"/>
    <w:rsid w:val="002E7306"/>
    <w:rsid w:val="00331519"/>
    <w:rsid w:val="00331DCE"/>
    <w:rsid w:val="00334FEA"/>
    <w:rsid w:val="00343C48"/>
    <w:rsid w:val="003514CA"/>
    <w:rsid w:val="00352A17"/>
    <w:rsid w:val="00352D15"/>
    <w:rsid w:val="00356AB0"/>
    <w:rsid w:val="003877F8"/>
    <w:rsid w:val="003904BF"/>
    <w:rsid w:val="00391BEA"/>
    <w:rsid w:val="003A0AA3"/>
    <w:rsid w:val="003A3587"/>
    <w:rsid w:val="003B351B"/>
    <w:rsid w:val="003B4AEF"/>
    <w:rsid w:val="003B7F92"/>
    <w:rsid w:val="003F1D3E"/>
    <w:rsid w:val="004053FC"/>
    <w:rsid w:val="0041245C"/>
    <w:rsid w:val="00413BF1"/>
    <w:rsid w:val="00414B98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B723B"/>
    <w:rsid w:val="004D5532"/>
    <w:rsid w:val="004D5CF3"/>
    <w:rsid w:val="005138CD"/>
    <w:rsid w:val="0051701F"/>
    <w:rsid w:val="00524297"/>
    <w:rsid w:val="005273AD"/>
    <w:rsid w:val="00537559"/>
    <w:rsid w:val="00552CAA"/>
    <w:rsid w:val="0056088A"/>
    <w:rsid w:val="00572E23"/>
    <w:rsid w:val="0057761A"/>
    <w:rsid w:val="00580FD9"/>
    <w:rsid w:val="00583F2A"/>
    <w:rsid w:val="005C70CA"/>
    <w:rsid w:val="005E4893"/>
    <w:rsid w:val="005F65D1"/>
    <w:rsid w:val="00607A35"/>
    <w:rsid w:val="0062398B"/>
    <w:rsid w:val="00626B3C"/>
    <w:rsid w:val="00650ADA"/>
    <w:rsid w:val="00660FBB"/>
    <w:rsid w:val="00661692"/>
    <w:rsid w:val="0067145D"/>
    <w:rsid w:val="0069541B"/>
    <w:rsid w:val="006A1E18"/>
    <w:rsid w:val="006A37C0"/>
    <w:rsid w:val="006C0844"/>
    <w:rsid w:val="006C29C9"/>
    <w:rsid w:val="006C5F9F"/>
    <w:rsid w:val="006C7F5A"/>
    <w:rsid w:val="006D4544"/>
    <w:rsid w:val="006F45F5"/>
    <w:rsid w:val="007226D6"/>
    <w:rsid w:val="00745AA9"/>
    <w:rsid w:val="00746B0A"/>
    <w:rsid w:val="007704E6"/>
    <w:rsid w:val="00771A46"/>
    <w:rsid w:val="00772D95"/>
    <w:rsid w:val="00791376"/>
    <w:rsid w:val="00791C5D"/>
    <w:rsid w:val="007A1609"/>
    <w:rsid w:val="007A6B4A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66673"/>
    <w:rsid w:val="00871DB8"/>
    <w:rsid w:val="00887D5D"/>
    <w:rsid w:val="00887E05"/>
    <w:rsid w:val="008950E6"/>
    <w:rsid w:val="008A171A"/>
    <w:rsid w:val="008C6D60"/>
    <w:rsid w:val="008C6EE2"/>
    <w:rsid w:val="008C6FDE"/>
    <w:rsid w:val="008D004E"/>
    <w:rsid w:val="008D5253"/>
    <w:rsid w:val="008F149A"/>
    <w:rsid w:val="008F180B"/>
    <w:rsid w:val="008F48B9"/>
    <w:rsid w:val="009049BC"/>
    <w:rsid w:val="00910B68"/>
    <w:rsid w:val="00913025"/>
    <w:rsid w:val="0091359F"/>
    <w:rsid w:val="009230A7"/>
    <w:rsid w:val="00924D8B"/>
    <w:rsid w:val="00933EF6"/>
    <w:rsid w:val="009529EB"/>
    <w:rsid w:val="00973FF7"/>
    <w:rsid w:val="00975E79"/>
    <w:rsid w:val="009805B1"/>
    <w:rsid w:val="009B4B3C"/>
    <w:rsid w:val="009B55A3"/>
    <w:rsid w:val="009B6AE9"/>
    <w:rsid w:val="009C6D97"/>
    <w:rsid w:val="009D646A"/>
    <w:rsid w:val="00A2657C"/>
    <w:rsid w:val="00A633B0"/>
    <w:rsid w:val="00A66491"/>
    <w:rsid w:val="00A7308C"/>
    <w:rsid w:val="00A82BE7"/>
    <w:rsid w:val="00A90A97"/>
    <w:rsid w:val="00A91C8C"/>
    <w:rsid w:val="00AA0DCF"/>
    <w:rsid w:val="00AA1166"/>
    <w:rsid w:val="00AA35A8"/>
    <w:rsid w:val="00AB0853"/>
    <w:rsid w:val="00AB50E6"/>
    <w:rsid w:val="00AD590F"/>
    <w:rsid w:val="00AE562D"/>
    <w:rsid w:val="00AF3EF0"/>
    <w:rsid w:val="00B017E5"/>
    <w:rsid w:val="00B03459"/>
    <w:rsid w:val="00B04123"/>
    <w:rsid w:val="00B06922"/>
    <w:rsid w:val="00B1369C"/>
    <w:rsid w:val="00B20F64"/>
    <w:rsid w:val="00B30B74"/>
    <w:rsid w:val="00B42685"/>
    <w:rsid w:val="00B44E7F"/>
    <w:rsid w:val="00B51639"/>
    <w:rsid w:val="00B64F9B"/>
    <w:rsid w:val="00B65B45"/>
    <w:rsid w:val="00B70827"/>
    <w:rsid w:val="00B75292"/>
    <w:rsid w:val="00B765F1"/>
    <w:rsid w:val="00B83D65"/>
    <w:rsid w:val="00B8453F"/>
    <w:rsid w:val="00B85473"/>
    <w:rsid w:val="00B86C53"/>
    <w:rsid w:val="00BC2A64"/>
    <w:rsid w:val="00BD42C6"/>
    <w:rsid w:val="00BE446F"/>
    <w:rsid w:val="00BE5968"/>
    <w:rsid w:val="00BF3DBB"/>
    <w:rsid w:val="00C0565B"/>
    <w:rsid w:val="00C163A1"/>
    <w:rsid w:val="00C34FAE"/>
    <w:rsid w:val="00C46215"/>
    <w:rsid w:val="00C62E97"/>
    <w:rsid w:val="00C822BF"/>
    <w:rsid w:val="00C90004"/>
    <w:rsid w:val="00CA07A7"/>
    <w:rsid w:val="00CA61BE"/>
    <w:rsid w:val="00CB1800"/>
    <w:rsid w:val="00CB2EB5"/>
    <w:rsid w:val="00CB3E40"/>
    <w:rsid w:val="00CC1DAC"/>
    <w:rsid w:val="00CD0EE7"/>
    <w:rsid w:val="00CF22B3"/>
    <w:rsid w:val="00CF2BE7"/>
    <w:rsid w:val="00D00780"/>
    <w:rsid w:val="00D00CD9"/>
    <w:rsid w:val="00D15AAE"/>
    <w:rsid w:val="00D22971"/>
    <w:rsid w:val="00D3419C"/>
    <w:rsid w:val="00D60B19"/>
    <w:rsid w:val="00D83AAF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15AA"/>
    <w:rsid w:val="00E360EA"/>
    <w:rsid w:val="00E606C0"/>
    <w:rsid w:val="00E77096"/>
    <w:rsid w:val="00E80D10"/>
    <w:rsid w:val="00E955F4"/>
    <w:rsid w:val="00EA7A22"/>
    <w:rsid w:val="00EB520C"/>
    <w:rsid w:val="00EB74E8"/>
    <w:rsid w:val="00EC0F79"/>
    <w:rsid w:val="00EF0E02"/>
    <w:rsid w:val="00EF22EF"/>
    <w:rsid w:val="00F02E99"/>
    <w:rsid w:val="00F073A2"/>
    <w:rsid w:val="00F22E05"/>
    <w:rsid w:val="00F30552"/>
    <w:rsid w:val="00F419C0"/>
    <w:rsid w:val="00F45856"/>
    <w:rsid w:val="00F46BDB"/>
    <w:rsid w:val="00F46F61"/>
    <w:rsid w:val="00F63784"/>
    <w:rsid w:val="00F732FF"/>
    <w:rsid w:val="00F85D09"/>
    <w:rsid w:val="00F93DEE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6F023"/>
  <w15:chartTrackingRefBased/>
  <w15:docId w15:val="{7F2125F6-D276-714D-B15A-70799213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1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9"/>
      </w:numPr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C34FA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0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chad-phillipp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ad.phillipp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anis/Library/Containers/com.microsoft.Word/Data/Library/Application%20Support/Microsoft/Office/16.0/DTS/Search/%7b06F36924-CB16-4F4F-A6DC-F45972804EFC%7dtf3381639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{06F36924-CB16-4F4F-A6DC-F45972804EFC}tf33816397_win32.dotx</Template>
  <TotalTime>98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Tanis_Mac</dc:creator>
  <cp:keywords/>
  <dc:description/>
  <cp:lastModifiedBy>Chad Phillippi</cp:lastModifiedBy>
  <cp:revision>14</cp:revision>
  <cp:lastPrinted>2025-07-26T02:53:00Z</cp:lastPrinted>
  <dcterms:created xsi:type="dcterms:W3CDTF">2025-11-15T16:59:00Z</dcterms:created>
  <dcterms:modified xsi:type="dcterms:W3CDTF">2025-11-25T15:54:00Z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