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F1A" w:rsidRPr="00AD6307" w:rsidRDefault="00B54F1A">
      <w:pPr>
        <w:rPr>
          <w:rFonts w:ascii="Times New Roman" w:hAnsi="Times New Roman" w:cs="Times New Roman"/>
          <w:lang w:val="en-US"/>
        </w:rPr>
      </w:pPr>
    </w:p>
    <w:p w:rsidR="00FA5908" w:rsidRPr="00AD6307" w:rsidRDefault="00FA5908" w:rsidP="00FA59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Chosen: </w:t>
      </w:r>
      <w:r w:rsidR="00672B56">
        <w:rPr>
          <w:rFonts w:ascii="Times New Roman" w:hAnsi="Times New Roman" w:cs="Times New Roman"/>
          <w:b/>
          <w:bCs/>
          <w:sz w:val="28"/>
          <w:szCs w:val="28"/>
          <w:lang w:val="en-US"/>
        </w:rPr>
        <w:t>Smart health solutions for Solapur municipal corporation</w:t>
      </w:r>
    </w:p>
    <w:p w:rsidR="00B54F1A" w:rsidRPr="00D91259" w:rsidRDefault="00B54F1A" w:rsidP="00B54F1A">
      <w:pPr>
        <w:jc w:val="center"/>
        <w:rPr>
          <w:rFonts w:ascii="Times New Roman" w:hAnsi="Times New Roman" w:cs="Times New Roman"/>
          <w:b/>
          <w:bCs/>
          <w:sz w:val="28"/>
          <w:szCs w:val="28"/>
          <w:lang w:val="en-US"/>
        </w:rPr>
      </w:pPr>
      <w:r w:rsidRPr="00D91259">
        <w:rPr>
          <w:rFonts w:ascii="Times New Roman" w:hAnsi="Times New Roman" w:cs="Times New Roman"/>
          <w:b/>
          <w:bCs/>
          <w:sz w:val="28"/>
          <w:szCs w:val="28"/>
          <w:lang w:val="en-US"/>
        </w:rPr>
        <w:t>Problem Definition</w:t>
      </w:r>
    </w:p>
    <w:p w:rsidR="001E0C86" w:rsidRPr="00AD6307" w:rsidRDefault="00AB6F08" w:rsidP="001E0C86">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context </w:t>
      </w:r>
    </w:p>
    <w:tbl>
      <w:tblPr>
        <w:tblStyle w:val="TableGrid"/>
        <w:tblW w:w="0" w:type="auto"/>
        <w:tblLook w:val="04A0"/>
      </w:tblPr>
      <w:tblGrid>
        <w:gridCol w:w="9016"/>
      </w:tblGrid>
      <w:tr w:rsidR="00AB6F08" w:rsidTr="00AB6F08">
        <w:tc>
          <w:tcPr>
            <w:tcW w:w="9016" w:type="dxa"/>
          </w:tcPr>
          <w:p w:rsidR="00672B56" w:rsidRDefault="00672B56" w:rsidP="00672B56">
            <w:pPr>
              <w:rPr>
                <w:rFonts w:ascii="Times New Roman" w:hAnsi="Times New Roman" w:cs="Times New Roman"/>
                <w:b/>
                <w:bCs/>
                <w:sz w:val="28"/>
                <w:szCs w:val="28"/>
                <w:lang w:val="en-US"/>
              </w:rPr>
            </w:pPr>
            <w:r>
              <w:rPr>
                <w:rFonts w:ascii="Times New Roman" w:hAnsi="Times New Roman" w:cs="Times New Roman"/>
                <w:b/>
                <w:bCs/>
                <w:sz w:val="28"/>
                <w:szCs w:val="28"/>
                <w:lang w:val="en-US"/>
              </w:rPr>
              <w:t>Healthcare systems today are largely reactive rather than preventive. Most of the diseases are identified only after the symptoms become noticeable. By the time patients seek medical help, the condition may be already be in an advanced stage, increasing treatment complexity and cost.</w:t>
            </w:r>
          </w:p>
          <w:p w:rsidR="00672B56" w:rsidRDefault="00672B56" w:rsidP="00672B56">
            <w:pPr>
              <w:rPr>
                <w:rFonts w:ascii="Times New Roman" w:hAnsi="Times New Roman" w:cs="Times New Roman"/>
                <w:b/>
                <w:bCs/>
                <w:sz w:val="28"/>
                <w:szCs w:val="28"/>
                <w:lang w:val="en-US"/>
              </w:rPr>
            </w:pPr>
            <w:r>
              <w:rPr>
                <w:rFonts w:ascii="Times New Roman" w:hAnsi="Times New Roman" w:cs="Times New Roman"/>
                <w:b/>
                <w:bCs/>
                <w:sz w:val="28"/>
                <w:szCs w:val="28"/>
                <w:lang w:val="en-US"/>
              </w:rPr>
              <w:t>Individuals rarely undergo regular health monitoring unless they experience visible health issues. Late-stage treatments require expensive medical procedures, hospital stays, and long-term meditation. Early detection of diseases can significantly reduce complications, hospital admissions.</w:t>
            </w:r>
          </w:p>
          <w:p w:rsidR="00672B56" w:rsidRDefault="00672B56" w:rsidP="00672B5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So, there is a strong need for a web-based smart health monitoring system for Solapur that can collect, analyze, and interpret individual health and genetic data to predict diseases risks and provide preventive recommendations. The proposed TEAM CARE AND CURE system aims to address this gap by enabling proactive and personalized healthcare management.</w:t>
            </w:r>
          </w:p>
          <w:p w:rsidR="00AB6F08" w:rsidRPr="00AD6307" w:rsidRDefault="00AB6F08" w:rsidP="001E0C86">
            <w:pPr>
              <w:rPr>
                <w:rFonts w:ascii="Times New Roman" w:hAnsi="Times New Roman" w:cs="Times New Roman"/>
                <w:b/>
                <w:bCs/>
                <w:sz w:val="28"/>
                <w:szCs w:val="28"/>
                <w:lang w:val="en-US"/>
              </w:rPr>
            </w:pPr>
          </w:p>
          <w:p w:rsidR="00AB6F08" w:rsidRPr="00AD6307" w:rsidRDefault="00AB6F08" w:rsidP="001E0C86">
            <w:pPr>
              <w:rPr>
                <w:rFonts w:ascii="Times New Roman" w:hAnsi="Times New Roman" w:cs="Times New Roman"/>
                <w:b/>
                <w:bCs/>
                <w:sz w:val="28"/>
                <w:szCs w:val="28"/>
                <w:lang w:val="en-US"/>
              </w:rPr>
            </w:pPr>
          </w:p>
        </w:tc>
      </w:tr>
    </w:tbl>
    <w:p w:rsidR="00AB6F08" w:rsidRPr="00AD6307" w:rsidRDefault="00AB6F08" w:rsidP="001E0C86">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Objectives</w:t>
      </w:r>
    </w:p>
    <w:tbl>
      <w:tblPr>
        <w:tblStyle w:val="TableGrid"/>
        <w:tblW w:w="0" w:type="auto"/>
        <w:tblLook w:val="04A0"/>
      </w:tblPr>
      <w:tblGrid>
        <w:gridCol w:w="9016"/>
      </w:tblGrid>
      <w:tr w:rsidR="00AB6F08" w:rsidTr="002736D1">
        <w:tc>
          <w:tcPr>
            <w:tcW w:w="9016" w:type="dxa"/>
          </w:tcPr>
          <w:p w:rsidR="00672B56" w:rsidRDefault="00672B56"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 smart health system (Care And Cure) that helps people in solapur detect the diseases early and take action in time.</w:t>
            </w:r>
          </w:p>
          <w:p w:rsidR="00672B56" w:rsidRDefault="00672B56"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minimize emergency health incidents such as heart strokes or suddenly occurring risks through early warning systems.</w:t>
            </w:r>
          </w:p>
          <w:p w:rsidR="00672B56" w:rsidRDefault="00672B56"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store health records digitally so that patients and doctors can track health history easily.</w:t>
            </w:r>
          </w:p>
          <w:p w:rsidR="00672B56" w:rsidRDefault="00672B56"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increase awareness about the preventive healthcare according to the individual’s health record by giving simple health tips and remainders from the concerned doctors.</w:t>
            </w:r>
          </w:p>
          <w:p w:rsidR="00AB6F08" w:rsidRDefault="00672B56"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reduce medical expences for everyone in the Solapur by avoiding costly treatments through early detection.</w:t>
            </w:r>
          </w:p>
          <w:p w:rsidR="00521223" w:rsidRDefault="00521223"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To analyze health risks based on family genetical history and </w:t>
            </w:r>
            <w:r>
              <w:rPr>
                <w:rFonts w:ascii="Times New Roman" w:hAnsi="Times New Roman" w:cs="Times New Roman"/>
                <w:b/>
                <w:bCs/>
                <w:sz w:val="28"/>
                <w:szCs w:val="28"/>
                <w:lang w:val="en-US"/>
              </w:rPr>
              <w:lastRenderedPageBreak/>
              <w:t>provide personalized guidance.</w:t>
            </w:r>
          </w:p>
          <w:p w:rsidR="00521223" w:rsidRDefault="00521223" w:rsidP="00672B56">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create awareness about preventive health care among the people of Solapur</w:t>
            </w:r>
          </w:p>
          <w:p w:rsidR="00521223" w:rsidRPr="00521223" w:rsidRDefault="00521223" w:rsidP="00521223">
            <w:pPr>
              <w:pStyle w:val="ListParagraph"/>
              <w:numPr>
                <w:ilvl w:val="0"/>
                <w:numId w:val="1"/>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 improve overall quality of life by focusing on prevention instead of treatment</w:t>
            </w:r>
          </w:p>
        </w:tc>
      </w:tr>
    </w:tbl>
    <w:p w:rsidR="00AB6F08" w:rsidRPr="00AD6307" w:rsidRDefault="00AB6F08" w:rsidP="00AB6F08">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Constraints</w:t>
      </w:r>
    </w:p>
    <w:tbl>
      <w:tblPr>
        <w:tblStyle w:val="TableGrid"/>
        <w:tblW w:w="0" w:type="auto"/>
        <w:tblLook w:val="04A0"/>
      </w:tblPr>
      <w:tblGrid>
        <w:gridCol w:w="9016"/>
      </w:tblGrid>
      <w:tr w:rsidR="00AB6F08" w:rsidTr="002736D1">
        <w:tc>
          <w:tcPr>
            <w:tcW w:w="9016" w:type="dxa"/>
          </w:tcPr>
          <w:p w:rsidR="00AB6F08" w:rsidRPr="00AD6307" w:rsidRDefault="00AB6F08" w:rsidP="002736D1">
            <w:pPr>
              <w:rPr>
                <w:rFonts w:ascii="Times New Roman" w:hAnsi="Times New Roman" w:cs="Times New Roman"/>
                <w:b/>
                <w:bCs/>
                <w:sz w:val="28"/>
                <w:szCs w:val="28"/>
                <w:lang w:val="en-US"/>
              </w:rPr>
            </w:pPr>
          </w:p>
          <w:p w:rsid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Low health awareness, some people may not understand the importance of regular health monitoring.</w:t>
            </w:r>
          </w:p>
          <w:p w:rsid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Resistance to new technology, people may hesitate to trust or adapt smart healthcare system.</w:t>
            </w:r>
          </w:p>
          <w:p w:rsid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Healthcare workers and users may need proper training to operate the system.</w:t>
            </w:r>
          </w:p>
          <w:p w:rsid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Data privacy and security concerns, protecting patient health data from misuse or hacking is a major challenge.</w:t>
            </w:r>
          </w:p>
          <w:p w:rsid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Regulatory Approvals, the system may require approvals from health authorities before the complete implementation.</w:t>
            </w:r>
          </w:p>
          <w:p w:rsidR="00AB6F08" w:rsidRPr="00672B56" w:rsidRDefault="00672B56" w:rsidP="00672B56">
            <w:pPr>
              <w:pStyle w:val="ListParagraph"/>
              <w:numPr>
                <w:ilvl w:val="0"/>
                <w:numId w:val="2"/>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Approval from the government or the health sectors.</w:t>
            </w:r>
          </w:p>
          <w:p w:rsidR="00AB6F08" w:rsidRPr="00AD6307" w:rsidRDefault="00AB6F08" w:rsidP="002736D1">
            <w:pPr>
              <w:rPr>
                <w:rFonts w:ascii="Times New Roman" w:hAnsi="Times New Roman" w:cs="Times New Roman"/>
                <w:b/>
                <w:bCs/>
                <w:sz w:val="28"/>
                <w:szCs w:val="28"/>
                <w:lang w:val="en-US"/>
              </w:rPr>
            </w:pPr>
          </w:p>
        </w:tc>
      </w:tr>
    </w:tbl>
    <w:p w:rsidR="00B55072" w:rsidRPr="00AD6307" w:rsidRDefault="00B55072" w:rsidP="001E0C86">
      <w:pPr>
        <w:rPr>
          <w:rFonts w:ascii="Times New Roman" w:hAnsi="Times New Roman" w:cs="Times New Roman"/>
          <w:b/>
          <w:bCs/>
          <w:sz w:val="28"/>
          <w:szCs w:val="28"/>
          <w:lang w:val="en-US"/>
        </w:rPr>
      </w:pPr>
    </w:p>
    <w:p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Functions</w:t>
      </w:r>
    </w:p>
    <w:tbl>
      <w:tblPr>
        <w:tblStyle w:val="TableGrid"/>
        <w:tblW w:w="0" w:type="auto"/>
        <w:tblLook w:val="04A0"/>
      </w:tblPr>
      <w:tblGrid>
        <w:gridCol w:w="9016"/>
      </w:tblGrid>
      <w:tr w:rsidR="00AB6F08" w:rsidTr="002736D1">
        <w:tc>
          <w:tcPr>
            <w:tcW w:w="9016" w:type="dxa"/>
          </w:tcPr>
          <w:p w:rsidR="00672B56" w:rsidRDefault="00672B56" w:rsidP="00672B56">
            <w:pPr>
              <w:pStyle w:val="ListParagraph"/>
              <w:numPr>
                <w:ilvl w:val="0"/>
                <w:numId w:val="3"/>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Health data collection: Collects the complete health data including genetical information of an individual of solapur.</w:t>
            </w:r>
          </w:p>
          <w:p w:rsidR="00672B56" w:rsidRDefault="00672B56" w:rsidP="00672B56">
            <w:pPr>
              <w:pStyle w:val="ListParagraph"/>
              <w:rPr>
                <w:rFonts w:ascii="Times New Roman" w:hAnsi="Times New Roman" w:cs="Times New Roman"/>
                <w:b/>
                <w:bCs/>
                <w:sz w:val="28"/>
                <w:szCs w:val="28"/>
                <w:lang w:val="en-US"/>
              </w:rPr>
            </w:pPr>
          </w:p>
          <w:p w:rsidR="00672B56" w:rsidRDefault="00672B56" w:rsidP="00672B56">
            <w:pPr>
              <w:pStyle w:val="ListParagraph"/>
              <w:numPr>
                <w:ilvl w:val="0"/>
                <w:numId w:val="3"/>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Continuous monitoring: Tracks health parameters regularly and record hanges in health conditions over time.</w:t>
            </w:r>
          </w:p>
          <w:p w:rsidR="00672B56" w:rsidRPr="002B5987" w:rsidRDefault="00672B56" w:rsidP="00672B56">
            <w:pPr>
              <w:pStyle w:val="ListParagraph"/>
              <w:rPr>
                <w:rFonts w:ascii="Times New Roman" w:hAnsi="Times New Roman" w:cs="Times New Roman"/>
                <w:b/>
                <w:bCs/>
                <w:sz w:val="28"/>
                <w:szCs w:val="28"/>
                <w:lang w:val="en-US"/>
              </w:rPr>
            </w:pPr>
          </w:p>
          <w:p w:rsidR="00672B56" w:rsidRDefault="00672B56" w:rsidP="00672B56">
            <w:pPr>
              <w:pStyle w:val="ListParagraph"/>
              <w:rPr>
                <w:rFonts w:ascii="Times New Roman" w:hAnsi="Times New Roman" w:cs="Times New Roman"/>
                <w:b/>
                <w:bCs/>
                <w:sz w:val="28"/>
                <w:szCs w:val="28"/>
                <w:lang w:val="en-US"/>
              </w:rPr>
            </w:pPr>
          </w:p>
          <w:p w:rsidR="00672B56" w:rsidRDefault="00672B56" w:rsidP="00672B56">
            <w:pPr>
              <w:pStyle w:val="ListParagraph"/>
              <w:numPr>
                <w:ilvl w:val="0"/>
                <w:numId w:val="3"/>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Early Risk Detection: Detects possible health problems at an early stage.</w:t>
            </w:r>
          </w:p>
          <w:p w:rsidR="00672B56" w:rsidRDefault="00672B56" w:rsidP="00672B56">
            <w:pPr>
              <w:pStyle w:val="ListParagraph"/>
              <w:rPr>
                <w:rFonts w:ascii="Times New Roman" w:hAnsi="Times New Roman" w:cs="Times New Roman"/>
                <w:b/>
                <w:bCs/>
                <w:sz w:val="28"/>
                <w:szCs w:val="28"/>
                <w:lang w:val="en-US"/>
              </w:rPr>
            </w:pPr>
          </w:p>
          <w:p w:rsidR="00672B56" w:rsidRDefault="00672B56" w:rsidP="00672B56">
            <w:pPr>
              <w:pStyle w:val="ListParagraph"/>
              <w:numPr>
                <w:ilvl w:val="0"/>
                <w:numId w:val="3"/>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Digital Health record storage: Stores the patient data safely in digital form. Allows easy access to previos medical history.</w:t>
            </w:r>
          </w:p>
          <w:p w:rsidR="00672B56" w:rsidRPr="001D2333" w:rsidRDefault="00672B56" w:rsidP="00672B56">
            <w:pPr>
              <w:pStyle w:val="ListParagraph"/>
              <w:rPr>
                <w:rFonts w:ascii="Times New Roman" w:hAnsi="Times New Roman" w:cs="Times New Roman"/>
                <w:b/>
                <w:bCs/>
                <w:sz w:val="28"/>
                <w:szCs w:val="28"/>
                <w:lang w:val="en-US"/>
              </w:rPr>
            </w:pPr>
          </w:p>
          <w:p w:rsidR="00672B56" w:rsidRDefault="00672B56" w:rsidP="00672B56">
            <w:pPr>
              <w:pStyle w:val="ListParagraph"/>
              <w:rPr>
                <w:rFonts w:ascii="Times New Roman" w:hAnsi="Times New Roman" w:cs="Times New Roman"/>
                <w:b/>
                <w:bCs/>
                <w:sz w:val="28"/>
                <w:szCs w:val="28"/>
                <w:lang w:val="en-US"/>
              </w:rPr>
            </w:pPr>
          </w:p>
          <w:p w:rsidR="00AB6F08" w:rsidRPr="00672B56" w:rsidRDefault="00672B56" w:rsidP="00672B56">
            <w:pPr>
              <w:pStyle w:val="ListParagraph"/>
              <w:numPr>
                <w:ilvl w:val="0"/>
                <w:numId w:val="3"/>
              </w:num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Health report generation: Creates health reports after every blood test conducted. </w:t>
            </w:r>
          </w:p>
        </w:tc>
      </w:tr>
    </w:tbl>
    <w:p w:rsidR="00B55072" w:rsidRPr="00AD6307" w:rsidRDefault="00B55072" w:rsidP="001E0C86">
      <w:pPr>
        <w:rPr>
          <w:rFonts w:ascii="Times New Roman" w:hAnsi="Times New Roman" w:cs="Times New Roman"/>
          <w:b/>
          <w:bCs/>
          <w:sz w:val="28"/>
          <w:szCs w:val="28"/>
          <w:lang w:val="en-US"/>
        </w:rPr>
      </w:pPr>
    </w:p>
    <w:p w:rsidR="00B55072" w:rsidRPr="00AD6307" w:rsidRDefault="00B55072" w:rsidP="001E0C86">
      <w:pPr>
        <w:rPr>
          <w:rFonts w:ascii="Times New Roman" w:hAnsi="Times New Roman" w:cs="Times New Roman"/>
          <w:b/>
          <w:bCs/>
          <w:sz w:val="28"/>
          <w:szCs w:val="28"/>
          <w:lang w:val="en-US"/>
        </w:rPr>
      </w:pPr>
    </w:p>
    <w:p w:rsidR="00B55072" w:rsidRPr="00AD6307" w:rsidRDefault="00B55072" w:rsidP="001E0C86">
      <w:pPr>
        <w:rPr>
          <w:rFonts w:ascii="Times New Roman" w:hAnsi="Times New Roman" w:cs="Times New Roman"/>
          <w:b/>
          <w:bCs/>
          <w:sz w:val="28"/>
          <w:szCs w:val="28"/>
          <w:lang w:val="en-US"/>
        </w:rPr>
      </w:pPr>
    </w:p>
    <w:p w:rsidR="00B55072" w:rsidRPr="00AD6307" w:rsidRDefault="00B55072" w:rsidP="001E0C86">
      <w:pPr>
        <w:rPr>
          <w:rFonts w:ascii="Times New Roman" w:hAnsi="Times New Roman" w:cs="Times New Roman"/>
          <w:b/>
          <w:bCs/>
          <w:sz w:val="28"/>
          <w:szCs w:val="28"/>
          <w:lang w:val="en-US"/>
        </w:rPr>
      </w:pPr>
    </w:p>
    <w:sectPr w:rsidR="00B55072" w:rsidRPr="00AD6307" w:rsidSect="006E6711">
      <w:head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41EE" w:rsidRDefault="007841EE" w:rsidP="002F0D8D">
      <w:pPr>
        <w:spacing w:after="0" w:line="240" w:lineRule="auto"/>
      </w:pPr>
      <w:r>
        <w:separator/>
      </w:r>
    </w:p>
  </w:endnote>
  <w:endnote w:type="continuationSeparator" w:id="1">
    <w:p w:rsidR="007841EE" w:rsidRDefault="007841EE" w:rsidP="002F0D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41EE" w:rsidRDefault="007841EE" w:rsidP="002F0D8D">
      <w:pPr>
        <w:spacing w:after="0" w:line="240" w:lineRule="auto"/>
      </w:pPr>
      <w:r>
        <w:separator/>
      </w:r>
    </w:p>
  </w:footnote>
  <w:footnote w:type="continuationSeparator" w:id="1">
    <w:p w:rsidR="007841EE" w:rsidRDefault="007841EE" w:rsidP="002F0D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0D8D" w:rsidRPr="00462A0D" w:rsidRDefault="00462A0D" w:rsidP="00903227">
    <w:pPr>
      <w:pStyle w:val="Header"/>
      <w:jc w:val="center"/>
      <w:rPr>
        <w:color w:val="C00000"/>
        <w:sz w:val="36"/>
        <w:szCs w:val="36"/>
      </w:rPr>
    </w:pPr>
    <w:r w:rsidRPr="00462A0D">
      <w:rPr>
        <w:noProof/>
        <w:color w:val="C00000"/>
        <w:sz w:val="36"/>
        <w:szCs w:val="36"/>
        <w:lang w:eastAsia="en-IN"/>
      </w:rPr>
      <w:drawing>
        <wp:anchor distT="0" distB="0" distL="114300" distR="114300" simplePos="0" relativeHeight="251658240" behindDoc="0" locked="0" layoutInCell="1" allowOverlap="1">
          <wp:simplePos x="0" y="0"/>
          <wp:positionH relativeFrom="column">
            <wp:posOffset>5741246</wp:posOffset>
          </wp:positionH>
          <wp:positionV relativeFrom="paragraph">
            <wp:posOffset>-280247</wp:posOffset>
          </wp:positionV>
          <wp:extent cx="672374" cy="665717"/>
          <wp:effectExtent l="0" t="0" r="0" b="1270"/>
          <wp:wrapThrough wrapText="bothSides">
            <wp:wrapPolygon edited="0">
              <wp:start x="0" y="0"/>
              <wp:lineTo x="0" y="21023"/>
              <wp:lineTo x="20824" y="21023"/>
              <wp:lineTo x="20824" y="0"/>
              <wp:lineTo x="0" y="0"/>
            </wp:wrapPolygon>
          </wp:wrapThrough>
          <wp:docPr id="7"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EAD3CDD9-CFF4-667C-0A02-368CEC8B6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EAD3CDD9-CFF4-667C-0A02-368CEC8B6659}"/>
                      </a:ext>
                    </a:extLst>
                  </pic:cNvPr>
                  <pic:cNvPicPr>
                    <a:picLocks noChangeAspect="1"/>
                  </pic:cNvPicPr>
                </pic:nvPicPr>
                <pic:blipFill>
                  <a:blip r:embed="rId1"/>
                  <a:srcRect l="17672" t="15132" r="16854" b="16318"/>
                  <a:stretch>
                    <a:fillRect/>
                  </a:stretch>
                </pic:blipFill>
                <pic:spPr>
                  <a:xfrm>
                    <a:off x="0" y="0"/>
                    <a:ext cx="672374" cy="665717"/>
                  </a:xfrm>
                  <a:prstGeom prst="rect">
                    <a:avLst/>
                  </a:prstGeom>
                  <a:solidFill>
                    <a:srgbClr val="FF5800"/>
                  </a:solidFill>
                </pic:spPr>
              </pic:pic>
            </a:graphicData>
          </a:graphic>
        </wp:anchor>
      </w:drawing>
    </w:r>
    <w:r w:rsidRPr="00462A0D">
      <w:rPr>
        <w:noProof/>
        <w:color w:val="C00000"/>
        <w:sz w:val="36"/>
        <w:szCs w:val="36"/>
        <w:lang w:eastAsia="en-IN"/>
      </w:rPr>
      <w:drawing>
        <wp:anchor distT="0" distB="0" distL="114300" distR="114300" simplePos="0" relativeHeight="251658241" behindDoc="0" locked="0" layoutInCell="1" allowOverlap="1">
          <wp:simplePos x="0" y="0"/>
          <wp:positionH relativeFrom="column">
            <wp:posOffset>-828887</wp:posOffset>
          </wp:positionH>
          <wp:positionV relativeFrom="paragraph">
            <wp:posOffset>-281305</wp:posOffset>
          </wp:positionV>
          <wp:extent cx="1212850" cy="511175"/>
          <wp:effectExtent l="0" t="0" r="6350" b="3175"/>
          <wp:wrapThrough wrapText="bothSides">
            <wp:wrapPolygon edited="0">
              <wp:start x="0" y="0"/>
              <wp:lineTo x="0" y="20929"/>
              <wp:lineTo x="21374" y="20929"/>
              <wp:lineTo x="21374" y="0"/>
              <wp:lineTo x="0" y="0"/>
            </wp:wrapPolygon>
          </wp:wrapThrough>
          <wp:docPr id="11" name="Picture 10">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4EC5D88-D81D-BBBA-A2DF-CDB24756E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4EC5D88-D81D-BBBA-A2DF-CDB24756EF10}"/>
                      </a:ext>
                    </a:extLst>
                  </pic:cNvPr>
                  <pic:cNvPicPr>
                    <a:picLocks noChangeAspect="1"/>
                  </pic:cNvPicPr>
                </pic:nvPicPr>
                <pic:blipFill>
                  <a:blip r:embed="rId2"/>
                  <a:stretch>
                    <a:fillRect/>
                  </a:stretch>
                </pic:blipFill>
                <pic:spPr>
                  <a:xfrm>
                    <a:off x="0" y="0"/>
                    <a:ext cx="1212850" cy="511175"/>
                  </a:xfrm>
                  <a:prstGeom prst="rect">
                    <a:avLst/>
                  </a:prstGeom>
                </pic:spPr>
              </pic:pic>
            </a:graphicData>
          </a:graphic>
        </wp:anchor>
      </w:drawing>
    </w:r>
    <w:r w:rsidR="00903227" w:rsidRPr="00462A0D">
      <w:rPr>
        <w:color w:val="C00000"/>
        <w:sz w:val="36"/>
        <w:szCs w:val="36"/>
      </w:rPr>
      <w:t>SAMVED-2026</w:t>
    </w:r>
  </w:p>
  <w:p w:rsidR="00903227" w:rsidRPr="00462A0D" w:rsidRDefault="00903227" w:rsidP="00903227">
    <w:pPr>
      <w:pStyle w:val="Header"/>
      <w:jc w:val="center"/>
      <w:rPr>
        <w:i/>
        <w:iCs/>
        <w:sz w:val="28"/>
        <w:szCs w:val="28"/>
      </w:rPr>
    </w:pPr>
    <w:r w:rsidRPr="00462A0D">
      <w:rPr>
        <w:i/>
        <w:iCs/>
        <w:sz w:val="28"/>
        <w:szCs w:val="28"/>
      </w:rPr>
      <w:t>A joint initiative by MIT Vishwaprayag University, Solapur and Solapur Municipal Corporation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A71C18"/>
    <w:multiLevelType w:val="hybridMultilevel"/>
    <w:tmpl w:val="EE68C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39E1605"/>
    <w:multiLevelType w:val="hybridMultilevel"/>
    <w:tmpl w:val="D7C8D2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F8718A0"/>
    <w:multiLevelType w:val="hybridMultilevel"/>
    <w:tmpl w:val="E4C2677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12258"/>
    <w:rsid w:val="00020275"/>
    <w:rsid w:val="00055630"/>
    <w:rsid w:val="00085D09"/>
    <w:rsid w:val="00150175"/>
    <w:rsid w:val="001E0C86"/>
    <w:rsid w:val="001F5114"/>
    <w:rsid w:val="002F0D8D"/>
    <w:rsid w:val="00422A88"/>
    <w:rsid w:val="00462A0D"/>
    <w:rsid w:val="004D5B30"/>
    <w:rsid w:val="00521223"/>
    <w:rsid w:val="005724B3"/>
    <w:rsid w:val="005C108B"/>
    <w:rsid w:val="00672B56"/>
    <w:rsid w:val="006A616E"/>
    <w:rsid w:val="006E6711"/>
    <w:rsid w:val="007841EE"/>
    <w:rsid w:val="008F2664"/>
    <w:rsid w:val="00903227"/>
    <w:rsid w:val="00981C24"/>
    <w:rsid w:val="00A24ECD"/>
    <w:rsid w:val="00AB6F08"/>
    <w:rsid w:val="00AD6307"/>
    <w:rsid w:val="00B12258"/>
    <w:rsid w:val="00B21061"/>
    <w:rsid w:val="00B54F1A"/>
    <w:rsid w:val="00B55072"/>
    <w:rsid w:val="00C10A82"/>
    <w:rsid w:val="00D7048A"/>
    <w:rsid w:val="00D91259"/>
    <w:rsid w:val="00FA590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F08"/>
  </w:style>
  <w:style w:type="paragraph" w:styleId="Heading1">
    <w:name w:val="heading 1"/>
    <w:basedOn w:val="Normal"/>
    <w:next w:val="Normal"/>
    <w:link w:val="Heading1Char"/>
    <w:uiPriority w:val="9"/>
    <w:qFormat/>
    <w:rsid w:val="00B12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2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2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22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22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22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22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22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2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2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22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22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22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22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22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2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2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22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258"/>
    <w:rPr>
      <w:i/>
      <w:iCs/>
      <w:color w:val="404040" w:themeColor="text1" w:themeTint="BF"/>
    </w:rPr>
  </w:style>
  <w:style w:type="paragraph" w:styleId="ListParagraph">
    <w:name w:val="List Paragraph"/>
    <w:basedOn w:val="Normal"/>
    <w:uiPriority w:val="34"/>
    <w:qFormat/>
    <w:rsid w:val="00B12258"/>
    <w:pPr>
      <w:ind w:left="720"/>
      <w:contextualSpacing/>
    </w:pPr>
  </w:style>
  <w:style w:type="character" w:styleId="IntenseEmphasis">
    <w:name w:val="Intense Emphasis"/>
    <w:basedOn w:val="DefaultParagraphFont"/>
    <w:uiPriority w:val="21"/>
    <w:qFormat/>
    <w:rsid w:val="00B12258"/>
    <w:rPr>
      <w:i/>
      <w:iCs/>
      <w:color w:val="0F4761" w:themeColor="accent1" w:themeShade="BF"/>
    </w:rPr>
  </w:style>
  <w:style w:type="paragraph" w:styleId="IntenseQuote">
    <w:name w:val="Intense Quote"/>
    <w:basedOn w:val="Normal"/>
    <w:next w:val="Normal"/>
    <w:link w:val="IntenseQuoteChar"/>
    <w:uiPriority w:val="30"/>
    <w:qFormat/>
    <w:rsid w:val="00B1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258"/>
    <w:rPr>
      <w:i/>
      <w:iCs/>
      <w:color w:val="0F4761" w:themeColor="accent1" w:themeShade="BF"/>
    </w:rPr>
  </w:style>
  <w:style w:type="character" w:styleId="IntenseReference">
    <w:name w:val="Intense Reference"/>
    <w:basedOn w:val="DefaultParagraphFont"/>
    <w:uiPriority w:val="32"/>
    <w:qFormat/>
    <w:rsid w:val="00B12258"/>
    <w:rPr>
      <w:b/>
      <w:bCs/>
      <w:smallCaps/>
      <w:color w:val="0F4761" w:themeColor="accent1" w:themeShade="BF"/>
      <w:spacing w:val="5"/>
    </w:rPr>
  </w:style>
  <w:style w:type="paragraph" w:styleId="Header">
    <w:name w:val="header"/>
    <w:basedOn w:val="Normal"/>
    <w:link w:val="HeaderChar"/>
    <w:uiPriority w:val="99"/>
    <w:unhideWhenUsed/>
    <w:rsid w:val="002F0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D8D"/>
  </w:style>
  <w:style w:type="paragraph" w:styleId="Footer">
    <w:name w:val="footer"/>
    <w:basedOn w:val="Normal"/>
    <w:link w:val="FooterChar"/>
    <w:uiPriority w:val="99"/>
    <w:unhideWhenUsed/>
    <w:rsid w:val="002F0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D8D"/>
  </w:style>
  <w:style w:type="table" w:styleId="TableGrid">
    <w:name w:val="Table Grid"/>
    <w:basedOn w:val="TableNormal"/>
    <w:uiPriority w:val="39"/>
    <w:rsid w:val="00AB6F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2586</Characters>
  <Application>Microsoft Office Word</Application>
  <DocSecurity>0</DocSecurity>
  <Lines>21</Lines>
  <Paragraphs>6</Paragraphs>
  <ScaleCrop>false</ScaleCrop>
  <Company>Grizli777</Company>
  <LinksUpToDate>false</LinksUpToDate>
  <CharactersWithSpaces>3033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Baligar</dc:creator>
  <cp:lastModifiedBy>user</cp:lastModifiedBy>
  <cp:revision>2</cp:revision>
  <dcterms:created xsi:type="dcterms:W3CDTF">2026-02-21T10:31:00Z</dcterms:created>
  <dcterms:modified xsi:type="dcterms:W3CDTF">2026-02-21T10:31:00Z</dcterms:modified>
</cp:coreProperties>
</file>