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Fonts w:cs="Times New Roman" w:ascii="Times New Roman" w:hAnsi="Times New Roman"/>
          <w:em w:val="none"/>
          <w:lang w:val="en-US"/>
        </w:rPr>
        <w:t xml:space="preserve">Chadwick </w:t>
      </w:r>
      <w:r>
        <w:rPr>
          <w:rFonts w:cs="Times New Roman" w:ascii="Times New Roman" w:hAnsi="Times New Roman"/>
          <w:em w:val="none"/>
          <w:lang w:val="en-US"/>
        </w:rPr>
        <w:t>Timbric</w:t>
      </w:r>
      <w:r>
        <w:rPr>
          <w:rStyle w:val="None"/>
          <w:rFonts w:cs="Times New Roman" w:ascii="Times New Roman" w:hAnsi="Times New Roman"/>
          <w:b w:val="false"/>
          <w:bCs w:val="false"/>
          <w:i/>
          <w:iCs/>
          <w:em w:val="non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chadwick.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Style w:val="Hyperlink0"/>
          <w:rFonts w:ascii="Times New Roman" w:hAnsi="Times New Roman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11"/>
        <w:gridCol w:w="617"/>
        <w:gridCol w:w="1171"/>
        <w:gridCol w:w="1257"/>
        <w:gridCol w:w="1236"/>
        <w:gridCol w:w="1081"/>
        <w:gridCol w:w="1099"/>
      </w:tblGrid>
      <w:tr>
        <w:trPr/>
        <w:tc>
          <w:tcPr>
            <w:tcW w:w="35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6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Years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Green Field</w:t>
            </w:r>
          </w:p>
        </w:tc>
        <w:tc>
          <w:tcPr>
            <w:tcW w:w="1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1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0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10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Resiliency</w:t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 / Javascript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 / Linux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Amber / Bash / Zsh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 / Svn / Mercurial</w:t>
            </w:r>
          </w:p>
        </w:tc>
        <w:tc>
          <w:tcPr>
            <w:tcW w:w="6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9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7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Text"/>
        <w:rPr/>
      </w:pPr>
      <w:r>
        <w:rPr>
          <w:rStyle w:val="None"/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>
          <w:rFonts w:ascii="Times New Roman" w:hAnsi="Times New Roman"/>
        </w:rPr>
      </w:pPr>
      <w:r>
        <w:rPr/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4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5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Cod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e </w:t>
      </w:r>
      <w:r>
        <w:rPr>
          <w:rStyle w:val="None"/>
          <w:rFonts w:eastAsia="Times New Roman" w:cs="Times New Roman" w:ascii="Times New Roman" w:hAnsi="Times New Roman"/>
          <w:u w:val="none"/>
          <w:lang w:val="en-US"/>
        </w:rPr>
        <w:t>Examples</w:t>
      </w:r>
    </w:p>
    <w:p>
      <w:pPr>
        <w:pStyle w:val="BodyText"/>
        <w:numPr>
          <w:ilvl w:val="0"/>
          <w:numId w:val="5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5"/>
        </w:numPr>
        <w:jc w:val="start"/>
        <w:rPr/>
      </w:pPr>
      <w:r>
        <w:rPr/>
        <w:t>Spring Boot</w:t>
      </w:r>
      <w:r>
        <w:rPr/>
        <w:t>:</w:t>
      </w:r>
      <w:r>
        <w:rPr>
          <w:b w:val="false"/>
          <w:bCs w:val="false"/>
        </w:rPr>
        <w:t xml:space="preserve">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 xml:space="preserve">(30k+ lines of code) </w:t>
      </w:r>
      <w:r>
        <w:rPr>
          <w:rStyle w:val="None"/>
          <w:rFonts w:eastAsia="Times New Roman" w:cs="Times New Roman"/>
        </w:rPr>
        <w:t>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6"/>
        </w:numPr>
        <w:jc w:val="start"/>
        <w:rPr/>
      </w:pP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1/2016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en-US"/>
        </w:rPr>
        <w:t>12/2017 Software Engineer</w:t>
      </w:r>
      <w:r>
        <w:rPr>
          <w:rStyle w:val="None"/>
          <w:rFonts w:eastAsia="Times New Roman;serif" w:cs="Times New Roman;serif" w:ascii="Times New Roman" w:hAnsi="Times New Roman"/>
          <w:sz w:val="28"/>
          <w:szCs w:val="28"/>
          <w:lang w:val="fr-FR"/>
        </w:rPr>
        <w:t>, Charter Communications.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sz w:val="28"/>
          <w:szCs w:val="28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fr-FR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9/2014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2015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Comcast, Corp.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(consulting)</w:t>
      </w:r>
    </w:p>
    <w:p>
      <w:pPr>
        <w:pStyle w:val="Body"/>
        <w:numPr>
          <w:ilvl w:val="1"/>
          <w:numId w:val="2"/>
        </w:numPr>
        <w:rPr>
          <w:rFonts w:ascii="Times New Roman" w:hAnsi="Times New Roman"/>
        </w:rPr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Heading3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/2014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5/2014 Software Engineer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2/2010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12/2013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2008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2/2007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2004 Senior Software Architect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it-IT"/>
        </w:rPr>
        <w:t>, Pack-expo,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1999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1998 –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;sans-serif" w:cs="Arial;sans-serif" w:ascii="Times New Roman" w:hAnsi="Times New Roman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 xml:space="preserve">AWS Certified Developer </w:t>
      </w:r>
      <w:r>
        <w:rPr>
          <w:rStyle w:val="None"/>
          <w:i/>
          <w:iCs/>
          <w:caps w:val="false"/>
          <w:smallCaps w:val="false"/>
          <w:color w:val="000000"/>
          <w:spacing w:val="0"/>
          <w:lang w:val="en-US"/>
        </w:rPr>
        <w:t>(in progress)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hyperlink r:id="rId7">
        <w:r>
          <w:rPr>
            <w:rStyle w:val="Hyper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altName w:val="serif"/>
    <w:charset w:val="01" w:characterSet="utf-8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decorative"/>
    <w:pitch w:val="variable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default"/>
  </w:font>
  <w:font w:name="Times">
    <w:altName w:val="Times New Roman"/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•"/>
      <w:lvlJc w:val="start"/>
      <w:pPr>
        <w:tabs>
          <w:tab w:val="num" w:pos="189"/>
        </w:tabs>
        <w:ind w:star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start"/>
      <w:pPr>
        <w:tabs>
          <w:tab w:val="num" w:pos="789"/>
        </w:tabs>
        <w:ind w:star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start"/>
      <w:pPr>
        <w:tabs>
          <w:tab w:val="num" w:pos="1389"/>
        </w:tabs>
        <w:ind w:star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start"/>
      <w:pPr>
        <w:tabs>
          <w:tab w:val="num" w:pos="1989"/>
        </w:tabs>
        <w:ind w:star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start"/>
      <w:pPr>
        <w:tabs>
          <w:tab w:val="num" w:pos="2589"/>
        </w:tabs>
        <w:ind w:star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start"/>
      <w:pPr>
        <w:tabs>
          <w:tab w:val="num" w:pos="3189"/>
        </w:tabs>
        <w:ind w:star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start"/>
      <w:pPr>
        <w:tabs>
          <w:tab w:val="num" w:pos="3789"/>
        </w:tabs>
        <w:ind w:star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start"/>
      <w:pPr>
        <w:tabs>
          <w:tab w:val="num" w:pos="4389"/>
        </w:tabs>
        <w:ind w:star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start"/>
      <w:pPr>
        <w:tabs>
          <w:tab w:val="num" w:pos="4989"/>
        </w:tabs>
        <w:ind w:star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val="bestFit" w:percent="16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576" w:start="576" w:end="0"/>
      <w:jc w:val="star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hanging="720" w:start="720" w:end="0"/>
      <w:jc w:val="star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hanging="0" w:start="0" w:end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star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hanging="0" w:start="0" w:end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18">
    <w:name w:val="WW8Num18"/>
    <w:qFormat/>
  </w:style>
  <w:style w:type="numbering" w:styleId="WW8Num3">
    <w:name w:val="WW8Num3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LibreOffice/24.2.5.2$MacOSX_X86_64 LibreOffice_project/bffef4ea93e59bebbeaf7f431bb02b1a39ee8a59</Application>
  <AppVersion>15.0000</AppVersion>
  <Pages>5</Pages>
  <Words>1101</Words>
  <Characters>6596</Characters>
  <CharactersWithSpaces>7437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cp:lastPrinted>2024-08-29T05:50:44Z</cp:lastPrinted>
  <dcterms:modified xsi:type="dcterms:W3CDTF">2024-08-29T05:50:19Z</dcterms:modified>
  <cp:revision>103</cp:revision>
  <dc:subject/>
  <dc:title/>
</cp:coreProperties>
</file>