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70E16" w14:textId="77777777" w:rsidR="00374023" w:rsidRPr="002777CB" w:rsidRDefault="005D2F2B">
      <w:pPr>
        <w:rPr>
          <w:b/>
          <w:sz w:val="28"/>
        </w:rPr>
      </w:pPr>
      <w:bookmarkStart w:id="0" w:name="_GoBack"/>
      <w:bookmarkEnd w:id="0"/>
      <w:r w:rsidRPr="002777CB">
        <w:rPr>
          <w:b/>
          <w:sz w:val="28"/>
        </w:rPr>
        <w:t>Life Events</w:t>
      </w:r>
    </w:p>
    <w:p w14:paraId="268401B0" w14:textId="22D9A3CF" w:rsidR="005D2F2B" w:rsidRDefault="005D2F2B">
      <w:r>
        <w:t>Life happens</w:t>
      </w:r>
      <w:r w:rsidR="002777CB">
        <w:t>, and it can be a roller coaster</w:t>
      </w:r>
      <w:r>
        <w:t xml:space="preserve">. Sometimes </w:t>
      </w:r>
      <w:r w:rsidR="002777CB">
        <w:t xml:space="preserve">the </w:t>
      </w:r>
      <w:r>
        <w:t>events you experience are good</w:t>
      </w:r>
      <w:r w:rsidR="006958AC">
        <w:t xml:space="preserve"> and exciting</w:t>
      </w:r>
      <w:r>
        <w:t xml:space="preserve">. </w:t>
      </w:r>
      <w:r w:rsidR="006958AC">
        <w:t>But, sometimes they’re not</w:t>
      </w:r>
      <w:r>
        <w:t xml:space="preserve">. We’re here to support you in </w:t>
      </w:r>
      <w:r w:rsidR="00616F74">
        <w:t>all that come</w:t>
      </w:r>
      <w:r w:rsidR="002777CB">
        <w:t>s</w:t>
      </w:r>
      <w:r w:rsidR="00616F74">
        <w:t xml:space="preserve"> your way</w:t>
      </w:r>
      <w:r>
        <w:t xml:space="preserve">. Below are events many of us experience at some time in our lives. Clicking on one will show you the many ways Facebook supports you </w:t>
      </w:r>
      <w:r w:rsidR="00616F74">
        <w:t>no matter what</w:t>
      </w:r>
      <w:r>
        <w:t xml:space="preserve"> is happening in your life.</w:t>
      </w:r>
    </w:p>
    <w:p w14:paraId="31419069" w14:textId="77777777" w:rsidR="005D2F2B" w:rsidRDefault="005D2F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2842" w14:paraId="5AE4CB5E" w14:textId="77777777" w:rsidTr="005D2F2B">
        <w:tc>
          <w:tcPr>
            <w:tcW w:w="2337" w:type="dxa"/>
          </w:tcPr>
          <w:p w14:paraId="3B4DE3F6" w14:textId="221A5A94" w:rsidR="00802842" w:rsidRPr="00DC4708" w:rsidRDefault="00802842" w:rsidP="00802842">
            <w:pPr>
              <w:rPr>
                <w:b/>
              </w:rPr>
            </w:pPr>
            <w:r>
              <w:rPr>
                <w:b/>
              </w:rPr>
              <w:t>n00bs</w:t>
            </w:r>
          </w:p>
          <w:p w14:paraId="362F29B6" w14:textId="77777777" w:rsidR="00802842" w:rsidRDefault="00802842" w:rsidP="00802842">
            <w:r>
              <w:t>Welcome! Get off to a great start at Facebook.</w:t>
            </w:r>
          </w:p>
        </w:tc>
        <w:tc>
          <w:tcPr>
            <w:tcW w:w="2337" w:type="dxa"/>
          </w:tcPr>
          <w:p w14:paraId="20230B22" w14:textId="77777777" w:rsidR="00802842" w:rsidRPr="00DC4708" w:rsidRDefault="00802842" w:rsidP="00802842">
            <w:pPr>
              <w:rPr>
                <w:b/>
              </w:rPr>
            </w:pPr>
            <w:r w:rsidRPr="00DC4708">
              <w:rPr>
                <w:b/>
              </w:rPr>
              <w:t>Relocating</w:t>
            </w:r>
            <w:r>
              <w:rPr>
                <w:b/>
              </w:rPr>
              <w:t xml:space="preserve"> for work</w:t>
            </w:r>
          </w:p>
          <w:p w14:paraId="6007240C" w14:textId="7B6ED145" w:rsidR="00802842" w:rsidRDefault="00802842" w:rsidP="00802842">
            <w:r>
              <w:t>Find support for your move, whether it’s temporary or permanent, a short distance or half a world away.</w:t>
            </w:r>
          </w:p>
        </w:tc>
        <w:tc>
          <w:tcPr>
            <w:tcW w:w="2338" w:type="dxa"/>
          </w:tcPr>
          <w:p w14:paraId="0B2C9AC1" w14:textId="77777777" w:rsidR="00802842" w:rsidRPr="003F3DD1" w:rsidRDefault="00802842" w:rsidP="00802842">
            <w:pPr>
              <w:rPr>
                <w:b/>
              </w:rPr>
            </w:pPr>
            <w:r>
              <w:rPr>
                <w:b/>
              </w:rPr>
              <w:t>Mental health support</w:t>
            </w:r>
          </w:p>
          <w:p w14:paraId="23DDE0D4" w14:textId="49399F87" w:rsidR="00802842" w:rsidRDefault="00802842" w:rsidP="00802842">
            <w:r>
              <w:t>We have personal and online programs to help you deal with stress, depression and more.</w:t>
            </w:r>
          </w:p>
        </w:tc>
        <w:tc>
          <w:tcPr>
            <w:tcW w:w="2338" w:type="dxa"/>
          </w:tcPr>
          <w:p w14:paraId="2613D898" w14:textId="77777777" w:rsidR="00802842" w:rsidRPr="003F3DD1" w:rsidRDefault="00802842" w:rsidP="00802842">
            <w:pPr>
              <w:rPr>
                <w:b/>
              </w:rPr>
            </w:pPr>
            <w:r w:rsidRPr="003F3DD1">
              <w:rPr>
                <w:b/>
              </w:rPr>
              <w:t>Adding to your family</w:t>
            </w:r>
          </w:p>
          <w:p w14:paraId="30A59228" w14:textId="62690B45" w:rsidR="00802842" w:rsidRDefault="00802842" w:rsidP="00802842">
            <w:r>
              <w:t xml:space="preserve">Whether just starting to plan or in the final stages of adding to your family, we have programs to help. </w:t>
            </w:r>
          </w:p>
        </w:tc>
      </w:tr>
      <w:tr w:rsidR="00802842" w14:paraId="2C594B60" w14:textId="77777777" w:rsidTr="005D2F2B">
        <w:tc>
          <w:tcPr>
            <w:tcW w:w="2337" w:type="dxa"/>
          </w:tcPr>
          <w:p w14:paraId="2FAC42F0" w14:textId="77777777" w:rsidR="00802842" w:rsidRPr="003F3DD1" w:rsidRDefault="00802842" w:rsidP="00802842">
            <w:pPr>
              <w:rPr>
                <w:b/>
              </w:rPr>
            </w:pPr>
            <w:r w:rsidRPr="003F3DD1">
              <w:rPr>
                <w:b/>
              </w:rPr>
              <w:t>Caring for your family</w:t>
            </w:r>
          </w:p>
          <w:p w14:paraId="7E90BFDC" w14:textId="77777777" w:rsidR="00802842" w:rsidRDefault="00802842" w:rsidP="00802842">
            <w:r>
              <w:t xml:space="preserve">We have programs to help with child and elder care, as well as dealing with serious health conditions. </w:t>
            </w:r>
          </w:p>
          <w:p w14:paraId="301A7008" w14:textId="54813E65" w:rsidR="00802842" w:rsidRDefault="00802842" w:rsidP="00802842"/>
        </w:tc>
        <w:tc>
          <w:tcPr>
            <w:tcW w:w="2337" w:type="dxa"/>
          </w:tcPr>
          <w:p w14:paraId="0B604DBE" w14:textId="77777777" w:rsidR="00802842" w:rsidRPr="003F3DD1" w:rsidRDefault="00802842" w:rsidP="00802842">
            <w:pPr>
              <w:rPr>
                <w:b/>
              </w:rPr>
            </w:pPr>
            <w:r>
              <w:rPr>
                <w:b/>
              </w:rPr>
              <w:t>Changing your marital status</w:t>
            </w:r>
          </w:p>
          <w:p w14:paraId="426F0EAE" w14:textId="08933863" w:rsidR="00802842" w:rsidRDefault="00802842" w:rsidP="00802842">
            <w:r>
              <w:t>So many things to remember, from reviewing benefits to updating beneficiaries, we’ve made a list for you.</w:t>
            </w:r>
          </w:p>
        </w:tc>
        <w:tc>
          <w:tcPr>
            <w:tcW w:w="2338" w:type="dxa"/>
          </w:tcPr>
          <w:p w14:paraId="3992EF92" w14:textId="702BB85C" w:rsidR="00802842" w:rsidRPr="00DC4708" w:rsidRDefault="00802842" w:rsidP="00802842">
            <w:pPr>
              <w:rPr>
                <w:b/>
              </w:rPr>
            </w:pPr>
            <w:r>
              <w:rPr>
                <w:b/>
              </w:rPr>
              <w:t>When you’re s</w:t>
            </w:r>
            <w:r w:rsidRPr="00DC4708">
              <w:rPr>
                <w:b/>
              </w:rPr>
              <w:t>ick or injured</w:t>
            </w:r>
          </w:p>
          <w:p w14:paraId="54FD7D05" w14:textId="77777777" w:rsidR="00802842" w:rsidRDefault="00802842" w:rsidP="00802842">
            <w:r>
              <w:t>Our wide array of benefit plans and leave programs are designed to help.</w:t>
            </w:r>
          </w:p>
        </w:tc>
        <w:tc>
          <w:tcPr>
            <w:tcW w:w="2338" w:type="dxa"/>
          </w:tcPr>
          <w:p w14:paraId="6821CA08" w14:textId="77777777" w:rsidR="00802842" w:rsidRPr="003F3DD1" w:rsidRDefault="00802842" w:rsidP="00802842">
            <w:pPr>
              <w:rPr>
                <w:b/>
              </w:rPr>
            </w:pPr>
            <w:r>
              <w:rPr>
                <w:b/>
              </w:rPr>
              <w:t>Survivor support</w:t>
            </w:r>
          </w:p>
          <w:p w14:paraId="16A3FE23" w14:textId="73508A8A" w:rsidR="00802842" w:rsidRDefault="00802842" w:rsidP="00802842">
            <w:r>
              <w:t>Whether you’ve lost a loved one or you’re wondering what happens to your family if they lose you, you’ll find help here.</w:t>
            </w:r>
          </w:p>
        </w:tc>
      </w:tr>
      <w:tr w:rsidR="00802842" w14:paraId="0208BC75" w14:textId="77777777" w:rsidTr="005D2F2B">
        <w:tc>
          <w:tcPr>
            <w:tcW w:w="2337" w:type="dxa"/>
          </w:tcPr>
          <w:p w14:paraId="4279973D" w14:textId="77777777" w:rsidR="00802842" w:rsidRPr="00DC4708" w:rsidRDefault="00802842" w:rsidP="00802842">
            <w:pPr>
              <w:rPr>
                <w:b/>
              </w:rPr>
            </w:pPr>
            <w:r>
              <w:rPr>
                <w:b/>
              </w:rPr>
              <w:t>Receiving</w:t>
            </w:r>
            <w:r w:rsidRPr="00DC4708">
              <w:rPr>
                <w:b/>
              </w:rPr>
              <w:t xml:space="preserve"> an equ</w:t>
            </w:r>
            <w:r>
              <w:rPr>
                <w:b/>
              </w:rPr>
              <w:t>ity grant</w:t>
            </w:r>
          </w:p>
          <w:p w14:paraId="1241240A" w14:textId="4DABCA03" w:rsidR="00802842" w:rsidRDefault="00802842" w:rsidP="00802842">
            <w:r>
              <w:t>Learn how to accept and manage your grant.</w:t>
            </w:r>
          </w:p>
        </w:tc>
        <w:tc>
          <w:tcPr>
            <w:tcW w:w="2337" w:type="dxa"/>
          </w:tcPr>
          <w:p w14:paraId="33278A98" w14:textId="77777777" w:rsidR="00802842" w:rsidRPr="003F3DD1" w:rsidRDefault="00802842" w:rsidP="00802842">
            <w:pPr>
              <w:rPr>
                <w:b/>
              </w:rPr>
            </w:pPr>
            <w:r>
              <w:rPr>
                <w:b/>
              </w:rPr>
              <w:t>Financial future planning</w:t>
            </w:r>
          </w:p>
          <w:p w14:paraId="53B2CCC6" w14:textId="1EC988EE" w:rsidR="00802842" w:rsidRDefault="00802842" w:rsidP="00802842"/>
        </w:tc>
        <w:tc>
          <w:tcPr>
            <w:tcW w:w="2338" w:type="dxa"/>
          </w:tcPr>
          <w:p w14:paraId="0D66AC1D" w14:textId="1992B992" w:rsidR="00802842" w:rsidRPr="003F3DD1" w:rsidRDefault="00802842" w:rsidP="00802842">
            <w:pPr>
              <w:rPr>
                <w:b/>
              </w:rPr>
            </w:pPr>
            <w:r w:rsidRPr="003F3DD1">
              <w:rPr>
                <w:b/>
              </w:rPr>
              <w:t>Leaving Facebook</w:t>
            </w:r>
          </w:p>
          <w:p w14:paraId="36E58264" w14:textId="77777777" w:rsidR="00802842" w:rsidRDefault="00802842" w:rsidP="00802842">
            <w:r>
              <w:t>Find out what happens to your benefits, equity and more.</w:t>
            </w:r>
          </w:p>
        </w:tc>
        <w:tc>
          <w:tcPr>
            <w:tcW w:w="2338" w:type="dxa"/>
          </w:tcPr>
          <w:p w14:paraId="1DC81677" w14:textId="2CE5D5F4" w:rsidR="00802842" w:rsidRPr="003F3DD1" w:rsidRDefault="00802842" w:rsidP="00802842">
            <w:pPr>
              <w:rPr>
                <w:b/>
              </w:rPr>
            </w:pPr>
            <w:r w:rsidRPr="003F3DD1">
              <w:rPr>
                <w:b/>
              </w:rPr>
              <w:t>Retiring from Facebook</w:t>
            </w:r>
          </w:p>
          <w:p w14:paraId="2012886F" w14:textId="77777777" w:rsidR="00802842" w:rsidRDefault="00802842" w:rsidP="00802842">
            <w:r>
              <w:t>Learn what happens to your benefits, equity and more.</w:t>
            </w:r>
          </w:p>
        </w:tc>
      </w:tr>
    </w:tbl>
    <w:p w14:paraId="24327579" w14:textId="79438B16" w:rsidR="00B91EBC" w:rsidRDefault="00B91EBC"/>
    <w:p w14:paraId="2F3BC341" w14:textId="77777777" w:rsidR="00B91EBC" w:rsidRDefault="00B91EBC">
      <w:r>
        <w:br w:type="page"/>
      </w:r>
    </w:p>
    <w:p w14:paraId="5419B50D" w14:textId="749E4FAA" w:rsidR="005D2F2B" w:rsidRDefault="00B91EBC">
      <w:r w:rsidRPr="000A128D">
        <w:rPr>
          <w:highlight w:val="green"/>
        </w:rPr>
        <w:lastRenderedPageBreak/>
        <w:t>[Adding to your family screen]</w:t>
      </w:r>
    </w:p>
    <w:p w14:paraId="78631069" w14:textId="0B797C77" w:rsidR="00B91EBC" w:rsidRDefault="00B91EBC"/>
    <w:p w14:paraId="4EA89F7F" w14:textId="63E48F66" w:rsidR="00B91EBC" w:rsidRDefault="00B91EBC" w:rsidP="00B91EBC">
      <w:pPr>
        <w:pStyle w:val="Heading1"/>
      </w:pPr>
      <w:r>
        <w:t>Adding to Your Family</w:t>
      </w:r>
    </w:p>
    <w:p w14:paraId="525E178B" w14:textId="4F6F8DE8" w:rsidR="00B91EBC" w:rsidRDefault="00B91EBC">
      <w:r>
        <w:t>Tell us about your situation so we can point you to the information</w:t>
      </w:r>
      <w:r w:rsidR="000A128D">
        <w:t xml:space="preserve"> you need</w:t>
      </w:r>
      <w:r>
        <w:t>.</w:t>
      </w:r>
    </w:p>
    <w:p w14:paraId="5346F60B" w14:textId="011FB874" w:rsidR="00B91EBC" w:rsidRDefault="00B91EBC"/>
    <w:p w14:paraId="38F3EEE4" w14:textId="7720B079" w:rsidR="000A128D" w:rsidRDefault="000A128D">
      <w:r>
        <w:t>I’m expecting a child</w:t>
      </w:r>
    </w:p>
    <w:p w14:paraId="3C1F1874" w14:textId="1178819F" w:rsidR="000A128D" w:rsidRDefault="000A128D">
      <w:r>
        <w:t>I’m planning to get pregnant</w:t>
      </w:r>
    </w:p>
    <w:p w14:paraId="34D21159" w14:textId="4B6240A4" w:rsidR="000A128D" w:rsidRDefault="000A128D">
      <w:r>
        <w:t>I’m planning to adopt a child</w:t>
      </w:r>
    </w:p>
    <w:p w14:paraId="1356BF54" w14:textId="01F6B4A3" w:rsidR="000A128D" w:rsidRDefault="000A128D"/>
    <w:p w14:paraId="707C90C0" w14:textId="77777777" w:rsidR="000A128D" w:rsidRDefault="000A128D"/>
    <w:p w14:paraId="441D0A74" w14:textId="77777777" w:rsidR="00B91EBC" w:rsidRDefault="00B91EBC"/>
    <w:sectPr w:rsidR="00B91EBC" w:rsidSect="00E6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2B"/>
    <w:rsid w:val="000A128D"/>
    <w:rsid w:val="002777CB"/>
    <w:rsid w:val="003F3DD1"/>
    <w:rsid w:val="00521D8C"/>
    <w:rsid w:val="005D2F2B"/>
    <w:rsid w:val="00616F74"/>
    <w:rsid w:val="00693652"/>
    <w:rsid w:val="006958AC"/>
    <w:rsid w:val="006D2136"/>
    <w:rsid w:val="00802842"/>
    <w:rsid w:val="00856FD2"/>
    <w:rsid w:val="008A4F02"/>
    <w:rsid w:val="00A67974"/>
    <w:rsid w:val="00AC544D"/>
    <w:rsid w:val="00B91EBC"/>
    <w:rsid w:val="00D87557"/>
    <w:rsid w:val="00DC4708"/>
    <w:rsid w:val="00DD0332"/>
    <w:rsid w:val="00E56214"/>
    <w:rsid w:val="00E618AC"/>
    <w:rsid w:val="00F16078"/>
    <w:rsid w:val="00F77C10"/>
    <w:rsid w:val="00F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11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8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A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56214"/>
  </w:style>
  <w:style w:type="character" w:customStyle="1" w:styleId="Heading1Char">
    <w:name w:val="Heading 1 Char"/>
    <w:basedOn w:val="DefaultParagraphFont"/>
    <w:link w:val="Heading1"/>
    <w:uiPriority w:val="9"/>
    <w:rsid w:val="00B91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Saxon</dc:creator>
  <cp:keywords/>
  <dc:description/>
  <cp:lastModifiedBy>Chad Cole</cp:lastModifiedBy>
  <cp:revision>2</cp:revision>
  <dcterms:created xsi:type="dcterms:W3CDTF">2017-06-14T00:17:00Z</dcterms:created>
  <dcterms:modified xsi:type="dcterms:W3CDTF">2017-06-14T00:17:00Z</dcterms:modified>
</cp:coreProperties>
</file>