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4D7B8" w14:textId="77777777" w:rsidR="000F5543" w:rsidRPr="000F5543" w:rsidRDefault="000F5543" w:rsidP="000F5543">
      <w:pPr>
        <w:spacing w:line="240" w:lineRule="auto"/>
        <w:jc w:val="center"/>
        <w:rPr>
          <w:sz w:val="56"/>
          <w:szCs w:val="56"/>
        </w:rPr>
      </w:pPr>
      <w:r w:rsidRPr="000F5543">
        <w:rPr>
          <w:sz w:val="56"/>
          <w:szCs w:val="56"/>
        </w:rPr>
        <w:t>Deaf Bay Area Poker Series Guidelines</w:t>
      </w:r>
    </w:p>
    <w:p w14:paraId="03249E8A" w14:textId="77777777" w:rsidR="00920BC9" w:rsidRDefault="000F5543" w:rsidP="000F5543">
      <w:pPr>
        <w:spacing w:line="240" w:lineRule="auto"/>
        <w:jc w:val="center"/>
        <w:rPr>
          <w:sz w:val="44"/>
          <w:szCs w:val="44"/>
        </w:rPr>
      </w:pPr>
      <w:r w:rsidRPr="000F5543">
        <w:rPr>
          <w:sz w:val="44"/>
          <w:szCs w:val="44"/>
        </w:rPr>
        <w:t>Season #12</w:t>
      </w:r>
    </w:p>
    <w:p w14:paraId="2EE2CECE" w14:textId="77777777" w:rsidR="000F5543" w:rsidRPr="000F5543" w:rsidRDefault="000F5543" w:rsidP="000F5543">
      <w:pPr>
        <w:spacing w:line="240" w:lineRule="auto"/>
        <w:ind w:left="720" w:hanging="720"/>
        <w:rPr>
          <w:sz w:val="24"/>
          <w:szCs w:val="24"/>
        </w:rPr>
      </w:pPr>
      <w:r w:rsidRPr="000F5543">
        <w:rPr>
          <w:rFonts w:ascii="Segoe UI Symbol" w:hAnsi="Segoe UI Symbol" w:cs="Segoe UI Symbol"/>
          <w:sz w:val="24"/>
          <w:szCs w:val="24"/>
        </w:rPr>
        <w:t>♠</w:t>
      </w:r>
      <w:r w:rsidRPr="000F5543">
        <w:rPr>
          <w:sz w:val="24"/>
          <w:szCs w:val="24"/>
        </w:rPr>
        <w:tab/>
        <w:t>Any changes to these guidelines will be determined and approved by the majority of the poker players that attended past series at the free roll (no quorum required) at the end of every season during the month of June.</w:t>
      </w:r>
    </w:p>
    <w:p w14:paraId="4E2470EE" w14:textId="77777777" w:rsidR="000F5543" w:rsidRPr="000F5543" w:rsidRDefault="000F5543" w:rsidP="000F5543">
      <w:pPr>
        <w:spacing w:line="240" w:lineRule="auto"/>
        <w:rPr>
          <w:sz w:val="24"/>
          <w:szCs w:val="24"/>
        </w:rPr>
      </w:pPr>
      <w:r w:rsidRPr="000F5543">
        <w:rPr>
          <w:rFonts w:ascii="Segoe UI Symbol" w:hAnsi="Segoe UI Symbol" w:cs="Segoe UI Symbol"/>
          <w:sz w:val="24"/>
          <w:szCs w:val="24"/>
        </w:rPr>
        <w:t>♠</w:t>
      </w:r>
      <w:r w:rsidRPr="000F5543">
        <w:rPr>
          <w:sz w:val="24"/>
          <w:szCs w:val="24"/>
        </w:rPr>
        <w:tab/>
        <w:t>The name of the informal poker organization and tournament shall be Deaf Bay Area Poker Series or BAPS.</w:t>
      </w:r>
    </w:p>
    <w:p w14:paraId="670D3EDD" w14:textId="77777777" w:rsidR="000F5543" w:rsidRPr="000F5543" w:rsidRDefault="000F5543" w:rsidP="000F5543">
      <w:pPr>
        <w:spacing w:line="240" w:lineRule="auto"/>
        <w:rPr>
          <w:sz w:val="24"/>
          <w:szCs w:val="24"/>
        </w:rPr>
      </w:pPr>
      <w:r w:rsidRPr="000F5543">
        <w:rPr>
          <w:rFonts w:ascii="Segoe UI Symbol" w:hAnsi="Segoe UI Symbol" w:cs="Segoe UI Symbol"/>
          <w:sz w:val="24"/>
          <w:szCs w:val="24"/>
        </w:rPr>
        <w:t>♠</w:t>
      </w:r>
      <w:r w:rsidRPr="000F5543">
        <w:rPr>
          <w:sz w:val="24"/>
          <w:szCs w:val="24"/>
        </w:rPr>
        <w:tab/>
        <w:t>BAPS is organized exclusively for the Deaf poker community and is open to any player that would like to participate.</w:t>
      </w:r>
    </w:p>
    <w:p w14:paraId="02318D6A" w14:textId="77777777" w:rsidR="000F5543" w:rsidRPr="000F5543" w:rsidRDefault="000F5543" w:rsidP="000F5543">
      <w:pPr>
        <w:spacing w:line="240" w:lineRule="auto"/>
        <w:rPr>
          <w:sz w:val="24"/>
          <w:szCs w:val="24"/>
        </w:rPr>
      </w:pPr>
      <w:r w:rsidRPr="000F5543">
        <w:rPr>
          <w:rFonts w:ascii="Segoe UI Symbol" w:hAnsi="Segoe UI Symbol" w:cs="Segoe UI Symbol"/>
          <w:sz w:val="24"/>
          <w:szCs w:val="24"/>
        </w:rPr>
        <w:t>♠</w:t>
      </w:r>
      <w:r w:rsidRPr="000F5543">
        <w:rPr>
          <w:sz w:val="24"/>
          <w:szCs w:val="24"/>
        </w:rPr>
        <w:tab/>
        <w:t>There shall not be any membership fees to be part of the series.</w:t>
      </w:r>
    </w:p>
    <w:p w14:paraId="420AC8EA" w14:textId="77777777" w:rsidR="000F5543" w:rsidRPr="000F5543" w:rsidRDefault="000F5543" w:rsidP="000F5543">
      <w:pPr>
        <w:spacing w:line="240" w:lineRule="auto"/>
        <w:rPr>
          <w:sz w:val="24"/>
          <w:szCs w:val="24"/>
        </w:rPr>
      </w:pPr>
      <w:r w:rsidRPr="000F5543">
        <w:rPr>
          <w:rFonts w:ascii="Segoe UI Symbol" w:hAnsi="Segoe UI Symbol" w:cs="Segoe UI Symbol"/>
          <w:sz w:val="24"/>
          <w:szCs w:val="24"/>
        </w:rPr>
        <w:t>♠</w:t>
      </w:r>
      <w:r w:rsidRPr="000F5543">
        <w:rPr>
          <w:sz w:val="24"/>
          <w:szCs w:val="24"/>
        </w:rPr>
        <w:tab/>
        <w:t>The series will be limited to host site capacity players per tournament.</w:t>
      </w:r>
    </w:p>
    <w:p w14:paraId="32CA95B3" w14:textId="77777777" w:rsidR="000F5543" w:rsidRPr="000F5543" w:rsidRDefault="000F5543" w:rsidP="000F5543">
      <w:pPr>
        <w:spacing w:line="240" w:lineRule="auto"/>
        <w:rPr>
          <w:sz w:val="24"/>
          <w:szCs w:val="24"/>
        </w:rPr>
      </w:pPr>
      <w:r w:rsidRPr="000F5543">
        <w:rPr>
          <w:rFonts w:ascii="Segoe UI Symbol" w:hAnsi="Segoe UI Symbol" w:cs="Segoe UI Symbol"/>
          <w:sz w:val="24"/>
          <w:szCs w:val="24"/>
        </w:rPr>
        <w:t>♠</w:t>
      </w:r>
      <w:r w:rsidRPr="000F5543">
        <w:rPr>
          <w:sz w:val="24"/>
          <w:szCs w:val="24"/>
        </w:rPr>
        <w:tab/>
        <w:t>There shall be a BAPS committee of 5 or more individuals to carry out these duties:</w:t>
      </w:r>
    </w:p>
    <w:p w14:paraId="20DDB298" w14:textId="77777777" w:rsidR="000F5543" w:rsidRDefault="000F5543" w:rsidP="000F5543">
      <w:pPr>
        <w:pStyle w:val="ListParagraph"/>
        <w:numPr>
          <w:ilvl w:val="0"/>
          <w:numId w:val="2"/>
        </w:numPr>
        <w:spacing w:line="240" w:lineRule="auto"/>
        <w:rPr>
          <w:sz w:val="24"/>
          <w:szCs w:val="24"/>
        </w:rPr>
      </w:pPr>
      <w:r w:rsidRPr="000F5543">
        <w:rPr>
          <w:sz w:val="24"/>
          <w:szCs w:val="24"/>
        </w:rPr>
        <w:t>Tournament Director, Operations and Prizes (Eric Kunze)</w:t>
      </w:r>
    </w:p>
    <w:p w14:paraId="74193E64" w14:textId="77777777" w:rsidR="000F5543" w:rsidRDefault="000F5543" w:rsidP="000F5543">
      <w:pPr>
        <w:pStyle w:val="ListParagraph"/>
        <w:numPr>
          <w:ilvl w:val="0"/>
          <w:numId w:val="2"/>
        </w:numPr>
        <w:spacing w:line="240" w:lineRule="auto"/>
        <w:rPr>
          <w:sz w:val="24"/>
          <w:szCs w:val="24"/>
        </w:rPr>
      </w:pPr>
      <w:r w:rsidRPr="000F5543">
        <w:rPr>
          <w:sz w:val="24"/>
          <w:szCs w:val="24"/>
        </w:rPr>
        <w:t>Webmaster, Event Communications - email, Facebook (David Smario)</w:t>
      </w:r>
    </w:p>
    <w:p w14:paraId="077B85FB" w14:textId="77777777" w:rsidR="000F5543" w:rsidRDefault="000F5543" w:rsidP="000F5543">
      <w:pPr>
        <w:pStyle w:val="ListParagraph"/>
        <w:numPr>
          <w:ilvl w:val="0"/>
          <w:numId w:val="2"/>
        </w:numPr>
        <w:spacing w:line="240" w:lineRule="auto"/>
        <w:rPr>
          <w:sz w:val="24"/>
          <w:szCs w:val="24"/>
        </w:rPr>
      </w:pPr>
      <w:r w:rsidRPr="000F5543">
        <w:rPr>
          <w:sz w:val="24"/>
          <w:szCs w:val="24"/>
        </w:rPr>
        <w:t>Tournament Location, Host and Set-up (Jaime Jackerson, Liz Grigsby, David Seto)</w:t>
      </w:r>
    </w:p>
    <w:p w14:paraId="28CFA735" w14:textId="77777777" w:rsidR="000F5543" w:rsidRDefault="000F5543" w:rsidP="000F5543">
      <w:pPr>
        <w:pStyle w:val="ListParagraph"/>
        <w:numPr>
          <w:ilvl w:val="0"/>
          <w:numId w:val="2"/>
        </w:numPr>
        <w:spacing w:line="240" w:lineRule="auto"/>
        <w:rPr>
          <w:sz w:val="24"/>
          <w:szCs w:val="24"/>
        </w:rPr>
      </w:pPr>
      <w:r w:rsidRPr="000F5543">
        <w:rPr>
          <w:sz w:val="24"/>
          <w:szCs w:val="24"/>
        </w:rPr>
        <w:t>Tournament Statistics (Jerry Grigsby)</w:t>
      </w:r>
    </w:p>
    <w:p w14:paraId="414E587F" w14:textId="77777777" w:rsidR="000F5543" w:rsidRDefault="000F5543" w:rsidP="000F5543">
      <w:pPr>
        <w:pStyle w:val="ListParagraph"/>
        <w:numPr>
          <w:ilvl w:val="0"/>
          <w:numId w:val="2"/>
        </w:numPr>
        <w:spacing w:line="240" w:lineRule="auto"/>
        <w:rPr>
          <w:sz w:val="24"/>
          <w:szCs w:val="24"/>
        </w:rPr>
      </w:pPr>
      <w:r w:rsidRPr="000F5543">
        <w:rPr>
          <w:sz w:val="24"/>
          <w:szCs w:val="24"/>
        </w:rPr>
        <w:t>Finance (Darla Holmes)</w:t>
      </w:r>
    </w:p>
    <w:p w14:paraId="75A5DB79" w14:textId="77777777" w:rsidR="000F5543" w:rsidRDefault="000F5543" w:rsidP="000F5543">
      <w:pPr>
        <w:pStyle w:val="ListParagraph"/>
        <w:numPr>
          <w:ilvl w:val="0"/>
          <w:numId w:val="2"/>
        </w:numPr>
        <w:spacing w:line="240" w:lineRule="auto"/>
        <w:rPr>
          <w:sz w:val="24"/>
          <w:szCs w:val="24"/>
        </w:rPr>
      </w:pPr>
      <w:r w:rsidRPr="000F5543">
        <w:rPr>
          <w:sz w:val="24"/>
          <w:szCs w:val="24"/>
        </w:rPr>
        <w:t>Auditors (BAPS Players)</w:t>
      </w:r>
    </w:p>
    <w:p w14:paraId="76E19AE7" w14:textId="77777777" w:rsidR="000F5543" w:rsidRPr="000F5543" w:rsidRDefault="000F5543" w:rsidP="000F5543">
      <w:pPr>
        <w:pStyle w:val="ListParagraph"/>
        <w:numPr>
          <w:ilvl w:val="0"/>
          <w:numId w:val="2"/>
        </w:numPr>
        <w:spacing w:line="240" w:lineRule="auto"/>
        <w:rPr>
          <w:sz w:val="24"/>
          <w:szCs w:val="24"/>
        </w:rPr>
      </w:pPr>
      <w:r w:rsidRPr="000F5543">
        <w:rPr>
          <w:sz w:val="24"/>
          <w:szCs w:val="24"/>
        </w:rPr>
        <w:t>Advisors (Joey Baer and Clark Brooke)</w:t>
      </w:r>
    </w:p>
    <w:p w14:paraId="48008A20" w14:textId="77777777" w:rsidR="000F5543" w:rsidRDefault="000F5543" w:rsidP="000F5543">
      <w:pPr>
        <w:spacing w:line="240" w:lineRule="auto"/>
        <w:rPr>
          <w:sz w:val="24"/>
          <w:szCs w:val="24"/>
        </w:rPr>
      </w:pPr>
      <w:r w:rsidRPr="000F5543">
        <w:rPr>
          <w:rFonts w:ascii="Segoe UI Symbol" w:hAnsi="Segoe UI Symbol" w:cs="Segoe UI Symbol"/>
          <w:sz w:val="24"/>
          <w:szCs w:val="24"/>
        </w:rPr>
        <w:t>♠</w:t>
      </w:r>
      <w:r w:rsidRPr="000F5543">
        <w:rPr>
          <w:sz w:val="24"/>
          <w:szCs w:val="24"/>
        </w:rPr>
        <w:tab/>
        <w:t>Tournament dates are scheduled as listed below:</w:t>
      </w:r>
    </w:p>
    <w:p w14:paraId="57BFD15A" w14:textId="77777777" w:rsidR="000F5543" w:rsidRDefault="000F5543" w:rsidP="000F5543">
      <w:pPr>
        <w:pStyle w:val="ListParagraph"/>
        <w:numPr>
          <w:ilvl w:val="0"/>
          <w:numId w:val="1"/>
        </w:numPr>
        <w:spacing w:line="240" w:lineRule="auto"/>
        <w:rPr>
          <w:sz w:val="24"/>
          <w:szCs w:val="24"/>
        </w:rPr>
      </w:pPr>
      <w:r>
        <w:rPr>
          <w:sz w:val="24"/>
          <w:szCs w:val="24"/>
        </w:rPr>
        <w:t>August 10, 2019</w:t>
      </w:r>
    </w:p>
    <w:p w14:paraId="74CF60D4" w14:textId="77777777" w:rsidR="000F5543" w:rsidRDefault="000F5543" w:rsidP="000F5543">
      <w:pPr>
        <w:pStyle w:val="ListParagraph"/>
        <w:numPr>
          <w:ilvl w:val="0"/>
          <w:numId w:val="1"/>
        </w:numPr>
        <w:spacing w:line="240" w:lineRule="auto"/>
        <w:rPr>
          <w:sz w:val="24"/>
          <w:szCs w:val="24"/>
        </w:rPr>
      </w:pPr>
      <w:r>
        <w:rPr>
          <w:sz w:val="24"/>
          <w:szCs w:val="24"/>
        </w:rPr>
        <w:t>September 21, 2019</w:t>
      </w:r>
    </w:p>
    <w:p w14:paraId="52C29DE0" w14:textId="77777777" w:rsidR="000F5543" w:rsidRDefault="000F5543" w:rsidP="000F5543">
      <w:pPr>
        <w:pStyle w:val="ListParagraph"/>
        <w:numPr>
          <w:ilvl w:val="0"/>
          <w:numId w:val="1"/>
        </w:numPr>
        <w:spacing w:line="240" w:lineRule="auto"/>
        <w:rPr>
          <w:b/>
          <w:sz w:val="24"/>
          <w:szCs w:val="24"/>
        </w:rPr>
      </w:pPr>
      <w:r>
        <w:rPr>
          <w:b/>
          <w:sz w:val="24"/>
          <w:szCs w:val="24"/>
        </w:rPr>
        <w:t xml:space="preserve">October 5, 2019 – </w:t>
      </w:r>
      <w:r w:rsidRPr="000F5543">
        <w:rPr>
          <w:b/>
          <w:sz w:val="24"/>
          <w:szCs w:val="24"/>
        </w:rPr>
        <w:t>SFDC</w:t>
      </w:r>
    </w:p>
    <w:p w14:paraId="0F2F73C5" w14:textId="77777777" w:rsidR="000F5543" w:rsidRPr="000F5543" w:rsidRDefault="000F5543" w:rsidP="000F5543">
      <w:pPr>
        <w:pStyle w:val="ListParagraph"/>
        <w:numPr>
          <w:ilvl w:val="0"/>
          <w:numId w:val="1"/>
        </w:numPr>
        <w:spacing w:line="240" w:lineRule="auto"/>
        <w:rPr>
          <w:b/>
          <w:sz w:val="24"/>
          <w:szCs w:val="24"/>
        </w:rPr>
      </w:pPr>
      <w:r>
        <w:rPr>
          <w:sz w:val="24"/>
          <w:szCs w:val="24"/>
        </w:rPr>
        <w:t>November 9, 2019</w:t>
      </w:r>
    </w:p>
    <w:p w14:paraId="2A78F46E" w14:textId="77777777" w:rsidR="000F5543" w:rsidRPr="000F5543" w:rsidRDefault="000F5543" w:rsidP="000F5543">
      <w:pPr>
        <w:pStyle w:val="ListParagraph"/>
        <w:numPr>
          <w:ilvl w:val="0"/>
          <w:numId w:val="1"/>
        </w:numPr>
        <w:spacing w:line="240" w:lineRule="auto"/>
        <w:rPr>
          <w:b/>
          <w:sz w:val="24"/>
          <w:szCs w:val="24"/>
        </w:rPr>
      </w:pPr>
      <w:r>
        <w:rPr>
          <w:sz w:val="24"/>
          <w:szCs w:val="24"/>
        </w:rPr>
        <w:t>January 11, 2020</w:t>
      </w:r>
    </w:p>
    <w:p w14:paraId="7D45EBB6" w14:textId="77777777" w:rsidR="000F5543" w:rsidRPr="000F5543" w:rsidRDefault="000F5543" w:rsidP="000F5543">
      <w:pPr>
        <w:pStyle w:val="ListParagraph"/>
        <w:numPr>
          <w:ilvl w:val="0"/>
          <w:numId w:val="1"/>
        </w:numPr>
        <w:spacing w:line="240" w:lineRule="auto"/>
        <w:rPr>
          <w:b/>
          <w:sz w:val="24"/>
          <w:szCs w:val="24"/>
        </w:rPr>
      </w:pPr>
      <w:r>
        <w:rPr>
          <w:sz w:val="24"/>
          <w:szCs w:val="24"/>
        </w:rPr>
        <w:t>February 8, 2020</w:t>
      </w:r>
    </w:p>
    <w:p w14:paraId="7E709774" w14:textId="77777777" w:rsidR="000F5543" w:rsidRPr="000F5543" w:rsidRDefault="000F5543" w:rsidP="000F5543">
      <w:pPr>
        <w:pStyle w:val="ListParagraph"/>
        <w:numPr>
          <w:ilvl w:val="0"/>
          <w:numId w:val="1"/>
        </w:numPr>
        <w:spacing w:line="240" w:lineRule="auto"/>
        <w:rPr>
          <w:b/>
          <w:sz w:val="24"/>
          <w:szCs w:val="24"/>
        </w:rPr>
      </w:pPr>
      <w:r>
        <w:rPr>
          <w:sz w:val="24"/>
          <w:szCs w:val="24"/>
        </w:rPr>
        <w:t>March 14, 2020</w:t>
      </w:r>
    </w:p>
    <w:p w14:paraId="406F4489" w14:textId="77777777" w:rsidR="000F5543" w:rsidRPr="000F5543" w:rsidRDefault="000F5543" w:rsidP="000F5543">
      <w:pPr>
        <w:pStyle w:val="ListParagraph"/>
        <w:numPr>
          <w:ilvl w:val="0"/>
          <w:numId w:val="1"/>
        </w:numPr>
        <w:spacing w:line="240" w:lineRule="auto"/>
        <w:rPr>
          <w:b/>
          <w:sz w:val="24"/>
          <w:szCs w:val="24"/>
        </w:rPr>
      </w:pPr>
      <w:r>
        <w:rPr>
          <w:sz w:val="24"/>
          <w:szCs w:val="24"/>
        </w:rPr>
        <w:t>April 11, 2020</w:t>
      </w:r>
    </w:p>
    <w:p w14:paraId="07A51E4E" w14:textId="77777777" w:rsidR="000F5543" w:rsidRPr="000F5543" w:rsidRDefault="000F5543" w:rsidP="000F5543">
      <w:pPr>
        <w:pStyle w:val="ListParagraph"/>
        <w:numPr>
          <w:ilvl w:val="0"/>
          <w:numId w:val="1"/>
        </w:numPr>
        <w:spacing w:line="240" w:lineRule="auto"/>
        <w:rPr>
          <w:b/>
          <w:sz w:val="24"/>
          <w:szCs w:val="24"/>
        </w:rPr>
      </w:pPr>
      <w:r>
        <w:rPr>
          <w:sz w:val="24"/>
          <w:szCs w:val="24"/>
        </w:rPr>
        <w:t>May 2, 2020</w:t>
      </w:r>
    </w:p>
    <w:p w14:paraId="64884457" w14:textId="77777777" w:rsidR="000F5543" w:rsidRPr="000F5543" w:rsidRDefault="000F5543" w:rsidP="000F5543">
      <w:pPr>
        <w:pStyle w:val="ListParagraph"/>
        <w:numPr>
          <w:ilvl w:val="0"/>
          <w:numId w:val="1"/>
        </w:numPr>
        <w:spacing w:line="240" w:lineRule="auto"/>
        <w:rPr>
          <w:b/>
          <w:sz w:val="24"/>
          <w:szCs w:val="24"/>
        </w:rPr>
      </w:pPr>
      <w:r>
        <w:rPr>
          <w:sz w:val="24"/>
          <w:szCs w:val="24"/>
        </w:rPr>
        <w:t>June 13, 2020 – Free Roll/Meeting</w:t>
      </w:r>
    </w:p>
    <w:p w14:paraId="5AB2ABAC" w14:textId="77777777" w:rsidR="000F5543" w:rsidRPr="000F5543" w:rsidRDefault="000F5543" w:rsidP="000F5543">
      <w:pPr>
        <w:spacing w:line="240" w:lineRule="auto"/>
        <w:ind w:left="1440" w:hanging="720"/>
        <w:rPr>
          <w:sz w:val="24"/>
          <w:szCs w:val="24"/>
        </w:rPr>
      </w:pPr>
      <w:r w:rsidRPr="000F5543">
        <w:rPr>
          <w:sz w:val="24"/>
          <w:szCs w:val="24"/>
        </w:rPr>
        <w:t>o</w:t>
      </w:r>
      <w:r w:rsidRPr="000F5543">
        <w:rPr>
          <w:sz w:val="24"/>
          <w:szCs w:val="24"/>
        </w:rPr>
        <w:tab/>
        <w:t>All players must be physically at the location before 5:00</w:t>
      </w:r>
      <w:r w:rsidR="00B43329">
        <w:rPr>
          <w:sz w:val="24"/>
          <w:szCs w:val="24"/>
        </w:rPr>
        <w:t xml:space="preserve"> </w:t>
      </w:r>
      <w:r w:rsidRPr="000F5543">
        <w:rPr>
          <w:sz w:val="24"/>
          <w:szCs w:val="24"/>
        </w:rPr>
        <w:t>p</w:t>
      </w:r>
      <w:r w:rsidR="00B43329">
        <w:rPr>
          <w:sz w:val="24"/>
          <w:szCs w:val="24"/>
        </w:rPr>
        <w:t>.m.</w:t>
      </w:r>
      <w:r w:rsidRPr="000F5543">
        <w:rPr>
          <w:sz w:val="24"/>
          <w:szCs w:val="24"/>
        </w:rPr>
        <w:t xml:space="preserve"> in order to participate in the event.  Late arrivals (even if the tournament haven’t started) will not be allowed.</w:t>
      </w:r>
    </w:p>
    <w:p w14:paraId="1370DF2C" w14:textId="77777777" w:rsidR="000F5543" w:rsidRPr="000F5543" w:rsidRDefault="000F5543" w:rsidP="000F5543">
      <w:pPr>
        <w:spacing w:line="240" w:lineRule="auto"/>
        <w:ind w:left="1440" w:hanging="720"/>
        <w:rPr>
          <w:sz w:val="24"/>
          <w:szCs w:val="24"/>
        </w:rPr>
      </w:pPr>
      <w:r w:rsidRPr="000F5543">
        <w:rPr>
          <w:sz w:val="24"/>
          <w:szCs w:val="24"/>
        </w:rPr>
        <w:t>o</w:t>
      </w:r>
      <w:r w:rsidRPr="000F5543">
        <w:rPr>
          <w:sz w:val="24"/>
          <w:szCs w:val="24"/>
        </w:rPr>
        <w:tab/>
        <w:t xml:space="preserve">Pre-paid players are </w:t>
      </w:r>
      <w:proofErr w:type="gramStart"/>
      <w:r w:rsidRPr="000F5543">
        <w:rPr>
          <w:sz w:val="24"/>
          <w:szCs w:val="24"/>
        </w:rPr>
        <w:t>allowed</w:t>
      </w:r>
      <w:proofErr w:type="gramEnd"/>
      <w:r w:rsidRPr="000F5543">
        <w:rPr>
          <w:sz w:val="24"/>
          <w:szCs w:val="24"/>
        </w:rPr>
        <w:t xml:space="preserve"> and the fee agreement is between the person who is paying for the player that is arriving late. After first three levels, empty seats will be closed (removing the pre-paid player’s chips</w:t>
      </w:r>
      <w:r w:rsidR="00833E45">
        <w:rPr>
          <w:sz w:val="24"/>
          <w:szCs w:val="24"/>
        </w:rPr>
        <w:t xml:space="preserve"> from the tournament</w:t>
      </w:r>
      <w:r w:rsidRPr="000F5543">
        <w:rPr>
          <w:sz w:val="24"/>
          <w:szCs w:val="24"/>
        </w:rPr>
        <w:t>).</w:t>
      </w:r>
    </w:p>
    <w:p w14:paraId="6C2E4DDC" w14:textId="77777777" w:rsidR="000F5543" w:rsidRPr="000F5543" w:rsidRDefault="000F5543" w:rsidP="000F5543">
      <w:pPr>
        <w:spacing w:line="240" w:lineRule="auto"/>
        <w:ind w:left="720"/>
        <w:rPr>
          <w:sz w:val="24"/>
          <w:szCs w:val="24"/>
        </w:rPr>
      </w:pPr>
      <w:r w:rsidRPr="000F5543">
        <w:rPr>
          <w:sz w:val="24"/>
          <w:szCs w:val="24"/>
        </w:rPr>
        <w:t>o</w:t>
      </w:r>
      <w:r w:rsidRPr="000F5543">
        <w:rPr>
          <w:sz w:val="24"/>
          <w:szCs w:val="24"/>
        </w:rPr>
        <w:tab/>
        <w:t>Doors opens at 4:30</w:t>
      </w:r>
      <w:r w:rsidR="00833E45">
        <w:rPr>
          <w:sz w:val="24"/>
          <w:szCs w:val="24"/>
        </w:rPr>
        <w:t xml:space="preserve"> </w:t>
      </w:r>
      <w:proofErr w:type="gramStart"/>
      <w:r w:rsidRPr="000F5543">
        <w:rPr>
          <w:sz w:val="24"/>
          <w:szCs w:val="24"/>
        </w:rPr>
        <w:t>p</w:t>
      </w:r>
      <w:r w:rsidR="00833E45">
        <w:rPr>
          <w:sz w:val="24"/>
          <w:szCs w:val="24"/>
        </w:rPr>
        <w:t>.m.</w:t>
      </w:r>
      <w:r w:rsidRPr="000F5543">
        <w:rPr>
          <w:sz w:val="24"/>
          <w:szCs w:val="24"/>
        </w:rPr>
        <w:t>.</w:t>
      </w:r>
      <w:proofErr w:type="gramEnd"/>
      <w:r w:rsidRPr="000F5543">
        <w:rPr>
          <w:sz w:val="24"/>
          <w:szCs w:val="24"/>
        </w:rPr>
        <w:t xml:space="preserve">  No early admittance.  The committee needs to focus in preparing the event.</w:t>
      </w:r>
    </w:p>
    <w:p w14:paraId="476DD793" w14:textId="77777777" w:rsidR="00B43329" w:rsidRDefault="000F5543" w:rsidP="00B43329">
      <w:pPr>
        <w:spacing w:line="240" w:lineRule="auto"/>
        <w:ind w:left="1440" w:hanging="720"/>
        <w:rPr>
          <w:sz w:val="24"/>
          <w:szCs w:val="24"/>
        </w:rPr>
      </w:pPr>
      <w:r w:rsidRPr="000F5543">
        <w:rPr>
          <w:sz w:val="24"/>
          <w:szCs w:val="24"/>
        </w:rPr>
        <w:t>o</w:t>
      </w:r>
      <w:r w:rsidRPr="000F5543">
        <w:rPr>
          <w:sz w:val="24"/>
          <w:szCs w:val="24"/>
        </w:rPr>
        <w:tab/>
        <w:t xml:space="preserve">All players will receive </w:t>
      </w:r>
      <w:r>
        <w:rPr>
          <w:sz w:val="24"/>
          <w:szCs w:val="24"/>
        </w:rPr>
        <w:t>10,000 worth of chips and 1,000 worth of chip(s) will be removed from pre-paid players</w:t>
      </w:r>
      <w:r w:rsidR="00833E45">
        <w:rPr>
          <w:sz w:val="24"/>
          <w:szCs w:val="24"/>
        </w:rPr>
        <w:t xml:space="preserve"> stacks</w:t>
      </w:r>
      <w:r>
        <w:rPr>
          <w:sz w:val="24"/>
          <w:szCs w:val="24"/>
        </w:rPr>
        <w:t xml:space="preserve"> who arrives after the start of the tournament  (after 5:00 p.m.)</w:t>
      </w:r>
    </w:p>
    <w:p w14:paraId="5BF3F68C" w14:textId="77777777" w:rsidR="00B43329" w:rsidRDefault="00B43329" w:rsidP="00B43329">
      <w:pPr>
        <w:spacing w:line="240" w:lineRule="auto"/>
        <w:ind w:left="1440" w:hanging="720"/>
        <w:rPr>
          <w:sz w:val="24"/>
          <w:szCs w:val="24"/>
        </w:rPr>
      </w:pPr>
      <w:r w:rsidRPr="000F5543">
        <w:rPr>
          <w:sz w:val="24"/>
          <w:szCs w:val="24"/>
        </w:rPr>
        <w:t>o</w:t>
      </w:r>
      <w:r w:rsidRPr="000F5543">
        <w:rPr>
          <w:sz w:val="24"/>
          <w:szCs w:val="24"/>
        </w:rPr>
        <w:tab/>
      </w:r>
      <w:r>
        <w:rPr>
          <w:sz w:val="24"/>
          <w:szCs w:val="24"/>
        </w:rPr>
        <w:t>Table seating are as follows:</w:t>
      </w:r>
    </w:p>
    <w:p w14:paraId="39463206" w14:textId="77777777" w:rsidR="00B43329" w:rsidRDefault="00B43329" w:rsidP="00B43329">
      <w:pPr>
        <w:pStyle w:val="ListParagraph"/>
        <w:numPr>
          <w:ilvl w:val="0"/>
          <w:numId w:val="10"/>
        </w:numPr>
        <w:spacing w:line="240" w:lineRule="auto"/>
        <w:rPr>
          <w:sz w:val="24"/>
          <w:szCs w:val="24"/>
        </w:rPr>
      </w:pPr>
      <w:r>
        <w:rPr>
          <w:sz w:val="24"/>
          <w:szCs w:val="24"/>
        </w:rPr>
        <w:t>9 players per table at the start of the tournament and follow this until 10 players are left in the tournament</w:t>
      </w:r>
    </w:p>
    <w:p w14:paraId="54F9EFDD" w14:textId="77777777" w:rsidR="00B43329" w:rsidRDefault="00B43329" w:rsidP="00B43329">
      <w:pPr>
        <w:pStyle w:val="ListParagraph"/>
        <w:numPr>
          <w:ilvl w:val="0"/>
          <w:numId w:val="10"/>
        </w:numPr>
        <w:spacing w:line="240" w:lineRule="auto"/>
        <w:rPr>
          <w:sz w:val="24"/>
          <w:szCs w:val="24"/>
        </w:rPr>
      </w:pPr>
      <w:r>
        <w:rPr>
          <w:sz w:val="24"/>
          <w:szCs w:val="24"/>
        </w:rPr>
        <w:t>When a player is moved to a new table, that player will sit immediately to the right of the current dealer of the new table</w:t>
      </w:r>
    </w:p>
    <w:p w14:paraId="1373C967" w14:textId="77777777" w:rsidR="00B43329" w:rsidRDefault="00B43329" w:rsidP="00B43329">
      <w:pPr>
        <w:pStyle w:val="ListParagraph"/>
        <w:numPr>
          <w:ilvl w:val="0"/>
          <w:numId w:val="10"/>
        </w:numPr>
        <w:spacing w:line="240" w:lineRule="auto"/>
        <w:rPr>
          <w:sz w:val="24"/>
          <w:szCs w:val="24"/>
        </w:rPr>
      </w:pPr>
      <w:r>
        <w:rPr>
          <w:sz w:val="24"/>
          <w:szCs w:val="24"/>
        </w:rPr>
        <w:t>Final table will have 10 players</w:t>
      </w:r>
    </w:p>
    <w:p w14:paraId="5C023F45" w14:textId="77777777" w:rsidR="00B43329" w:rsidRPr="00B43329" w:rsidRDefault="00B43329" w:rsidP="00B43329">
      <w:pPr>
        <w:pStyle w:val="ListParagraph"/>
        <w:numPr>
          <w:ilvl w:val="0"/>
          <w:numId w:val="10"/>
        </w:numPr>
        <w:spacing w:line="240" w:lineRule="auto"/>
        <w:rPr>
          <w:sz w:val="24"/>
          <w:szCs w:val="24"/>
        </w:rPr>
      </w:pPr>
      <w:r>
        <w:rPr>
          <w:sz w:val="24"/>
          <w:szCs w:val="24"/>
        </w:rPr>
        <w:t>Final table seat assignments will be determined by random drawing</w:t>
      </w:r>
    </w:p>
    <w:p w14:paraId="5D422583" w14:textId="77777777" w:rsidR="00833E45" w:rsidRPr="00833E45" w:rsidRDefault="00833E45" w:rsidP="00833E45">
      <w:pPr>
        <w:spacing w:line="240" w:lineRule="auto"/>
        <w:ind w:left="720" w:hanging="720"/>
        <w:rPr>
          <w:sz w:val="24"/>
          <w:szCs w:val="24"/>
        </w:rPr>
      </w:pPr>
      <w:r w:rsidRPr="00833E45">
        <w:rPr>
          <w:rFonts w:ascii="Segoe UI Symbol" w:hAnsi="Segoe UI Symbol" w:cs="Segoe UI Symbol"/>
          <w:sz w:val="24"/>
          <w:szCs w:val="24"/>
        </w:rPr>
        <w:t>♠</w:t>
      </w:r>
      <w:r w:rsidRPr="00833E45">
        <w:rPr>
          <w:sz w:val="24"/>
          <w:szCs w:val="24"/>
        </w:rPr>
        <w:tab/>
        <w:t>There will be</w:t>
      </w:r>
      <w:r>
        <w:rPr>
          <w:sz w:val="24"/>
          <w:szCs w:val="24"/>
        </w:rPr>
        <w:t xml:space="preserve"> a $20</w:t>
      </w:r>
      <w:r w:rsidRPr="00833E45">
        <w:rPr>
          <w:sz w:val="24"/>
          <w:szCs w:val="24"/>
        </w:rPr>
        <w:t xml:space="preserve"> Free-Roll tournament</w:t>
      </w:r>
      <w:r>
        <w:rPr>
          <w:sz w:val="24"/>
          <w:szCs w:val="24"/>
        </w:rPr>
        <w:t xml:space="preserve"> in June</w:t>
      </w:r>
      <w:r w:rsidRPr="00833E45">
        <w:rPr>
          <w:sz w:val="24"/>
          <w:szCs w:val="24"/>
        </w:rPr>
        <w:t xml:space="preserve"> to extinguish 80% of the remaining cash purse after all prizes are given away.</w:t>
      </w:r>
    </w:p>
    <w:p w14:paraId="4DA5FE90" w14:textId="77777777" w:rsidR="00833E45" w:rsidRPr="00833E45" w:rsidRDefault="00833E45" w:rsidP="00833E45">
      <w:pPr>
        <w:spacing w:line="240" w:lineRule="auto"/>
        <w:ind w:left="1440" w:hanging="720"/>
        <w:rPr>
          <w:sz w:val="24"/>
          <w:szCs w:val="24"/>
        </w:rPr>
      </w:pPr>
      <w:r w:rsidRPr="00833E45">
        <w:rPr>
          <w:sz w:val="24"/>
          <w:szCs w:val="24"/>
        </w:rPr>
        <w:t>o</w:t>
      </w:r>
      <w:r w:rsidRPr="00833E45">
        <w:rPr>
          <w:sz w:val="24"/>
          <w:szCs w:val="24"/>
        </w:rPr>
        <w:tab/>
        <w:t>Players will need to attend at least 4 tournaments to qualify for a free roll tournament</w:t>
      </w:r>
    </w:p>
    <w:p w14:paraId="7423AA55" w14:textId="77777777" w:rsidR="00833E45" w:rsidRPr="00833E45" w:rsidRDefault="00833E45" w:rsidP="00833E45">
      <w:pPr>
        <w:spacing w:line="240" w:lineRule="auto"/>
        <w:ind w:left="1440" w:hanging="720"/>
        <w:rPr>
          <w:sz w:val="24"/>
          <w:szCs w:val="24"/>
        </w:rPr>
      </w:pPr>
      <w:r w:rsidRPr="00833E45">
        <w:rPr>
          <w:sz w:val="24"/>
          <w:szCs w:val="24"/>
        </w:rPr>
        <w:t>o</w:t>
      </w:r>
      <w:r w:rsidRPr="00833E45">
        <w:rPr>
          <w:sz w:val="24"/>
          <w:szCs w:val="24"/>
        </w:rPr>
        <w:tab/>
        <w:t>It will be $20 to participate in the free roll tournament</w:t>
      </w:r>
    </w:p>
    <w:p w14:paraId="174A7EC9" w14:textId="77777777" w:rsidR="00833E45" w:rsidRPr="00833E45" w:rsidRDefault="00833E45" w:rsidP="00833E45">
      <w:pPr>
        <w:spacing w:line="240" w:lineRule="auto"/>
        <w:ind w:left="1440" w:hanging="720"/>
        <w:rPr>
          <w:sz w:val="24"/>
          <w:szCs w:val="24"/>
        </w:rPr>
      </w:pPr>
      <w:r w:rsidRPr="00833E45">
        <w:rPr>
          <w:sz w:val="24"/>
          <w:szCs w:val="24"/>
        </w:rPr>
        <w:t>o</w:t>
      </w:r>
      <w:r w:rsidRPr="00833E45">
        <w:rPr>
          <w:sz w:val="24"/>
          <w:szCs w:val="24"/>
        </w:rPr>
        <w:tab/>
        <w:t>80% of the remaining cash purse will be given away at the free roll tournament</w:t>
      </w:r>
    </w:p>
    <w:p w14:paraId="1FEE9AE5" w14:textId="77777777" w:rsidR="00833E45" w:rsidRPr="00833E45" w:rsidRDefault="00833E45" w:rsidP="00833E45">
      <w:pPr>
        <w:spacing w:line="240" w:lineRule="auto"/>
        <w:ind w:left="1440" w:hanging="720"/>
        <w:rPr>
          <w:sz w:val="24"/>
          <w:szCs w:val="24"/>
        </w:rPr>
      </w:pPr>
      <w:r w:rsidRPr="00833E45">
        <w:rPr>
          <w:sz w:val="24"/>
          <w:szCs w:val="24"/>
        </w:rPr>
        <w:t>o</w:t>
      </w:r>
      <w:r w:rsidRPr="00833E45">
        <w:rPr>
          <w:sz w:val="24"/>
          <w:szCs w:val="24"/>
        </w:rPr>
        <w:tab/>
        <w:t>20% of the cash purse will be saved towards the next series (supplies, special prizes, etc.)</w:t>
      </w:r>
    </w:p>
    <w:p w14:paraId="1FB90DAC" w14:textId="77777777" w:rsidR="00833E45" w:rsidRPr="00833E45" w:rsidRDefault="00833E45" w:rsidP="00833E45">
      <w:pPr>
        <w:spacing w:line="240" w:lineRule="auto"/>
        <w:rPr>
          <w:sz w:val="24"/>
          <w:szCs w:val="24"/>
        </w:rPr>
      </w:pPr>
      <w:r w:rsidRPr="00833E45">
        <w:rPr>
          <w:rFonts w:ascii="Segoe UI Symbol" w:hAnsi="Segoe UI Symbol" w:cs="Segoe UI Symbol"/>
          <w:sz w:val="24"/>
          <w:szCs w:val="24"/>
        </w:rPr>
        <w:t>♠</w:t>
      </w:r>
      <w:r w:rsidRPr="00833E45">
        <w:rPr>
          <w:sz w:val="24"/>
          <w:szCs w:val="24"/>
        </w:rPr>
        <w:tab/>
        <w:t>BAPS will provide</w:t>
      </w:r>
      <w:r>
        <w:rPr>
          <w:sz w:val="24"/>
          <w:szCs w:val="24"/>
        </w:rPr>
        <w:t xml:space="preserve"> chips,</w:t>
      </w:r>
      <w:r w:rsidRPr="00833E45">
        <w:rPr>
          <w:sz w:val="24"/>
          <w:szCs w:val="24"/>
        </w:rPr>
        <w:t xml:space="preserve"> tables and cards.</w:t>
      </w:r>
    </w:p>
    <w:p w14:paraId="194E4818" w14:textId="77777777" w:rsidR="00833E45" w:rsidRPr="00833E45" w:rsidRDefault="00833E45" w:rsidP="00833E45">
      <w:pPr>
        <w:spacing w:line="240" w:lineRule="auto"/>
        <w:rPr>
          <w:sz w:val="24"/>
          <w:szCs w:val="24"/>
        </w:rPr>
      </w:pPr>
      <w:r w:rsidRPr="00833E45">
        <w:rPr>
          <w:rFonts w:ascii="Segoe UI Symbol" w:hAnsi="Segoe UI Symbol" w:cs="Segoe UI Symbol"/>
          <w:sz w:val="24"/>
          <w:szCs w:val="24"/>
        </w:rPr>
        <w:t>♠</w:t>
      </w:r>
      <w:r w:rsidRPr="00833E45">
        <w:rPr>
          <w:sz w:val="24"/>
          <w:szCs w:val="24"/>
        </w:rPr>
        <w:tab/>
        <w:t>There is a $40 BAPS buy-in at every tournament:</w:t>
      </w:r>
    </w:p>
    <w:p w14:paraId="6B307491" w14:textId="77777777" w:rsidR="00833E45" w:rsidRPr="00833E45" w:rsidRDefault="00833E45" w:rsidP="00833E45">
      <w:pPr>
        <w:spacing w:line="240" w:lineRule="auto"/>
        <w:ind w:left="1440" w:hanging="720"/>
        <w:rPr>
          <w:sz w:val="24"/>
          <w:szCs w:val="24"/>
        </w:rPr>
      </w:pPr>
      <w:r w:rsidRPr="00833E45">
        <w:rPr>
          <w:sz w:val="24"/>
          <w:szCs w:val="24"/>
        </w:rPr>
        <w:t>o</w:t>
      </w:r>
      <w:r w:rsidRPr="00833E45">
        <w:rPr>
          <w:sz w:val="24"/>
          <w:szCs w:val="24"/>
        </w:rPr>
        <w:tab/>
        <w:t>$30 goes to the prize purse of the night</w:t>
      </w:r>
    </w:p>
    <w:p w14:paraId="3CF4D331" w14:textId="77777777" w:rsidR="00833E45" w:rsidRPr="00833E45" w:rsidRDefault="00833E45" w:rsidP="00833E45">
      <w:pPr>
        <w:spacing w:line="240" w:lineRule="auto"/>
        <w:ind w:left="1440" w:hanging="720"/>
        <w:rPr>
          <w:sz w:val="24"/>
          <w:szCs w:val="24"/>
        </w:rPr>
      </w:pPr>
      <w:r w:rsidRPr="00833E45">
        <w:rPr>
          <w:sz w:val="24"/>
          <w:szCs w:val="24"/>
        </w:rPr>
        <w:t>o</w:t>
      </w:r>
      <w:r w:rsidRPr="00833E45">
        <w:rPr>
          <w:sz w:val="24"/>
          <w:szCs w:val="24"/>
        </w:rPr>
        <w:tab/>
        <w:t>$9 goes to the ‘year-end prizes’</w:t>
      </w:r>
    </w:p>
    <w:p w14:paraId="1756C3AA" w14:textId="77777777" w:rsidR="00833E45" w:rsidRPr="00833E45" w:rsidRDefault="00833E45" w:rsidP="00833E45">
      <w:pPr>
        <w:spacing w:line="240" w:lineRule="auto"/>
        <w:ind w:left="1440" w:hanging="720"/>
        <w:rPr>
          <w:sz w:val="24"/>
          <w:szCs w:val="24"/>
        </w:rPr>
      </w:pPr>
      <w:r w:rsidRPr="00833E45">
        <w:rPr>
          <w:sz w:val="24"/>
          <w:szCs w:val="24"/>
        </w:rPr>
        <w:t>o</w:t>
      </w:r>
      <w:r w:rsidRPr="00833E45">
        <w:rPr>
          <w:sz w:val="24"/>
          <w:szCs w:val="24"/>
        </w:rPr>
        <w:tab/>
        <w:t>$1 goes to the Royal Flush Pot (it automatically resets when someone wins a Royal Flush)</w:t>
      </w:r>
    </w:p>
    <w:p w14:paraId="769D0175" w14:textId="77777777" w:rsidR="00833E45" w:rsidRPr="00833E45" w:rsidRDefault="00833E45" w:rsidP="00833E45">
      <w:pPr>
        <w:pStyle w:val="ListParagraph"/>
        <w:numPr>
          <w:ilvl w:val="0"/>
          <w:numId w:val="3"/>
        </w:numPr>
        <w:spacing w:line="240" w:lineRule="auto"/>
        <w:rPr>
          <w:sz w:val="24"/>
          <w:szCs w:val="24"/>
        </w:rPr>
      </w:pPr>
      <w:r w:rsidRPr="00833E45">
        <w:rPr>
          <w:sz w:val="24"/>
          <w:szCs w:val="24"/>
        </w:rPr>
        <w:t>Royal Flush Pot and other pots when the original Jackpot Pot is fulfilled</w:t>
      </w:r>
    </w:p>
    <w:p w14:paraId="004DE842" w14:textId="77777777" w:rsidR="00833E45" w:rsidRPr="00833E45" w:rsidRDefault="00833E45" w:rsidP="00833E45">
      <w:pPr>
        <w:spacing w:line="240" w:lineRule="auto"/>
        <w:ind w:left="1440" w:hanging="720"/>
        <w:rPr>
          <w:sz w:val="24"/>
          <w:szCs w:val="24"/>
        </w:rPr>
      </w:pPr>
      <w:r w:rsidRPr="00833E45">
        <w:rPr>
          <w:sz w:val="24"/>
          <w:szCs w:val="24"/>
        </w:rPr>
        <w:t>o</w:t>
      </w:r>
      <w:r w:rsidRPr="00833E45">
        <w:rPr>
          <w:sz w:val="24"/>
          <w:szCs w:val="24"/>
        </w:rPr>
        <w:tab/>
        <w:t>Additional funding will go to the et</w:t>
      </w:r>
      <w:r>
        <w:rPr>
          <w:sz w:val="24"/>
          <w:szCs w:val="24"/>
        </w:rPr>
        <w:t xml:space="preserve"> </w:t>
      </w:r>
      <w:r w:rsidRPr="00833E45">
        <w:rPr>
          <w:sz w:val="24"/>
          <w:szCs w:val="24"/>
        </w:rPr>
        <w:t>cetera prizes</w:t>
      </w:r>
    </w:p>
    <w:p w14:paraId="47D3DE1A" w14:textId="77777777" w:rsidR="00833E45" w:rsidRPr="00833E45" w:rsidRDefault="00833E45" w:rsidP="00833E45">
      <w:pPr>
        <w:spacing w:line="240" w:lineRule="auto"/>
        <w:rPr>
          <w:sz w:val="24"/>
          <w:szCs w:val="24"/>
        </w:rPr>
      </w:pPr>
      <w:r w:rsidRPr="00833E45">
        <w:rPr>
          <w:rFonts w:ascii="Segoe UI Symbol" w:hAnsi="Segoe UI Symbol" w:cs="Segoe UI Symbol"/>
          <w:sz w:val="24"/>
          <w:szCs w:val="24"/>
        </w:rPr>
        <w:t>♠</w:t>
      </w:r>
      <w:r w:rsidRPr="00833E45">
        <w:rPr>
          <w:sz w:val="24"/>
          <w:szCs w:val="24"/>
        </w:rPr>
        <w:tab/>
        <w:t>Royal Flush Pot and Bad Beat Guidelines</w:t>
      </w:r>
      <w:r>
        <w:rPr>
          <w:sz w:val="24"/>
          <w:szCs w:val="24"/>
        </w:rPr>
        <w:t xml:space="preserve"> (side pots applicable to only </w:t>
      </w:r>
      <w:r w:rsidRPr="00833E45">
        <w:rPr>
          <w:sz w:val="24"/>
          <w:szCs w:val="24"/>
        </w:rPr>
        <w:t>BAPS events</w:t>
      </w:r>
      <w:r>
        <w:rPr>
          <w:sz w:val="24"/>
          <w:szCs w:val="24"/>
        </w:rPr>
        <w:t xml:space="preserve"> – not including SFDC or Free Roll events</w:t>
      </w:r>
      <w:r w:rsidRPr="00833E45">
        <w:rPr>
          <w:sz w:val="24"/>
          <w:szCs w:val="24"/>
        </w:rPr>
        <w:t>)</w:t>
      </w:r>
    </w:p>
    <w:p w14:paraId="25FC7925" w14:textId="77777777" w:rsidR="00833E45" w:rsidRPr="00833E45" w:rsidRDefault="00833E45" w:rsidP="00833E45">
      <w:pPr>
        <w:spacing w:line="240" w:lineRule="auto"/>
        <w:ind w:left="1440" w:hanging="720"/>
        <w:rPr>
          <w:sz w:val="24"/>
          <w:szCs w:val="24"/>
        </w:rPr>
      </w:pPr>
      <w:r w:rsidRPr="00833E45">
        <w:rPr>
          <w:sz w:val="24"/>
          <w:szCs w:val="24"/>
        </w:rPr>
        <w:t>o</w:t>
      </w:r>
      <w:r w:rsidRPr="00833E45">
        <w:rPr>
          <w:sz w:val="24"/>
          <w:szCs w:val="24"/>
        </w:rPr>
        <w:tab/>
        <w:t>Royal Flush Jackpot will be capped at $500 (a backup pot will be established)</w:t>
      </w:r>
    </w:p>
    <w:p w14:paraId="61C03F4E" w14:textId="77777777" w:rsidR="00833E45" w:rsidRPr="00833E45" w:rsidRDefault="00833E45" w:rsidP="00833E45">
      <w:pPr>
        <w:spacing w:line="240" w:lineRule="auto"/>
        <w:ind w:left="1440" w:hanging="720"/>
        <w:rPr>
          <w:sz w:val="24"/>
          <w:szCs w:val="24"/>
        </w:rPr>
      </w:pPr>
      <w:r w:rsidRPr="00833E45">
        <w:rPr>
          <w:sz w:val="24"/>
          <w:szCs w:val="24"/>
        </w:rPr>
        <w:t>o</w:t>
      </w:r>
      <w:r w:rsidRPr="00833E45">
        <w:rPr>
          <w:sz w:val="24"/>
          <w:szCs w:val="24"/>
        </w:rPr>
        <w:tab/>
        <w:t>Straight Flush Jackpot will be capped at $200</w:t>
      </w:r>
    </w:p>
    <w:p w14:paraId="27497C63" w14:textId="77777777" w:rsidR="00833E45" w:rsidRPr="00833E45" w:rsidRDefault="00833E45" w:rsidP="00833E45">
      <w:pPr>
        <w:spacing w:line="240" w:lineRule="auto"/>
        <w:ind w:left="1440" w:hanging="720"/>
        <w:rPr>
          <w:sz w:val="24"/>
          <w:szCs w:val="24"/>
        </w:rPr>
      </w:pPr>
      <w:r w:rsidRPr="00833E45">
        <w:rPr>
          <w:sz w:val="24"/>
          <w:szCs w:val="24"/>
        </w:rPr>
        <w:t>o</w:t>
      </w:r>
      <w:r w:rsidRPr="00833E45">
        <w:rPr>
          <w:sz w:val="24"/>
          <w:szCs w:val="24"/>
        </w:rPr>
        <w:tab/>
        <w:t>Bad Beat Prize will be capped at $100 (</w:t>
      </w:r>
      <w:r>
        <w:rPr>
          <w:sz w:val="24"/>
          <w:szCs w:val="24"/>
        </w:rPr>
        <w:t xml:space="preserve">have </w:t>
      </w:r>
      <w:r w:rsidRPr="00833E45">
        <w:rPr>
          <w:sz w:val="24"/>
          <w:szCs w:val="24"/>
        </w:rPr>
        <w:t>A</w:t>
      </w:r>
      <w:r>
        <w:rPr>
          <w:sz w:val="24"/>
          <w:szCs w:val="24"/>
        </w:rPr>
        <w:t>-</w:t>
      </w:r>
      <w:r w:rsidRPr="00833E45">
        <w:rPr>
          <w:sz w:val="24"/>
          <w:szCs w:val="24"/>
        </w:rPr>
        <w:t>A</w:t>
      </w:r>
      <w:r>
        <w:rPr>
          <w:sz w:val="24"/>
          <w:szCs w:val="24"/>
        </w:rPr>
        <w:t>-</w:t>
      </w:r>
      <w:r w:rsidRPr="00833E45">
        <w:rPr>
          <w:sz w:val="24"/>
          <w:szCs w:val="24"/>
        </w:rPr>
        <w:t>A</w:t>
      </w:r>
      <w:r>
        <w:rPr>
          <w:sz w:val="24"/>
          <w:szCs w:val="24"/>
        </w:rPr>
        <w:t>-</w:t>
      </w:r>
      <w:r w:rsidRPr="00833E45">
        <w:rPr>
          <w:sz w:val="24"/>
          <w:szCs w:val="24"/>
        </w:rPr>
        <w:t>J</w:t>
      </w:r>
      <w:r>
        <w:rPr>
          <w:sz w:val="24"/>
          <w:szCs w:val="24"/>
        </w:rPr>
        <w:t>-</w:t>
      </w:r>
      <w:r w:rsidRPr="00833E45">
        <w:rPr>
          <w:sz w:val="24"/>
          <w:szCs w:val="24"/>
        </w:rPr>
        <w:t>J</w:t>
      </w:r>
      <w:r>
        <w:rPr>
          <w:sz w:val="24"/>
          <w:szCs w:val="24"/>
        </w:rPr>
        <w:t xml:space="preserve"> or better and lose</w:t>
      </w:r>
      <w:r w:rsidRPr="00833E45">
        <w:rPr>
          <w:sz w:val="24"/>
          <w:szCs w:val="24"/>
        </w:rPr>
        <w:t>)</w:t>
      </w:r>
    </w:p>
    <w:p w14:paraId="4935AEC4" w14:textId="77777777" w:rsidR="00833E45" w:rsidRPr="00833E45" w:rsidRDefault="00833E45" w:rsidP="00833E45">
      <w:pPr>
        <w:spacing w:line="240" w:lineRule="auto"/>
        <w:rPr>
          <w:sz w:val="24"/>
          <w:szCs w:val="24"/>
        </w:rPr>
      </w:pPr>
      <w:r w:rsidRPr="00833E45">
        <w:rPr>
          <w:rFonts w:ascii="Segoe UI Symbol" w:hAnsi="Segoe UI Symbol" w:cs="Segoe UI Symbol"/>
          <w:sz w:val="24"/>
          <w:szCs w:val="24"/>
        </w:rPr>
        <w:t>♠</w:t>
      </w:r>
      <w:r w:rsidRPr="00833E45">
        <w:rPr>
          <w:sz w:val="24"/>
          <w:szCs w:val="24"/>
        </w:rPr>
        <w:tab/>
        <w:t>BAPS will follow the FTP point system (see points distribution spreadsheet)</w:t>
      </w:r>
    </w:p>
    <w:p w14:paraId="2B7E7603" w14:textId="77777777" w:rsidR="00833E45" w:rsidRPr="00833E45" w:rsidRDefault="00833E45" w:rsidP="00833E45">
      <w:pPr>
        <w:spacing w:line="240" w:lineRule="auto"/>
        <w:ind w:left="1440" w:hanging="720"/>
        <w:rPr>
          <w:sz w:val="24"/>
          <w:szCs w:val="24"/>
        </w:rPr>
      </w:pPr>
      <w:r>
        <w:rPr>
          <w:sz w:val="24"/>
          <w:szCs w:val="24"/>
        </w:rPr>
        <w:t>o</w:t>
      </w:r>
      <w:r>
        <w:rPr>
          <w:sz w:val="24"/>
          <w:szCs w:val="24"/>
        </w:rPr>
        <w:tab/>
        <w:t>Points from up to seven (7</w:t>
      </w:r>
      <w:r w:rsidRPr="00833E45">
        <w:rPr>
          <w:sz w:val="24"/>
          <w:szCs w:val="24"/>
        </w:rPr>
        <w:t>) events</w:t>
      </w:r>
      <w:r>
        <w:rPr>
          <w:sz w:val="24"/>
          <w:szCs w:val="24"/>
        </w:rPr>
        <w:t xml:space="preserve"> out of nine (9)</w:t>
      </w:r>
      <w:r w:rsidRPr="00833E45">
        <w:rPr>
          <w:sz w:val="24"/>
          <w:szCs w:val="24"/>
        </w:rPr>
        <w:t xml:space="preserve"> will be counted including any special tournaments (e.g. SFDC Poker </w:t>
      </w:r>
      <w:proofErr w:type="spellStart"/>
      <w:r w:rsidRPr="00833E45">
        <w:rPr>
          <w:sz w:val="24"/>
          <w:szCs w:val="24"/>
        </w:rPr>
        <w:t>Tourne</w:t>
      </w:r>
      <w:proofErr w:type="spellEnd"/>
      <w:r w:rsidRPr="00833E45">
        <w:rPr>
          <w:sz w:val="24"/>
          <w:szCs w:val="24"/>
        </w:rPr>
        <w:t>)</w:t>
      </w:r>
    </w:p>
    <w:p w14:paraId="2D821EA4" w14:textId="77777777" w:rsidR="00833E45" w:rsidRPr="00833E45" w:rsidRDefault="00833E45" w:rsidP="00833E45">
      <w:pPr>
        <w:spacing w:line="240" w:lineRule="auto"/>
        <w:ind w:left="1440" w:hanging="720"/>
        <w:rPr>
          <w:sz w:val="24"/>
          <w:szCs w:val="24"/>
        </w:rPr>
      </w:pPr>
      <w:r w:rsidRPr="00833E45">
        <w:rPr>
          <w:sz w:val="24"/>
          <w:szCs w:val="24"/>
        </w:rPr>
        <w:t>o</w:t>
      </w:r>
      <w:r w:rsidRPr="00833E45">
        <w:rPr>
          <w:sz w:val="24"/>
          <w:szCs w:val="24"/>
        </w:rPr>
        <w:tab/>
        <w:t>All players will collect points</w:t>
      </w:r>
    </w:p>
    <w:p w14:paraId="73DE5357" w14:textId="77777777" w:rsidR="00833E45" w:rsidRPr="00833E45" w:rsidRDefault="00833E45" w:rsidP="00833E45">
      <w:pPr>
        <w:spacing w:line="240" w:lineRule="auto"/>
        <w:rPr>
          <w:sz w:val="24"/>
          <w:szCs w:val="24"/>
        </w:rPr>
      </w:pPr>
      <w:r w:rsidRPr="00833E45">
        <w:rPr>
          <w:rFonts w:ascii="Segoe UI Symbol" w:hAnsi="Segoe UI Symbol" w:cs="Segoe UI Symbol"/>
          <w:sz w:val="24"/>
          <w:szCs w:val="24"/>
        </w:rPr>
        <w:t>♠</w:t>
      </w:r>
      <w:r w:rsidRPr="00833E45">
        <w:rPr>
          <w:sz w:val="24"/>
          <w:szCs w:val="24"/>
        </w:rPr>
        <w:tab/>
        <w:t>BAPS official year-end cash prizes:</w:t>
      </w:r>
    </w:p>
    <w:p w14:paraId="333021AC" w14:textId="77777777" w:rsidR="00833E45" w:rsidRPr="00B43329" w:rsidRDefault="00833E45" w:rsidP="00833E45">
      <w:pPr>
        <w:pStyle w:val="ListParagraph"/>
        <w:numPr>
          <w:ilvl w:val="0"/>
          <w:numId w:val="4"/>
        </w:numPr>
        <w:spacing w:line="240" w:lineRule="auto"/>
        <w:rPr>
          <w:sz w:val="24"/>
          <w:szCs w:val="24"/>
          <w:u w:val="single"/>
        </w:rPr>
      </w:pPr>
      <w:r w:rsidRPr="00B43329">
        <w:rPr>
          <w:sz w:val="24"/>
          <w:szCs w:val="24"/>
          <w:u w:val="single"/>
        </w:rPr>
        <w:t>$9 per player will be withheld for the following prizes:</w:t>
      </w:r>
    </w:p>
    <w:p w14:paraId="5888A112" w14:textId="77777777" w:rsidR="00833E45" w:rsidRPr="00C70E18" w:rsidRDefault="00833E45" w:rsidP="00833E45">
      <w:pPr>
        <w:pStyle w:val="ListParagraph"/>
        <w:numPr>
          <w:ilvl w:val="1"/>
          <w:numId w:val="4"/>
        </w:numPr>
        <w:spacing w:line="240" w:lineRule="auto"/>
        <w:rPr>
          <w:sz w:val="24"/>
          <w:szCs w:val="24"/>
        </w:rPr>
      </w:pPr>
      <w:bookmarkStart w:id="0" w:name="_GoBack"/>
      <w:bookmarkEnd w:id="0"/>
      <w:r w:rsidRPr="00C70E18">
        <w:rPr>
          <w:sz w:val="24"/>
          <w:szCs w:val="24"/>
        </w:rPr>
        <w:t>Player of the Year - $500</w:t>
      </w:r>
    </w:p>
    <w:p w14:paraId="0C98045D" w14:textId="77777777" w:rsidR="00833E45" w:rsidRPr="00C70E18" w:rsidRDefault="00833E45" w:rsidP="00833E45">
      <w:pPr>
        <w:pStyle w:val="ListParagraph"/>
        <w:numPr>
          <w:ilvl w:val="1"/>
          <w:numId w:val="4"/>
        </w:numPr>
        <w:spacing w:line="240" w:lineRule="auto"/>
        <w:rPr>
          <w:sz w:val="24"/>
          <w:szCs w:val="24"/>
        </w:rPr>
      </w:pPr>
      <w:r w:rsidRPr="00C70E18">
        <w:rPr>
          <w:sz w:val="24"/>
          <w:szCs w:val="24"/>
        </w:rPr>
        <w:t>Runner up - $300</w:t>
      </w:r>
    </w:p>
    <w:p w14:paraId="3EEC0893" w14:textId="77777777" w:rsidR="00833E45" w:rsidRPr="00C70E18" w:rsidRDefault="00833E45" w:rsidP="00833E45">
      <w:pPr>
        <w:pStyle w:val="ListParagraph"/>
        <w:numPr>
          <w:ilvl w:val="1"/>
          <w:numId w:val="4"/>
        </w:numPr>
        <w:spacing w:line="240" w:lineRule="auto"/>
        <w:rPr>
          <w:sz w:val="24"/>
          <w:szCs w:val="24"/>
        </w:rPr>
      </w:pPr>
      <w:r w:rsidRPr="00C70E18">
        <w:rPr>
          <w:sz w:val="24"/>
          <w:szCs w:val="24"/>
        </w:rPr>
        <w:t>3rd Place - $250</w:t>
      </w:r>
    </w:p>
    <w:p w14:paraId="0011D05D" w14:textId="77777777" w:rsidR="00833E45" w:rsidRPr="00C70E18" w:rsidRDefault="00833E45" w:rsidP="00833E45">
      <w:pPr>
        <w:pStyle w:val="ListParagraph"/>
        <w:numPr>
          <w:ilvl w:val="1"/>
          <w:numId w:val="4"/>
        </w:numPr>
        <w:spacing w:line="240" w:lineRule="auto"/>
        <w:rPr>
          <w:sz w:val="24"/>
          <w:szCs w:val="24"/>
        </w:rPr>
      </w:pPr>
      <w:r w:rsidRPr="00C70E18">
        <w:rPr>
          <w:sz w:val="24"/>
          <w:szCs w:val="24"/>
        </w:rPr>
        <w:t>4th place - $200</w:t>
      </w:r>
    </w:p>
    <w:p w14:paraId="467334E9" w14:textId="77777777" w:rsidR="00833E45" w:rsidRPr="00C70E18" w:rsidRDefault="00833E45" w:rsidP="00833E45">
      <w:pPr>
        <w:pStyle w:val="ListParagraph"/>
        <w:numPr>
          <w:ilvl w:val="1"/>
          <w:numId w:val="4"/>
        </w:numPr>
        <w:spacing w:line="240" w:lineRule="auto"/>
        <w:rPr>
          <w:sz w:val="24"/>
          <w:szCs w:val="24"/>
        </w:rPr>
      </w:pPr>
      <w:r w:rsidRPr="00C70E18">
        <w:rPr>
          <w:sz w:val="24"/>
          <w:szCs w:val="24"/>
        </w:rPr>
        <w:t>5th Place - $150</w:t>
      </w:r>
    </w:p>
    <w:p w14:paraId="4CC1A02B" w14:textId="77777777" w:rsidR="00833E45" w:rsidRPr="00C70E18" w:rsidRDefault="00833E45" w:rsidP="00833E45">
      <w:pPr>
        <w:pStyle w:val="ListParagraph"/>
        <w:numPr>
          <w:ilvl w:val="1"/>
          <w:numId w:val="4"/>
        </w:numPr>
        <w:spacing w:line="240" w:lineRule="auto"/>
        <w:rPr>
          <w:sz w:val="24"/>
          <w:szCs w:val="24"/>
        </w:rPr>
      </w:pPr>
      <w:r w:rsidRPr="00C70E18">
        <w:rPr>
          <w:sz w:val="24"/>
          <w:szCs w:val="24"/>
        </w:rPr>
        <w:t>6th Place - $100</w:t>
      </w:r>
    </w:p>
    <w:p w14:paraId="3B2A6AB6" w14:textId="77777777" w:rsidR="00833E45" w:rsidRPr="00C70E18" w:rsidRDefault="00833E45" w:rsidP="00833E45">
      <w:pPr>
        <w:pStyle w:val="ListParagraph"/>
        <w:numPr>
          <w:ilvl w:val="1"/>
          <w:numId w:val="4"/>
        </w:numPr>
        <w:spacing w:line="240" w:lineRule="auto"/>
        <w:rPr>
          <w:sz w:val="24"/>
          <w:szCs w:val="24"/>
        </w:rPr>
      </w:pPr>
      <w:r w:rsidRPr="00C70E18">
        <w:rPr>
          <w:sz w:val="24"/>
          <w:szCs w:val="24"/>
        </w:rPr>
        <w:t>7th Place - $50</w:t>
      </w:r>
    </w:p>
    <w:p w14:paraId="654CA0D5" w14:textId="77777777" w:rsidR="00BB65A0" w:rsidRDefault="00BB65A0" w:rsidP="00BB65A0">
      <w:pPr>
        <w:spacing w:line="240" w:lineRule="auto"/>
        <w:ind w:left="720" w:hanging="720"/>
        <w:rPr>
          <w:sz w:val="24"/>
          <w:szCs w:val="24"/>
        </w:rPr>
      </w:pPr>
      <w:r w:rsidRPr="00BB65A0">
        <w:rPr>
          <w:rFonts w:ascii="Segoe UI Symbol" w:hAnsi="Segoe UI Symbol" w:cs="Segoe UI Symbol"/>
          <w:sz w:val="24"/>
          <w:szCs w:val="24"/>
        </w:rPr>
        <w:t>♠</w:t>
      </w:r>
      <w:r>
        <w:rPr>
          <w:sz w:val="24"/>
          <w:szCs w:val="24"/>
        </w:rPr>
        <w:tab/>
        <w:t>BAPS will be following this 20-</w:t>
      </w:r>
      <w:r w:rsidRPr="00BB65A0">
        <w:rPr>
          <w:sz w:val="24"/>
          <w:szCs w:val="24"/>
        </w:rPr>
        <w:t xml:space="preserve">minute blind structure at all of our events </w:t>
      </w:r>
      <w:r>
        <w:rPr>
          <w:sz w:val="24"/>
          <w:szCs w:val="24"/>
        </w:rPr>
        <w:t>along with a starting stack of 10</w:t>
      </w:r>
      <w:r w:rsidRPr="00BB65A0">
        <w:rPr>
          <w:sz w:val="24"/>
          <w:szCs w:val="24"/>
        </w:rPr>
        <w:t>,000 (final table will be established by drawing cards for seating position with an ‘A’ as the dealer):</w:t>
      </w:r>
    </w:p>
    <w:p w14:paraId="47C2E79E" w14:textId="77777777" w:rsidR="00B23E76" w:rsidRPr="00833E45" w:rsidRDefault="00B23E76" w:rsidP="00BB65A0">
      <w:pPr>
        <w:spacing w:line="240" w:lineRule="auto"/>
        <w:ind w:left="720" w:hanging="720"/>
        <w:rPr>
          <w:sz w:val="24"/>
          <w:szCs w:val="24"/>
        </w:rPr>
      </w:pPr>
    </w:p>
    <w:tbl>
      <w:tblPr>
        <w:tblStyle w:val="TableGrid"/>
        <w:tblW w:w="0" w:type="auto"/>
        <w:tblInd w:w="1705" w:type="dxa"/>
        <w:tblLook w:val="04A0" w:firstRow="1" w:lastRow="0" w:firstColumn="1" w:lastColumn="0" w:noHBand="0" w:noVBand="1"/>
      </w:tblPr>
      <w:tblGrid>
        <w:gridCol w:w="2070"/>
        <w:gridCol w:w="1530"/>
        <w:gridCol w:w="1440"/>
        <w:gridCol w:w="4140"/>
      </w:tblGrid>
      <w:tr w:rsidR="00BB65A0" w:rsidRPr="00BB65A0" w14:paraId="7DF7A6ED" w14:textId="77777777" w:rsidTr="00BB65A0">
        <w:tc>
          <w:tcPr>
            <w:tcW w:w="2070" w:type="dxa"/>
          </w:tcPr>
          <w:p w14:paraId="1B3C62E1" w14:textId="77777777" w:rsidR="00BB65A0" w:rsidRPr="00BB65A0" w:rsidRDefault="00BB65A0" w:rsidP="00BB65A0">
            <w:pPr>
              <w:jc w:val="center"/>
              <w:rPr>
                <w:b/>
                <w:sz w:val="24"/>
                <w:szCs w:val="24"/>
              </w:rPr>
            </w:pPr>
            <w:r>
              <w:rPr>
                <w:b/>
                <w:sz w:val="24"/>
                <w:szCs w:val="24"/>
              </w:rPr>
              <w:t>Blind Levels</w:t>
            </w:r>
          </w:p>
        </w:tc>
        <w:tc>
          <w:tcPr>
            <w:tcW w:w="1530" w:type="dxa"/>
          </w:tcPr>
          <w:p w14:paraId="76AA1A57" w14:textId="77777777" w:rsidR="00BB65A0" w:rsidRPr="00BB65A0" w:rsidRDefault="00BB65A0" w:rsidP="00BB65A0">
            <w:pPr>
              <w:jc w:val="center"/>
              <w:rPr>
                <w:b/>
                <w:sz w:val="24"/>
                <w:szCs w:val="24"/>
              </w:rPr>
            </w:pPr>
            <w:r>
              <w:rPr>
                <w:b/>
                <w:sz w:val="24"/>
                <w:szCs w:val="24"/>
              </w:rPr>
              <w:t>Small</w:t>
            </w:r>
          </w:p>
        </w:tc>
        <w:tc>
          <w:tcPr>
            <w:tcW w:w="1440" w:type="dxa"/>
          </w:tcPr>
          <w:p w14:paraId="76C17C2E" w14:textId="77777777" w:rsidR="00BB65A0" w:rsidRPr="00BB65A0" w:rsidRDefault="00BB65A0" w:rsidP="00BB65A0">
            <w:pPr>
              <w:jc w:val="center"/>
              <w:rPr>
                <w:b/>
                <w:sz w:val="24"/>
                <w:szCs w:val="24"/>
              </w:rPr>
            </w:pPr>
            <w:r>
              <w:rPr>
                <w:b/>
                <w:sz w:val="24"/>
                <w:szCs w:val="24"/>
              </w:rPr>
              <w:t>Big</w:t>
            </w:r>
          </w:p>
        </w:tc>
        <w:tc>
          <w:tcPr>
            <w:tcW w:w="4140" w:type="dxa"/>
          </w:tcPr>
          <w:p w14:paraId="77C5E539" w14:textId="77777777" w:rsidR="00BB65A0" w:rsidRPr="00BB65A0" w:rsidRDefault="00BB65A0" w:rsidP="00BB65A0">
            <w:pPr>
              <w:rPr>
                <w:b/>
                <w:sz w:val="24"/>
                <w:szCs w:val="24"/>
              </w:rPr>
            </w:pPr>
            <w:r>
              <w:rPr>
                <w:b/>
                <w:sz w:val="24"/>
                <w:szCs w:val="24"/>
              </w:rPr>
              <w:t>Race off</w:t>
            </w:r>
          </w:p>
        </w:tc>
      </w:tr>
      <w:tr w:rsidR="00BB65A0" w:rsidRPr="00BB65A0" w14:paraId="2526018F" w14:textId="77777777" w:rsidTr="00BB65A0">
        <w:tc>
          <w:tcPr>
            <w:tcW w:w="2070" w:type="dxa"/>
          </w:tcPr>
          <w:p w14:paraId="20CBCF9B" w14:textId="77777777" w:rsidR="00BB65A0" w:rsidRPr="00BB65A0" w:rsidRDefault="00BB65A0" w:rsidP="00BB65A0">
            <w:pPr>
              <w:jc w:val="center"/>
              <w:rPr>
                <w:sz w:val="24"/>
                <w:szCs w:val="24"/>
              </w:rPr>
            </w:pPr>
            <w:r>
              <w:rPr>
                <w:sz w:val="24"/>
                <w:szCs w:val="24"/>
              </w:rPr>
              <w:t>1</w:t>
            </w:r>
          </w:p>
        </w:tc>
        <w:tc>
          <w:tcPr>
            <w:tcW w:w="1530" w:type="dxa"/>
          </w:tcPr>
          <w:p w14:paraId="45E82A60" w14:textId="77777777" w:rsidR="00BB65A0" w:rsidRPr="00BB65A0" w:rsidRDefault="00BB65A0" w:rsidP="00BB65A0">
            <w:pPr>
              <w:jc w:val="center"/>
              <w:rPr>
                <w:sz w:val="24"/>
                <w:szCs w:val="24"/>
              </w:rPr>
            </w:pPr>
            <w:r>
              <w:rPr>
                <w:sz w:val="24"/>
                <w:szCs w:val="24"/>
              </w:rPr>
              <w:t>100</w:t>
            </w:r>
          </w:p>
        </w:tc>
        <w:tc>
          <w:tcPr>
            <w:tcW w:w="1440" w:type="dxa"/>
          </w:tcPr>
          <w:p w14:paraId="76AE8022" w14:textId="77777777" w:rsidR="00BB65A0" w:rsidRPr="00BB65A0" w:rsidRDefault="00B23E76" w:rsidP="00BB65A0">
            <w:pPr>
              <w:jc w:val="center"/>
              <w:rPr>
                <w:sz w:val="24"/>
                <w:szCs w:val="24"/>
              </w:rPr>
            </w:pPr>
            <w:r>
              <w:rPr>
                <w:sz w:val="24"/>
                <w:szCs w:val="24"/>
              </w:rPr>
              <w:t>100</w:t>
            </w:r>
          </w:p>
        </w:tc>
        <w:tc>
          <w:tcPr>
            <w:tcW w:w="4140" w:type="dxa"/>
          </w:tcPr>
          <w:p w14:paraId="1F76A1B3" w14:textId="77777777" w:rsidR="00BB65A0" w:rsidRPr="00BB65A0" w:rsidRDefault="00BB65A0" w:rsidP="00BB65A0">
            <w:pPr>
              <w:rPr>
                <w:sz w:val="24"/>
                <w:szCs w:val="24"/>
              </w:rPr>
            </w:pPr>
          </w:p>
        </w:tc>
      </w:tr>
      <w:tr w:rsidR="00BB65A0" w:rsidRPr="00BB65A0" w14:paraId="746B323F" w14:textId="77777777" w:rsidTr="00BB65A0">
        <w:tc>
          <w:tcPr>
            <w:tcW w:w="2070" w:type="dxa"/>
          </w:tcPr>
          <w:p w14:paraId="3E1680E6" w14:textId="77777777" w:rsidR="00BB65A0" w:rsidRPr="00BB65A0" w:rsidRDefault="00BB65A0" w:rsidP="00BB65A0">
            <w:pPr>
              <w:jc w:val="center"/>
              <w:rPr>
                <w:sz w:val="24"/>
                <w:szCs w:val="24"/>
              </w:rPr>
            </w:pPr>
            <w:r>
              <w:rPr>
                <w:sz w:val="24"/>
                <w:szCs w:val="24"/>
              </w:rPr>
              <w:t>2</w:t>
            </w:r>
          </w:p>
        </w:tc>
        <w:tc>
          <w:tcPr>
            <w:tcW w:w="1530" w:type="dxa"/>
          </w:tcPr>
          <w:p w14:paraId="005BC902" w14:textId="77777777" w:rsidR="00BB65A0" w:rsidRPr="00BB65A0" w:rsidRDefault="00BB65A0" w:rsidP="00BB65A0">
            <w:pPr>
              <w:jc w:val="center"/>
              <w:rPr>
                <w:sz w:val="24"/>
                <w:szCs w:val="24"/>
              </w:rPr>
            </w:pPr>
            <w:r>
              <w:rPr>
                <w:sz w:val="24"/>
                <w:szCs w:val="24"/>
              </w:rPr>
              <w:t>100</w:t>
            </w:r>
          </w:p>
        </w:tc>
        <w:tc>
          <w:tcPr>
            <w:tcW w:w="1440" w:type="dxa"/>
          </w:tcPr>
          <w:p w14:paraId="5C3AEFD9" w14:textId="77777777" w:rsidR="00BB65A0" w:rsidRPr="00BB65A0" w:rsidRDefault="00B23E76" w:rsidP="00BB65A0">
            <w:pPr>
              <w:jc w:val="center"/>
              <w:rPr>
                <w:sz w:val="24"/>
                <w:szCs w:val="24"/>
              </w:rPr>
            </w:pPr>
            <w:r>
              <w:rPr>
                <w:sz w:val="24"/>
                <w:szCs w:val="24"/>
              </w:rPr>
              <w:t>200</w:t>
            </w:r>
          </w:p>
        </w:tc>
        <w:tc>
          <w:tcPr>
            <w:tcW w:w="4140" w:type="dxa"/>
          </w:tcPr>
          <w:p w14:paraId="5C10326C" w14:textId="77777777" w:rsidR="00BB65A0" w:rsidRPr="00BB65A0" w:rsidRDefault="00BB65A0" w:rsidP="00BB65A0">
            <w:pPr>
              <w:rPr>
                <w:sz w:val="24"/>
                <w:szCs w:val="24"/>
              </w:rPr>
            </w:pPr>
          </w:p>
        </w:tc>
      </w:tr>
      <w:tr w:rsidR="00BB65A0" w:rsidRPr="00BB65A0" w14:paraId="4EEDA1D3" w14:textId="77777777" w:rsidTr="00BB65A0">
        <w:tc>
          <w:tcPr>
            <w:tcW w:w="2070" w:type="dxa"/>
          </w:tcPr>
          <w:p w14:paraId="4F7392FF" w14:textId="77777777" w:rsidR="00BB65A0" w:rsidRPr="00BB65A0" w:rsidRDefault="00BB65A0" w:rsidP="00BB65A0">
            <w:pPr>
              <w:jc w:val="center"/>
              <w:rPr>
                <w:sz w:val="24"/>
                <w:szCs w:val="24"/>
              </w:rPr>
            </w:pPr>
            <w:r>
              <w:rPr>
                <w:sz w:val="24"/>
                <w:szCs w:val="24"/>
              </w:rPr>
              <w:t>3</w:t>
            </w:r>
          </w:p>
        </w:tc>
        <w:tc>
          <w:tcPr>
            <w:tcW w:w="1530" w:type="dxa"/>
          </w:tcPr>
          <w:p w14:paraId="1FDB2112" w14:textId="77777777" w:rsidR="00BB65A0" w:rsidRPr="00BB65A0" w:rsidRDefault="00BB65A0" w:rsidP="00BB65A0">
            <w:pPr>
              <w:jc w:val="center"/>
              <w:rPr>
                <w:sz w:val="24"/>
                <w:szCs w:val="24"/>
              </w:rPr>
            </w:pPr>
            <w:r>
              <w:rPr>
                <w:sz w:val="24"/>
                <w:szCs w:val="24"/>
              </w:rPr>
              <w:t>200</w:t>
            </w:r>
          </w:p>
        </w:tc>
        <w:tc>
          <w:tcPr>
            <w:tcW w:w="1440" w:type="dxa"/>
          </w:tcPr>
          <w:p w14:paraId="3490809D" w14:textId="77777777" w:rsidR="00BB65A0" w:rsidRPr="00BB65A0" w:rsidRDefault="00B23E76" w:rsidP="00BB65A0">
            <w:pPr>
              <w:jc w:val="center"/>
              <w:rPr>
                <w:sz w:val="24"/>
                <w:szCs w:val="24"/>
              </w:rPr>
            </w:pPr>
            <w:r>
              <w:rPr>
                <w:sz w:val="24"/>
                <w:szCs w:val="24"/>
              </w:rPr>
              <w:t>400</w:t>
            </w:r>
          </w:p>
        </w:tc>
        <w:tc>
          <w:tcPr>
            <w:tcW w:w="4140" w:type="dxa"/>
          </w:tcPr>
          <w:p w14:paraId="26A2CF0B" w14:textId="77777777" w:rsidR="00BB65A0" w:rsidRPr="00BB65A0" w:rsidRDefault="00BB65A0" w:rsidP="00BB65A0">
            <w:pPr>
              <w:rPr>
                <w:sz w:val="24"/>
                <w:szCs w:val="24"/>
              </w:rPr>
            </w:pPr>
          </w:p>
        </w:tc>
      </w:tr>
      <w:tr w:rsidR="00B23E76" w:rsidRPr="00BB65A0" w14:paraId="1EB80FB8" w14:textId="77777777" w:rsidTr="004F2DC1">
        <w:tc>
          <w:tcPr>
            <w:tcW w:w="9180" w:type="dxa"/>
            <w:gridSpan w:val="4"/>
          </w:tcPr>
          <w:p w14:paraId="0D660AC6" w14:textId="77777777" w:rsidR="00B23E76" w:rsidRPr="00BB65A0" w:rsidRDefault="00B23E76" w:rsidP="00BB65A0">
            <w:pPr>
              <w:rPr>
                <w:sz w:val="24"/>
                <w:szCs w:val="24"/>
              </w:rPr>
            </w:pPr>
            <w:r>
              <w:rPr>
                <w:sz w:val="24"/>
                <w:szCs w:val="24"/>
              </w:rPr>
              <w:t>10 Minute Break</w:t>
            </w:r>
          </w:p>
        </w:tc>
      </w:tr>
      <w:tr w:rsidR="00BB65A0" w:rsidRPr="00BB65A0" w14:paraId="4FB98D6A" w14:textId="77777777" w:rsidTr="00BB65A0">
        <w:tc>
          <w:tcPr>
            <w:tcW w:w="2070" w:type="dxa"/>
          </w:tcPr>
          <w:p w14:paraId="163FCBC1" w14:textId="77777777" w:rsidR="00BB65A0" w:rsidRPr="00BB65A0" w:rsidRDefault="00BB65A0" w:rsidP="00BB65A0">
            <w:pPr>
              <w:jc w:val="center"/>
              <w:rPr>
                <w:sz w:val="24"/>
                <w:szCs w:val="24"/>
              </w:rPr>
            </w:pPr>
            <w:r>
              <w:rPr>
                <w:sz w:val="24"/>
                <w:szCs w:val="24"/>
              </w:rPr>
              <w:t>4</w:t>
            </w:r>
          </w:p>
        </w:tc>
        <w:tc>
          <w:tcPr>
            <w:tcW w:w="1530" w:type="dxa"/>
          </w:tcPr>
          <w:p w14:paraId="287870A6" w14:textId="77777777" w:rsidR="00BB65A0" w:rsidRPr="00BB65A0" w:rsidRDefault="00BB65A0" w:rsidP="00BB65A0">
            <w:pPr>
              <w:jc w:val="center"/>
              <w:rPr>
                <w:sz w:val="24"/>
                <w:szCs w:val="24"/>
              </w:rPr>
            </w:pPr>
            <w:r>
              <w:rPr>
                <w:sz w:val="24"/>
                <w:szCs w:val="24"/>
              </w:rPr>
              <w:t>300</w:t>
            </w:r>
          </w:p>
        </w:tc>
        <w:tc>
          <w:tcPr>
            <w:tcW w:w="1440" w:type="dxa"/>
          </w:tcPr>
          <w:p w14:paraId="2F86595C" w14:textId="77777777" w:rsidR="00BB65A0" w:rsidRPr="00BB65A0" w:rsidRDefault="00B23E76" w:rsidP="00BB65A0">
            <w:pPr>
              <w:jc w:val="center"/>
              <w:rPr>
                <w:sz w:val="24"/>
                <w:szCs w:val="24"/>
              </w:rPr>
            </w:pPr>
            <w:r>
              <w:rPr>
                <w:sz w:val="24"/>
                <w:szCs w:val="24"/>
              </w:rPr>
              <w:t>600</w:t>
            </w:r>
          </w:p>
        </w:tc>
        <w:tc>
          <w:tcPr>
            <w:tcW w:w="4140" w:type="dxa"/>
          </w:tcPr>
          <w:p w14:paraId="501EFC15" w14:textId="77777777" w:rsidR="00BB65A0" w:rsidRPr="00BB65A0" w:rsidRDefault="00BB65A0" w:rsidP="00BB65A0">
            <w:pPr>
              <w:rPr>
                <w:sz w:val="24"/>
                <w:szCs w:val="24"/>
              </w:rPr>
            </w:pPr>
          </w:p>
        </w:tc>
      </w:tr>
      <w:tr w:rsidR="00BB65A0" w:rsidRPr="00BB65A0" w14:paraId="0C80FEAB" w14:textId="77777777" w:rsidTr="00BB65A0">
        <w:tc>
          <w:tcPr>
            <w:tcW w:w="2070" w:type="dxa"/>
          </w:tcPr>
          <w:p w14:paraId="1C7308E8" w14:textId="77777777" w:rsidR="00BB65A0" w:rsidRPr="00BB65A0" w:rsidRDefault="00BB65A0" w:rsidP="00BB65A0">
            <w:pPr>
              <w:jc w:val="center"/>
              <w:rPr>
                <w:sz w:val="24"/>
                <w:szCs w:val="24"/>
              </w:rPr>
            </w:pPr>
            <w:r>
              <w:rPr>
                <w:sz w:val="24"/>
                <w:szCs w:val="24"/>
              </w:rPr>
              <w:t>5</w:t>
            </w:r>
          </w:p>
        </w:tc>
        <w:tc>
          <w:tcPr>
            <w:tcW w:w="1530" w:type="dxa"/>
          </w:tcPr>
          <w:p w14:paraId="04296741" w14:textId="77777777" w:rsidR="00BB65A0" w:rsidRPr="00BB65A0" w:rsidRDefault="00BB65A0" w:rsidP="00BB65A0">
            <w:pPr>
              <w:jc w:val="center"/>
              <w:rPr>
                <w:sz w:val="24"/>
                <w:szCs w:val="24"/>
              </w:rPr>
            </w:pPr>
            <w:r>
              <w:rPr>
                <w:sz w:val="24"/>
                <w:szCs w:val="24"/>
              </w:rPr>
              <w:t>400</w:t>
            </w:r>
          </w:p>
        </w:tc>
        <w:tc>
          <w:tcPr>
            <w:tcW w:w="1440" w:type="dxa"/>
          </w:tcPr>
          <w:p w14:paraId="436ADA37" w14:textId="77777777" w:rsidR="00BB65A0" w:rsidRPr="00BB65A0" w:rsidRDefault="00B23E76" w:rsidP="00BB65A0">
            <w:pPr>
              <w:jc w:val="center"/>
              <w:rPr>
                <w:sz w:val="24"/>
                <w:szCs w:val="24"/>
              </w:rPr>
            </w:pPr>
            <w:r>
              <w:rPr>
                <w:sz w:val="24"/>
                <w:szCs w:val="24"/>
              </w:rPr>
              <w:t>800</w:t>
            </w:r>
          </w:p>
        </w:tc>
        <w:tc>
          <w:tcPr>
            <w:tcW w:w="4140" w:type="dxa"/>
          </w:tcPr>
          <w:p w14:paraId="75425342" w14:textId="77777777" w:rsidR="00BB65A0" w:rsidRPr="00BB65A0" w:rsidRDefault="00BB65A0" w:rsidP="00BB65A0">
            <w:pPr>
              <w:rPr>
                <w:sz w:val="24"/>
                <w:szCs w:val="24"/>
              </w:rPr>
            </w:pPr>
          </w:p>
        </w:tc>
      </w:tr>
      <w:tr w:rsidR="00BB65A0" w:rsidRPr="00BB65A0" w14:paraId="41977137" w14:textId="77777777" w:rsidTr="00BB65A0">
        <w:tc>
          <w:tcPr>
            <w:tcW w:w="2070" w:type="dxa"/>
          </w:tcPr>
          <w:p w14:paraId="4BB6AAFB" w14:textId="77777777" w:rsidR="00BB65A0" w:rsidRPr="00BB65A0" w:rsidRDefault="00BB65A0" w:rsidP="00BB65A0">
            <w:pPr>
              <w:jc w:val="center"/>
              <w:rPr>
                <w:sz w:val="24"/>
                <w:szCs w:val="24"/>
              </w:rPr>
            </w:pPr>
            <w:r>
              <w:rPr>
                <w:sz w:val="24"/>
                <w:szCs w:val="24"/>
              </w:rPr>
              <w:t>6</w:t>
            </w:r>
          </w:p>
        </w:tc>
        <w:tc>
          <w:tcPr>
            <w:tcW w:w="1530" w:type="dxa"/>
          </w:tcPr>
          <w:p w14:paraId="39CA3640" w14:textId="77777777" w:rsidR="00BB65A0" w:rsidRPr="00BB65A0" w:rsidRDefault="00BB65A0" w:rsidP="00BB65A0">
            <w:pPr>
              <w:jc w:val="center"/>
              <w:rPr>
                <w:sz w:val="24"/>
                <w:szCs w:val="24"/>
              </w:rPr>
            </w:pPr>
            <w:r>
              <w:rPr>
                <w:sz w:val="24"/>
                <w:szCs w:val="24"/>
              </w:rPr>
              <w:t>500</w:t>
            </w:r>
          </w:p>
        </w:tc>
        <w:tc>
          <w:tcPr>
            <w:tcW w:w="1440" w:type="dxa"/>
          </w:tcPr>
          <w:p w14:paraId="1D9011A4" w14:textId="77777777" w:rsidR="00BB65A0" w:rsidRPr="00BB65A0" w:rsidRDefault="00B23E76" w:rsidP="00BB65A0">
            <w:pPr>
              <w:jc w:val="center"/>
              <w:rPr>
                <w:sz w:val="24"/>
                <w:szCs w:val="24"/>
              </w:rPr>
            </w:pPr>
            <w:r>
              <w:rPr>
                <w:sz w:val="24"/>
                <w:szCs w:val="24"/>
              </w:rPr>
              <w:t>1,000</w:t>
            </w:r>
          </w:p>
        </w:tc>
        <w:tc>
          <w:tcPr>
            <w:tcW w:w="4140" w:type="dxa"/>
          </w:tcPr>
          <w:p w14:paraId="3B0172A1" w14:textId="77777777" w:rsidR="00BB65A0" w:rsidRPr="00BB65A0" w:rsidRDefault="00BB65A0" w:rsidP="00BB65A0">
            <w:pPr>
              <w:rPr>
                <w:sz w:val="24"/>
                <w:szCs w:val="24"/>
              </w:rPr>
            </w:pPr>
          </w:p>
        </w:tc>
      </w:tr>
      <w:tr w:rsidR="00B23E76" w:rsidRPr="00BB65A0" w14:paraId="30BF7C06" w14:textId="77777777" w:rsidTr="000E292A">
        <w:tc>
          <w:tcPr>
            <w:tcW w:w="9180" w:type="dxa"/>
            <w:gridSpan w:val="4"/>
          </w:tcPr>
          <w:p w14:paraId="69DF25F1" w14:textId="77777777" w:rsidR="00B23E76" w:rsidRPr="00BB65A0" w:rsidRDefault="00B23E76" w:rsidP="00BB65A0">
            <w:pPr>
              <w:rPr>
                <w:sz w:val="24"/>
                <w:szCs w:val="24"/>
              </w:rPr>
            </w:pPr>
            <w:r>
              <w:rPr>
                <w:sz w:val="24"/>
                <w:szCs w:val="24"/>
              </w:rPr>
              <w:t>10 Minute Break</w:t>
            </w:r>
          </w:p>
        </w:tc>
      </w:tr>
      <w:tr w:rsidR="00BB65A0" w:rsidRPr="00BB65A0" w14:paraId="7FD98324" w14:textId="77777777" w:rsidTr="00BB65A0">
        <w:tc>
          <w:tcPr>
            <w:tcW w:w="2070" w:type="dxa"/>
          </w:tcPr>
          <w:p w14:paraId="3D05B41E" w14:textId="77777777" w:rsidR="00BB65A0" w:rsidRPr="00BB65A0" w:rsidRDefault="00BB65A0" w:rsidP="00BB65A0">
            <w:pPr>
              <w:jc w:val="center"/>
              <w:rPr>
                <w:sz w:val="24"/>
                <w:szCs w:val="24"/>
              </w:rPr>
            </w:pPr>
            <w:r>
              <w:rPr>
                <w:sz w:val="24"/>
                <w:szCs w:val="24"/>
              </w:rPr>
              <w:t>7</w:t>
            </w:r>
          </w:p>
        </w:tc>
        <w:tc>
          <w:tcPr>
            <w:tcW w:w="1530" w:type="dxa"/>
          </w:tcPr>
          <w:p w14:paraId="1EDBB6BF" w14:textId="77777777" w:rsidR="00BB65A0" w:rsidRPr="00BB65A0" w:rsidRDefault="00BB65A0" w:rsidP="00BB65A0">
            <w:pPr>
              <w:jc w:val="center"/>
              <w:rPr>
                <w:sz w:val="24"/>
                <w:szCs w:val="24"/>
              </w:rPr>
            </w:pPr>
            <w:r>
              <w:rPr>
                <w:sz w:val="24"/>
                <w:szCs w:val="24"/>
              </w:rPr>
              <w:t>600</w:t>
            </w:r>
          </w:p>
        </w:tc>
        <w:tc>
          <w:tcPr>
            <w:tcW w:w="1440" w:type="dxa"/>
          </w:tcPr>
          <w:p w14:paraId="6DFE7AAD" w14:textId="77777777" w:rsidR="00BB65A0" w:rsidRPr="00BB65A0" w:rsidRDefault="00B23E76" w:rsidP="00BB65A0">
            <w:pPr>
              <w:jc w:val="center"/>
              <w:rPr>
                <w:sz w:val="24"/>
                <w:szCs w:val="24"/>
              </w:rPr>
            </w:pPr>
            <w:r>
              <w:rPr>
                <w:sz w:val="24"/>
                <w:szCs w:val="24"/>
              </w:rPr>
              <w:t>1,200</w:t>
            </w:r>
          </w:p>
        </w:tc>
        <w:tc>
          <w:tcPr>
            <w:tcW w:w="4140" w:type="dxa"/>
          </w:tcPr>
          <w:p w14:paraId="56B52F04" w14:textId="77777777" w:rsidR="00BB65A0" w:rsidRPr="00BB65A0" w:rsidRDefault="00BB65A0" w:rsidP="00BB65A0">
            <w:pPr>
              <w:rPr>
                <w:sz w:val="24"/>
                <w:szCs w:val="24"/>
              </w:rPr>
            </w:pPr>
          </w:p>
        </w:tc>
      </w:tr>
      <w:tr w:rsidR="00BB65A0" w:rsidRPr="00BB65A0" w14:paraId="698F6271" w14:textId="77777777" w:rsidTr="00BB65A0">
        <w:tc>
          <w:tcPr>
            <w:tcW w:w="2070" w:type="dxa"/>
          </w:tcPr>
          <w:p w14:paraId="56890259" w14:textId="77777777" w:rsidR="00BB65A0" w:rsidRDefault="00BB65A0" w:rsidP="00BB65A0">
            <w:pPr>
              <w:jc w:val="center"/>
              <w:rPr>
                <w:sz w:val="24"/>
                <w:szCs w:val="24"/>
              </w:rPr>
            </w:pPr>
            <w:r>
              <w:rPr>
                <w:sz w:val="24"/>
                <w:szCs w:val="24"/>
              </w:rPr>
              <w:t>8</w:t>
            </w:r>
          </w:p>
        </w:tc>
        <w:tc>
          <w:tcPr>
            <w:tcW w:w="1530" w:type="dxa"/>
          </w:tcPr>
          <w:p w14:paraId="612BFD5A" w14:textId="77777777" w:rsidR="00BB65A0" w:rsidRPr="00BB65A0" w:rsidRDefault="00BB65A0" w:rsidP="00BB65A0">
            <w:pPr>
              <w:jc w:val="center"/>
              <w:rPr>
                <w:sz w:val="24"/>
                <w:szCs w:val="24"/>
              </w:rPr>
            </w:pPr>
            <w:r>
              <w:rPr>
                <w:sz w:val="24"/>
                <w:szCs w:val="24"/>
              </w:rPr>
              <w:t>800</w:t>
            </w:r>
          </w:p>
        </w:tc>
        <w:tc>
          <w:tcPr>
            <w:tcW w:w="1440" w:type="dxa"/>
          </w:tcPr>
          <w:p w14:paraId="6FA34A8C" w14:textId="77777777" w:rsidR="00BB65A0" w:rsidRPr="00BB65A0" w:rsidRDefault="00B23E76" w:rsidP="00BB65A0">
            <w:pPr>
              <w:jc w:val="center"/>
              <w:rPr>
                <w:sz w:val="24"/>
                <w:szCs w:val="24"/>
              </w:rPr>
            </w:pPr>
            <w:r>
              <w:rPr>
                <w:sz w:val="24"/>
                <w:szCs w:val="24"/>
              </w:rPr>
              <w:t>1,600</w:t>
            </w:r>
          </w:p>
        </w:tc>
        <w:tc>
          <w:tcPr>
            <w:tcW w:w="4140" w:type="dxa"/>
          </w:tcPr>
          <w:p w14:paraId="666FC96E" w14:textId="77777777" w:rsidR="00BB65A0" w:rsidRPr="00BB65A0" w:rsidRDefault="00BB65A0" w:rsidP="00BB65A0">
            <w:pPr>
              <w:rPr>
                <w:sz w:val="24"/>
                <w:szCs w:val="24"/>
              </w:rPr>
            </w:pPr>
          </w:p>
        </w:tc>
      </w:tr>
      <w:tr w:rsidR="00BB65A0" w:rsidRPr="00BB65A0" w14:paraId="7AD6393E" w14:textId="77777777" w:rsidTr="00BB65A0">
        <w:tc>
          <w:tcPr>
            <w:tcW w:w="2070" w:type="dxa"/>
          </w:tcPr>
          <w:p w14:paraId="3CC06EF4" w14:textId="77777777" w:rsidR="00BB65A0" w:rsidRDefault="00BB65A0" w:rsidP="00BB65A0">
            <w:pPr>
              <w:jc w:val="center"/>
              <w:rPr>
                <w:sz w:val="24"/>
                <w:szCs w:val="24"/>
              </w:rPr>
            </w:pPr>
            <w:r>
              <w:rPr>
                <w:sz w:val="24"/>
                <w:szCs w:val="24"/>
              </w:rPr>
              <w:t>9</w:t>
            </w:r>
          </w:p>
        </w:tc>
        <w:tc>
          <w:tcPr>
            <w:tcW w:w="1530" w:type="dxa"/>
          </w:tcPr>
          <w:p w14:paraId="3D6D61AE" w14:textId="77777777" w:rsidR="00BB65A0" w:rsidRPr="00BB65A0" w:rsidRDefault="00BB65A0" w:rsidP="00BB65A0">
            <w:pPr>
              <w:jc w:val="center"/>
              <w:rPr>
                <w:sz w:val="24"/>
                <w:szCs w:val="24"/>
              </w:rPr>
            </w:pPr>
            <w:r>
              <w:rPr>
                <w:sz w:val="24"/>
                <w:szCs w:val="24"/>
              </w:rPr>
              <w:t>1,000</w:t>
            </w:r>
          </w:p>
        </w:tc>
        <w:tc>
          <w:tcPr>
            <w:tcW w:w="1440" w:type="dxa"/>
          </w:tcPr>
          <w:p w14:paraId="28491E4A" w14:textId="77777777" w:rsidR="00BB65A0" w:rsidRPr="00BB65A0" w:rsidRDefault="00B23E76" w:rsidP="00BB65A0">
            <w:pPr>
              <w:jc w:val="center"/>
              <w:rPr>
                <w:sz w:val="24"/>
                <w:szCs w:val="24"/>
              </w:rPr>
            </w:pPr>
            <w:r>
              <w:rPr>
                <w:sz w:val="24"/>
                <w:szCs w:val="24"/>
              </w:rPr>
              <w:t>2,000</w:t>
            </w:r>
          </w:p>
        </w:tc>
        <w:tc>
          <w:tcPr>
            <w:tcW w:w="4140" w:type="dxa"/>
          </w:tcPr>
          <w:p w14:paraId="181BBAB4" w14:textId="77777777" w:rsidR="00BB65A0" w:rsidRPr="00BB65A0" w:rsidRDefault="00BB65A0" w:rsidP="00BB65A0">
            <w:pPr>
              <w:rPr>
                <w:sz w:val="24"/>
                <w:szCs w:val="24"/>
              </w:rPr>
            </w:pPr>
          </w:p>
        </w:tc>
      </w:tr>
      <w:tr w:rsidR="00B23E76" w:rsidRPr="00BB65A0" w14:paraId="5F1B4699" w14:textId="77777777" w:rsidTr="0043074B">
        <w:tc>
          <w:tcPr>
            <w:tcW w:w="5040" w:type="dxa"/>
            <w:gridSpan w:val="3"/>
          </w:tcPr>
          <w:p w14:paraId="075F0606" w14:textId="77777777" w:rsidR="00B23E76" w:rsidRPr="00BB65A0" w:rsidRDefault="00B23E76" w:rsidP="00B23E76">
            <w:pPr>
              <w:rPr>
                <w:sz w:val="24"/>
                <w:szCs w:val="24"/>
              </w:rPr>
            </w:pPr>
            <w:r>
              <w:rPr>
                <w:sz w:val="24"/>
                <w:szCs w:val="24"/>
              </w:rPr>
              <w:t>10 Minute Break</w:t>
            </w:r>
          </w:p>
        </w:tc>
        <w:tc>
          <w:tcPr>
            <w:tcW w:w="4140" w:type="dxa"/>
          </w:tcPr>
          <w:p w14:paraId="6376C974" w14:textId="77777777" w:rsidR="00B23E76" w:rsidRPr="00BB65A0" w:rsidRDefault="00B23E76" w:rsidP="00BB65A0">
            <w:pPr>
              <w:rPr>
                <w:sz w:val="24"/>
                <w:szCs w:val="24"/>
              </w:rPr>
            </w:pPr>
            <w:r>
              <w:rPr>
                <w:sz w:val="24"/>
                <w:szCs w:val="24"/>
              </w:rPr>
              <w:t>Black (100) and Purple (500)</w:t>
            </w:r>
          </w:p>
        </w:tc>
      </w:tr>
      <w:tr w:rsidR="00BB65A0" w:rsidRPr="00BB65A0" w14:paraId="08DF0B5D" w14:textId="77777777" w:rsidTr="00BB65A0">
        <w:tc>
          <w:tcPr>
            <w:tcW w:w="2070" w:type="dxa"/>
          </w:tcPr>
          <w:p w14:paraId="34704528" w14:textId="77777777" w:rsidR="00BB65A0" w:rsidRDefault="00BB65A0" w:rsidP="00BB65A0">
            <w:pPr>
              <w:jc w:val="center"/>
              <w:rPr>
                <w:sz w:val="24"/>
                <w:szCs w:val="24"/>
              </w:rPr>
            </w:pPr>
            <w:r>
              <w:rPr>
                <w:sz w:val="24"/>
                <w:szCs w:val="24"/>
              </w:rPr>
              <w:t>10</w:t>
            </w:r>
          </w:p>
        </w:tc>
        <w:tc>
          <w:tcPr>
            <w:tcW w:w="1530" w:type="dxa"/>
          </w:tcPr>
          <w:p w14:paraId="5219E6BF" w14:textId="77777777" w:rsidR="00BB65A0" w:rsidRPr="00BB65A0" w:rsidRDefault="00BB65A0" w:rsidP="00BB65A0">
            <w:pPr>
              <w:jc w:val="center"/>
              <w:rPr>
                <w:sz w:val="24"/>
                <w:szCs w:val="24"/>
              </w:rPr>
            </w:pPr>
            <w:r>
              <w:rPr>
                <w:sz w:val="24"/>
                <w:szCs w:val="24"/>
              </w:rPr>
              <w:t>2,000</w:t>
            </w:r>
          </w:p>
        </w:tc>
        <w:tc>
          <w:tcPr>
            <w:tcW w:w="1440" w:type="dxa"/>
          </w:tcPr>
          <w:p w14:paraId="46B617B6" w14:textId="77777777" w:rsidR="00BB65A0" w:rsidRPr="00BB65A0" w:rsidRDefault="00B23E76" w:rsidP="00BB65A0">
            <w:pPr>
              <w:jc w:val="center"/>
              <w:rPr>
                <w:sz w:val="24"/>
                <w:szCs w:val="24"/>
              </w:rPr>
            </w:pPr>
            <w:r>
              <w:rPr>
                <w:sz w:val="24"/>
                <w:szCs w:val="24"/>
              </w:rPr>
              <w:t>4,000</w:t>
            </w:r>
          </w:p>
        </w:tc>
        <w:tc>
          <w:tcPr>
            <w:tcW w:w="4140" w:type="dxa"/>
          </w:tcPr>
          <w:p w14:paraId="52B8714A" w14:textId="77777777" w:rsidR="00BB65A0" w:rsidRPr="00BB65A0" w:rsidRDefault="00BB65A0" w:rsidP="00BB65A0">
            <w:pPr>
              <w:rPr>
                <w:sz w:val="24"/>
                <w:szCs w:val="24"/>
              </w:rPr>
            </w:pPr>
          </w:p>
        </w:tc>
      </w:tr>
      <w:tr w:rsidR="00BB65A0" w:rsidRPr="00BB65A0" w14:paraId="29D8B024" w14:textId="77777777" w:rsidTr="00BB65A0">
        <w:tc>
          <w:tcPr>
            <w:tcW w:w="2070" w:type="dxa"/>
          </w:tcPr>
          <w:p w14:paraId="6FC39C57" w14:textId="77777777" w:rsidR="00BB65A0" w:rsidRDefault="00BB65A0" w:rsidP="00BB65A0">
            <w:pPr>
              <w:jc w:val="center"/>
              <w:rPr>
                <w:sz w:val="24"/>
                <w:szCs w:val="24"/>
              </w:rPr>
            </w:pPr>
            <w:r>
              <w:rPr>
                <w:sz w:val="24"/>
                <w:szCs w:val="24"/>
              </w:rPr>
              <w:t>11</w:t>
            </w:r>
          </w:p>
        </w:tc>
        <w:tc>
          <w:tcPr>
            <w:tcW w:w="1530" w:type="dxa"/>
          </w:tcPr>
          <w:p w14:paraId="3E51A03B" w14:textId="77777777" w:rsidR="00BB65A0" w:rsidRPr="00BB65A0" w:rsidRDefault="00BB65A0" w:rsidP="00BB65A0">
            <w:pPr>
              <w:jc w:val="center"/>
              <w:rPr>
                <w:sz w:val="24"/>
                <w:szCs w:val="24"/>
              </w:rPr>
            </w:pPr>
            <w:r>
              <w:rPr>
                <w:sz w:val="24"/>
                <w:szCs w:val="24"/>
              </w:rPr>
              <w:t>3,000</w:t>
            </w:r>
          </w:p>
        </w:tc>
        <w:tc>
          <w:tcPr>
            <w:tcW w:w="1440" w:type="dxa"/>
          </w:tcPr>
          <w:p w14:paraId="5C7CBD31" w14:textId="77777777" w:rsidR="00BB65A0" w:rsidRPr="00BB65A0" w:rsidRDefault="00B23E76" w:rsidP="00BB65A0">
            <w:pPr>
              <w:jc w:val="center"/>
              <w:rPr>
                <w:sz w:val="24"/>
                <w:szCs w:val="24"/>
              </w:rPr>
            </w:pPr>
            <w:r>
              <w:rPr>
                <w:sz w:val="24"/>
                <w:szCs w:val="24"/>
              </w:rPr>
              <w:t>6,000</w:t>
            </w:r>
          </w:p>
        </w:tc>
        <w:tc>
          <w:tcPr>
            <w:tcW w:w="4140" w:type="dxa"/>
          </w:tcPr>
          <w:p w14:paraId="3872DEC3" w14:textId="77777777" w:rsidR="00BB65A0" w:rsidRPr="00BB65A0" w:rsidRDefault="00BB65A0" w:rsidP="00BB65A0">
            <w:pPr>
              <w:rPr>
                <w:sz w:val="24"/>
                <w:szCs w:val="24"/>
              </w:rPr>
            </w:pPr>
          </w:p>
        </w:tc>
      </w:tr>
      <w:tr w:rsidR="00BB65A0" w:rsidRPr="00BB65A0" w14:paraId="279F54A6" w14:textId="77777777" w:rsidTr="00BB65A0">
        <w:tc>
          <w:tcPr>
            <w:tcW w:w="2070" w:type="dxa"/>
          </w:tcPr>
          <w:p w14:paraId="78EA0B9F" w14:textId="77777777" w:rsidR="00BB65A0" w:rsidRDefault="00BB65A0" w:rsidP="00BB65A0">
            <w:pPr>
              <w:jc w:val="center"/>
              <w:rPr>
                <w:sz w:val="24"/>
                <w:szCs w:val="24"/>
              </w:rPr>
            </w:pPr>
            <w:r>
              <w:rPr>
                <w:sz w:val="24"/>
                <w:szCs w:val="24"/>
              </w:rPr>
              <w:t>12</w:t>
            </w:r>
          </w:p>
        </w:tc>
        <w:tc>
          <w:tcPr>
            <w:tcW w:w="1530" w:type="dxa"/>
          </w:tcPr>
          <w:p w14:paraId="45CCDBF5" w14:textId="77777777" w:rsidR="00BB65A0" w:rsidRPr="00BB65A0" w:rsidRDefault="00BB65A0" w:rsidP="00BB65A0">
            <w:pPr>
              <w:jc w:val="center"/>
              <w:rPr>
                <w:sz w:val="24"/>
                <w:szCs w:val="24"/>
              </w:rPr>
            </w:pPr>
            <w:r>
              <w:rPr>
                <w:sz w:val="24"/>
                <w:szCs w:val="24"/>
              </w:rPr>
              <w:t>4,000</w:t>
            </w:r>
          </w:p>
        </w:tc>
        <w:tc>
          <w:tcPr>
            <w:tcW w:w="1440" w:type="dxa"/>
          </w:tcPr>
          <w:p w14:paraId="5F1F0FF5" w14:textId="77777777" w:rsidR="00BB65A0" w:rsidRPr="00BB65A0" w:rsidRDefault="00B23E76" w:rsidP="00BB65A0">
            <w:pPr>
              <w:jc w:val="center"/>
              <w:rPr>
                <w:sz w:val="24"/>
                <w:szCs w:val="24"/>
              </w:rPr>
            </w:pPr>
            <w:r>
              <w:rPr>
                <w:sz w:val="24"/>
                <w:szCs w:val="24"/>
              </w:rPr>
              <w:t>8,000</w:t>
            </w:r>
          </w:p>
        </w:tc>
        <w:tc>
          <w:tcPr>
            <w:tcW w:w="4140" w:type="dxa"/>
          </w:tcPr>
          <w:p w14:paraId="45B40E8F" w14:textId="77777777" w:rsidR="00BB65A0" w:rsidRPr="00BB65A0" w:rsidRDefault="00BB65A0" w:rsidP="00BB65A0">
            <w:pPr>
              <w:rPr>
                <w:sz w:val="24"/>
                <w:szCs w:val="24"/>
              </w:rPr>
            </w:pPr>
          </w:p>
        </w:tc>
      </w:tr>
      <w:tr w:rsidR="00B23E76" w:rsidRPr="00BB65A0" w14:paraId="50AFA7CF" w14:textId="77777777" w:rsidTr="00E63D58">
        <w:tc>
          <w:tcPr>
            <w:tcW w:w="5040" w:type="dxa"/>
            <w:gridSpan w:val="3"/>
          </w:tcPr>
          <w:p w14:paraId="267F2FD6" w14:textId="77777777" w:rsidR="00B23E76" w:rsidRPr="00BB65A0" w:rsidRDefault="00B23E76" w:rsidP="00B23E76">
            <w:pPr>
              <w:rPr>
                <w:sz w:val="24"/>
                <w:szCs w:val="24"/>
              </w:rPr>
            </w:pPr>
            <w:r>
              <w:rPr>
                <w:sz w:val="24"/>
                <w:szCs w:val="24"/>
              </w:rPr>
              <w:t>10 Minute Break</w:t>
            </w:r>
          </w:p>
        </w:tc>
        <w:tc>
          <w:tcPr>
            <w:tcW w:w="4140" w:type="dxa"/>
          </w:tcPr>
          <w:p w14:paraId="785ADBD0" w14:textId="77777777" w:rsidR="00B23E76" w:rsidRPr="00BB65A0" w:rsidRDefault="00B23E76" w:rsidP="00BB65A0">
            <w:pPr>
              <w:rPr>
                <w:sz w:val="24"/>
                <w:szCs w:val="24"/>
              </w:rPr>
            </w:pPr>
          </w:p>
        </w:tc>
      </w:tr>
      <w:tr w:rsidR="00BB65A0" w:rsidRPr="00BB65A0" w14:paraId="2F2A2FCC" w14:textId="77777777" w:rsidTr="00BB65A0">
        <w:tc>
          <w:tcPr>
            <w:tcW w:w="2070" w:type="dxa"/>
          </w:tcPr>
          <w:p w14:paraId="7DC583BE" w14:textId="77777777" w:rsidR="00BB65A0" w:rsidRDefault="00BB65A0" w:rsidP="00BB65A0">
            <w:pPr>
              <w:jc w:val="center"/>
              <w:rPr>
                <w:sz w:val="24"/>
                <w:szCs w:val="24"/>
              </w:rPr>
            </w:pPr>
            <w:r>
              <w:rPr>
                <w:sz w:val="24"/>
                <w:szCs w:val="24"/>
              </w:rPr>
              <w:t>13</w:t>
            </w:r>
          </w:p>
        </w:tc>
        <w:tc>
          <w:tcPr>
            <w:tcW w:w="1530" w:type="dxa"/>
          </w:tcPr>
          <w:p w14:paraId="1D5BFE2C" w14:textId="77777777" w:rsidR="00BB65A0" w:rsidRPr="00BB65A0" w:rsidRDefault="00BB65A0" w:rsidP="00BB65A0">
            <w:pPr>
              <w:jc w:val="center"/>
              <w:rPr>
                <w:sz w:val="24"/>
                <w:szCs w:val="24"/>
              </w:rPr>
            </w:pPr>
            <w:r>
              <w:rPr>
                <w:sz w:val="24"/>
                <w:szCs w:val="24"/>
              </w:rPr>
              <w:t>5,000</w:t>
            </w:r>
          </w:p>
        </w:tc>
        <w:tc>
          <w:tcPr>
            <w:tcW w:w="1440" w:type="dxa"/>
          </w:tcPr>
          <w:p w14:paraId="6D32920F" w14:textId="77777777" w:rsidR="00BB65A0" w:rsidRPr="00BB65A0" w:rsidRDefault="00B23E76" w:rsidP="00BB65A0">
            <w:pPr>
              <w:jc w:val="center"/>
              <w:rPr>
                <w:sz w:val="24"/>
                <w:szCs w:val="24"/>
              </w:rPr>
            </w:pPr>
            <w:r>
              <w:rPr>
                <w:sz w:val="24"/>
                <w:szCs w:val="24"/>
              </w:rPr>
              <w:t>10,000</w:t>
            </w:r>
          </w:p>
        </w:tc>
        <w:tc>
          <w:tcPr>
            <w:tcW w:w="4140" w:type="dxa"/>
          </w:tcPr>
          <w:p w14:paraId="481A2C81" w14:textId="77777777" w:rsidR="00BB65A0" w:rsidRPr="00BB65A0" w:rsidRDefault="00BB65A0" w:rsidP="00BB65A0">
            <w:pPr>
              <w:rPr>
                <w:sz w:val="24"/>
                <w:szCs w:val="24"/>
              </w:rPr>
            </w:pPr>
          </w:p>
        </w:tc>
      </w:tr>
      <w:tr w:rsidR="00BB65A0" w:rsidRPr="00BB65A0" w14:paraId="75FCAF77" w14:textId="77777777" w:rsidTr="00BB65A0">
        <w:tc>
          <w:tcPr>
            <w:tcW w:w="2070" w:type="dxa"/>
          </w:tcPr>
          <w:p w14:paraId="00788446" w14:textId="77777777" w:rsidR="00BB65A0" w:rsidRDefault="00BB65A0" w:rsidP="00BB65A0">
            <w:pPr>
              <w:jc w:val="center"/>
              <w:rPr>
                <w:sz w:val="24"/>
                <w:szCs w:val="24"/>
              </w:rPr>
            </w:pPr>
            <w:r>
              <w:rPr>
                <w:sz w:val="24"/>
                <w:szCs w:val="24"/>
              </w:rPr>
              <w:t>14</w:t>
            </w:r>
          </w:p>
        </w:tc>
        <w:tc>
          <w:tcPr>
            <w:tcW w:w="1530" w:type="dxa"/>
          </w:tcPr>
          <w:p w14:paraId="2A7718C5" w14:textId="77777777" w:rsidR="00BB65A0" w:rsidRPr="00BB65A0" w:rsidRDefault="00BB65A0" w:rsidP="00BB65A0">
            <w:pPr>
              <w:jc w:val="center"/>
              <w:rPr>
                <w:sz w:val="24"/>
                <w:szCs w:val="24"/>
              </w:rPr>
            </w:pPr>
            <w:r>
              <w:rPr>
                <w:sz w:val="24"/>
                <w:szCs w:val="24"/>
              </w:rPr>
              <w:t>10,000</w:t>
            </w:r>
          </w:p>
        </w:tc>
        <w:tc>
          <w:tcPr>
            <w:tcW w:w="1440" w:type="dxa"/>
          </w:tcPr>
          <w:p w14:paraId="35FDFEE8" w14:textId="77777777" w:rsidR="00BB65A0" w:rsidRPr="00BB65A0" w:rsidRDefault="00B23E76" w:rsidP="00BB65A0">
            <w:pPr>
              <w:jc w:val="center"/>
              <w:rPr>
                <w:sz w:val="24"/>
                <w:szCs w:val="24"/>
              </w:rPr>
            </w:pPr>
            <w:r>
              <w:rPr>
                <w:sz w:val="24"/>
                <w:szCs w:val="24"/>
              </w:rPr>
              <w:t>20,000</w:t>
            </w:r>
          </w:p>
        </w:tc>
        <w:tc>
          <w:tcPr>
            <w:tcW w:w="4140" w:type="dxa"/>
          </w:tcPr>
          <w:p w14:paraId="6C28D83E" w14:textId="77777777" w:rsidR="00BB65A0" w:rsidRPr="00BB65A0" w:rsidRDefault="00B23E76" w:rsidP="00BB65A0">
            <w:pPr>
              <w:rPr>
                <w:sz w:val="24"/>
                <w:szCs w:val="24"/>
              </w:rPr>
            </w:pPr>
            <w:r>
              <w:rPr>
                <w:sz w:val="24"/>
                <w:szCs w:val="24"/>
              </w:rPr>
              <w:t>Yellow (1,000) and Pink (5,000)</w:t>
            </w:r>
          </w:p>
        </w:tc>
      </w:tr>
      <w:tr w:rsidR="00BB65A0" w:rsidRPr="00BB65A0" w14:paraId="1BF41114" w14:textId="77777777" w:rsidTr="00BB65A0">
        <w:tc>
          <w:tcPr>
            <w:tcW w:w="2070" w:type="dxa"/>
          </w:tcPr>
          <w:p w14:paraId="79E46CA0" w14:textId="77777777" w:rsidR="00BB65A0" w:rsidRDefault="00BB65A0" w:rsidP="00BB65A0">
            <w:pPr>
              <w:jc w:val="center"/>
              <w:rPr>
                <w:sz w:val="24"/>
                <w:szCs w:val="24"/>
              </w:rPr>
            </w:pPr>
            <w:r>
              <w:rPr>
                <w:sz w:val="24"/>
                <w:szCs w:val="24"/>
              </w:rPr>
              <w:t>15</w:t>
            </w:r>
          </w:p>
        </w:tc>
        <w:tc>
          <w:tcPr>
            <w:tcW w:w="1530" w:type="dxa"/>
          </w:tcPr>
          <w:p w14:paraId="4B2834D4" w14:textId="77777777" w:rsidR="00BB65A0" w:rsidRPr="00BB65A0" w:rsidRDefault="00BB65A0" w:rsidP="00BB65A0">
            <w:pPr>
              <w:jc w:val="center"/>
              <w:rPr>
                <w:sz w:val="24"/>
                <w:szCs w:val="24"/>
              </w:rPr>
            </w:pPr>
            <w:r>
              <w:rPr>
                <w:sz w:val="24"/>
                <w:szCs w:val="24"/>
              </w:rPr>
              <w:t>20,000</w:t>
            </w:r>
          </w:p>
        </w:tc>
        <w:tc>
          <w:tcPr>
            <w:tcW w:w="1440" w:type="dxa"/>
          </w:tcPr>
          <w:p w14:paraId="607F88D9" w14:textId="77777777" w:rsidR="00BB65A0" w:rsidRPr="00BB65A0" w:rsidRDefault="00B23E76" w:rsidP="00BB65A0">
            <w:pPr>
              <w:jc w:val="center"/>
              <w:rPr>
                <w:sz w:val="24"/>
                <w:szCs w:val="24"/>
              </w:rPr>
            </w:pPr>
            <w:r>
              <w:rPr>
                <w:sz w:val="24"/>
                <w:szCs w:val="24"/>
              </w:rPr>
              <w:t>40,000</w:t>
            </w:r>
          </w:p>
        </w:tc>
        <w:tc>
          <w:tcPr>
            <w:tcW w:w="4140" w:type="dxa"/>
          </w:tcPr>
          <w:p w14:paraId="17B1D2E3" w14:textId="77777777" w:rsidR="00BB65A0" w:rsidRPr="00BB65A0" w:rsidRDefault="00BB65A0" w:rsidP="00BB65A0">
            <w:pPr>
              <w:rPr>
                <w:sz w:val="24"/>
                <w:szCs w:val="24"/>
              </w:rPr>
            </w:pPr>
          </w:p>
        </w:tc>
      </w:tr>
      <w:tr w:rsidR="00B23E76" w:rsidRPr="00BB65A0" w14:paraId="034FD658" w14:textId="77777777" w:rsidTr="00F91F61">
        <w:tc>
          <w:tcPr>
            <w:tcW w:w="5040" w:type="dxa"/>
            <w:gridSpan w:val="3"/>
          </w:tcPr>
          <w:p w14:paraId="7D3FF218" w14:textId="77777777" w:rsidR="00B23E76" w:rsidRPr="00BB65A0" w:rsidRDefault="00B23E76" w:rsidP="00B23E76">
            <w:pPr>
              <w:rPr>
                <w:sz w:val="24"/>
                <w:szCs w:val="24"/>
              </w:rPr>
            </w:pPr>
            <w:r>
              <w:rPr>
                <w:sz w:val="24"/>
                <w:szCs w:val="24"/>
              </w:rPr>
              <w:t>10 Minute Break (Optional)</w:t>
            </w:r>
          </w:p>
        </w:tc>
        <w:tc>
          <w:tcPr>
            <w:tcW w:w="4140" w:type="dxa"/>
          </w:tcPr>
          <w:p w14:paraId="19378E03" w14:textId="77777777" w:rsidR="00B23E76" w:rsidRPr="00BB65A0" w:rsidRDefault="00B23E76" w:rsidP="00BB65A0">
            <w:pPr>
              <w:rPr>
                <w:sz w:val="24"/>
                <w:szCs w:val="24"/>
              </w:rPr>
            </w:pPr>
          </w:p>
        </w:tc>
      </w:tr>
      <w:tr w:rsidR="00BB65A0" w:rsidRPr="00BB65A0" w14:paraId="0010F2F6" w14:textId="77777777" w:rsidTr="00BB65A0">
        <w:tc>
          <w:tcPr>
            <w:tcW w:w="2070" w:type="dxa"/>
          </w:tcPr>
          <w:p w14:paraId="28DEABDC" w14:textId="77777777" w:rsidR="00BB65A0" w:rsidRDefault="00BB65A0" w:rsidP="00BB65A0">
            <w:pPr>
              <w:jc w:val="center"/>
              <w:rPr>
                <w:sz w:val="24"/>
                <w:szCs w:val="24"/>
              </w:rPr>
            </w:pPr>
            <w:r>
              <w:rPr>
                <w:sz w:val="24"/>
                <w:szCs w:val="24"/>
              </w:rPr>
              <w:t>16</w:t>
            </w:r>
          </w:p>
        </w:tc>
        <w:tc>
          <w:tcPr>
            <w:tcW w:w="1530" w:type="dxa"/>
          </w:tcPr>
          <w:p w14:paraId="0173F21E" w14:textId="77777777" w:rsidR="00BB65A0" w:rsidRPr="00BB65A0" w:rsidRDefault="00BB65A0" w:rsidP="00BB65A0">
            <w:pPr>
              <w:jc w:val="center"/>
              <w:rPr>
                <w:sz w:val="24"/>
                <w:szCs w:val="24"/>
              </w:rPr>
            </w:pPr>
            <w:r>
              <w:rPr>
                <w:sz w:val="24"/>
                <w:szCs w:val="24"/>
              </w:rPr>
              <w:t>40,000</w:t>
            </w:r>
          </w:p>
        </w:tc>
        <w:tc>
          <w:tcPr>
            <w:tcW w:w="1440" w:type="dxa"/>
          </w:tcPr>
          <w:p w14:paraId="581C0F30" w14:textId="77777777" w:rsidR="00BB65A0" w:rsidRPr="00BB65A0" w:rsidRDefault="00B23E76" w:rsidP="00BB65A0">
            <w:pPr>
              <w:jc w:val="center"/>
              <w:rPr>
                <w:sz w:val="24"/>
                <w:szCs w:val="24"/>
              </w:rPr>
            </w:pPr>
            <w:r>
              <w:rPr>
                <w:sz w:val="24"/>
                <w:szCs w:val="24"/>
              </w:rPr>
              <w:t>80,000</w:t>
            </w:r>
          </w:p>
        </w:tc>
        <w:tc>
          <w:tcPr>
            <w:tcW w:w="4140" w:type="dxa"/>
          </w:tcPr>
          <w:p w14:paraId="477F774F" w14:textId="77777777" w:rsidR="00BB65A0" w:rsidRPr="00BB65A0" w:rsidRDefault="00BB65A0" w:rsidP="00BB65A0">
            <w:pPr>
              <w:rPr>
                <w:sz w:val="24"/>
                <w:szCs w:val="24"/>
              </w:rPr>
            </w:pPr>
          </w:p>
        </w:tc>
      </w:tr>
      <w:tr w:rsidR="00BB65A0" w:rsidRPr="00BB65A0" w14:paraId="6169638B" w14:textId="77777777" w:rsidTr="00BB65A0">
        <w:tc>
          <w:tcPr>
            <w:tcW w:w="2070" w:type="dxa"/>
          </w:tcPr>
          <w:p w14:paraId="25457201" w14:textId="77777777" w:rsidR="00BB65A0" w:rsidRDefault="00BB65A0" w:rsidP="00BB65A0">
            <w:pPr>
              <w:jc w:val="center"/>
              <w:rPr>
                <w:sz w:val="24"/>
                <w:szCs w:val="24"/>
              </w:rPr>
            </w:pPr>
            <w:r>
              <w:rPr>
                <w:sz w:val="24"/>
                <w:szCs w:val="24"/>
              </w:rPr>
              <w:t>17</w:t>
            </w:r>
          </w:p>
        </w:tc>
        <w:tc>
          <w:tcPr>
            <w:tcW w:w="1530" w:type="dxa"/>
          </w:tcPr>
          <w:p w14:paraId="74335166" w14:textId="77777777" w:rsidR="00BB65A0" w:rsidRPr="00BB65A0" w:rsidRDefault="00BB65A0" w:rsidP="00BB65A0">
            <w:pPr>
              <w:jc w:val="center"/>
              <w:rPr>
                <w:sz w:val="24"/>
                <w:szCs w:val="24"/>
              </w:rPr>
            </w:pPr>
            <w:r>
              <w:rPr>
                <w:sz w:val="24"/>
                <w:szCs w:val="24"/>
              </w:rPr>
              <w:t>80,000</w:t>
            </w:r>
          </w:p>
        </w:tc>
        <w:tc>
          <w:tcPr>
            <w:tcW w:w="1440" w:type="dxa"/>
          </w:tcPr>
          <w:p w14:paraId="6FC6B701" w14:textId="77777777" w:rsidR="00BB65A0" w:rsidRPr="00BB65A0" w:rsidRDefault="00B23E76" w:rsidP="00BB65A0">
            <w:pPr>
              <w:jc w:val="center"/>
              <w:rPr>
                <w:sz w:val="24"/>
                <w:szCs w:val="24"/>
              </w:rPr>
            </w:pPr>
            <w:r>
              <w:rPr>
                <w:sz w:val="24"/>
                <w:szCs w:val="24"/>
              </w:rPr>
              <w:t>160,000</w:t>
            </w:r>
          </w:p>
        </w:tc>
        <w:tc>
          <w:tcPr>
            <w:tcW w:w="4140" w:type="dxa"/>
          </w:tcPr>
          <w:p w14:paraId="3567926E" w14:textId="77777777" w:rsidR="00BB65A0" w:rsidRPr="00BB65A0" w:rsidRDefault="00BB65A0" w:rsidP="00BB65A0">
            <w:pPr>
              <w:rPr>
                <w:sz w:val="24"/>
                <w:szCs w:val="24"/>
              </w:rPr>
            </w:pPr>
          </w:p>
        </w:tc>
      </w:tr>
    </w:tbl>
    <w:p w14:paraId="231CC6AE" w14:textId="77777777" w:rsidR="00833E45" w:rsidRDefault="00833E45" w:rsidP="00BB65A0">
      <w:pPr>
        <w:spacing w:line="240" w:lineRule="auto"/>
        <w:rPr>
          <w:sz w:val="24"/>
          <w:szCs w:val="24"/>
        </w:rPr>
      </w:pPr>
    </w:p>
    <w:p w14:paraId="21FECC5E" w14:textId="77777777" w:rsidR="007E535F" w:rsidRPr="007E535F" w:rsidRDefault="00B23E76" w:rsidP="007E535F">
      <w:pPr>
        <w:spacing w:after="0" w:line="240" w:lineRule="auto"/>
        <w:rPr>
          <w:sz w:val="24"/>
          <w:szCs w:val="24"/>
        </w:rPr>
      </w:pPr>
      <w:r w:rsidRPr="007E535F">
        <w:rPr>
          <w:rFonts w:ascii="Segoe UI Symbol" w:hAnsi="Segoe UI Symbol" w:cs="Segoe UI Symbol"/>
          <w:sz w:val="24"/>
          <w:szCs w:val="24"/>
        </w:rPr>
        <w:t>♠</w:t>
      </w:r>
      <w:r w:rsidRPr="007E535F">
        <w:rPr>
          <w:sz w:val="24"/>
          <w:szCs w:val="24"/>
        </w:rPr>
        <w:tab/>
      </w:r>
      <w:r w:rsidR="007E535F" w:rsidRPr="007E535F">
        <w:rPr>
          <w:rFonts w:cstheme="minorHAnsi"/>
        </w:rPr>
        <w:t>Players will adhere to and respect the host’s property rules.</w:t>
      </w:r>
    </w:p>
    <w:p w14:paraId="46F2ECBE" w14:textId="77777777" w:rsidR="007E535F" w:rsidRPr="007E535F" w:rsidRDefault="007E535F" w:rsidP="007E535F">
      <w:pPr>
        <w:spacing w:after="0" w:line="240" w:lineRule="auto"/>
        <w:rPr>
          <w:rFonts w:cstheme="minorHAnsi"/>
        </w:rPr>
      </w:pPr>
    </w:p>
    <w:p w14:paraId="70711082" w14:textId="77777777" w:rsidR="007E535F" w:rsidRPr="007E535F" w:rsidRDefault="007E535F" w:rsidP="007E535F">
      <w:pPr>
        <w:pStyle w:val="ListParagraph"/>
        <w:numPr>
          <w:ilvl w:val="1"/>
          <w:numId w:val="5"/>
        </w:numPr>
        <w:spacing w:after="0" w:line="240" w:lineRule="auto"/>
        <w:rPr>
          <w:rFonts w:cstheme="minorHAnsi"/>
        </w:rPr>
      </w:pPr>
      <w:r w:rsidRPr="007E535F">
        <w:rPr>
          <w:rFonts w:cstheme="minorHAnsi"/>
        </w:rPr>
        <w:t>Property owner has the right to request a player to leave his/her premises</w:t>
      </w:r>
    </w:p>
    <w:p w14:paraId="3C93431D" w14:textId="77777777" w:rsidR="007E535F" w:rsidRPr="007E535F" w:rsidRDefault="007E535F" w:rsidP="007E535F">
      <w:pPr>
        <w:pStyle w:val="ListParagraph"/>
        <w:spacing w:after="0" w:line="240" w:lineRule="auto"/>
        <w:ind w:left="1440"/>
        <w:rPr>
          <w:rFonts w:cstheme="minorHAnsi"/>
        </w:rPr>
      </w:pPr>
    </w:p>
    <w:p w14:paraId="78827AFC" w14:textId="77777777" w:rsidR="007E535F" w:rsidRDefault="007E535F" w:rsidP="007E535F">
      <w:pPr>
        <w:pStyle w:val="ListParagraph"/>
        <w:numPr>
          <w:ilvl w:val="1"/>
          <w:numId w:val="5"/>
        </w:numPr>
        <w:spacing w:after="0" w:line="240" w:lineRule="auto"/>
        <w:rPr>
          <w:rFonts w:cstheme="minorHAnsi"/>
        </w:rPr>
      </w:pPr>
      <w:r w:rsidRPr="007E535F">
        <w:rPr>
          <w:rFonts w:cstheme="minorHAnsi"/>
        </w:rPr>
        <w:t>Property owner has the right not to invite certain individuals</w:t>
      </w:r>
    </w:p>
    <w:p w14:paraId="40B51261" w14:textId="77777777" w:rsidR="00B43329" w:rsidRPr="00B43329" w:rsidRDefault="00B43329" w:rsidP="00B43329">
      <w:pPr>
        <w:pStyle w:val="ListParagraph"/>
        <w:rPr>
          <w:rFonts w:cstheme="minorHAnsi"/>
        </w:rPr>
      </w:pPr>
    </w:p>
    <w:p w14:paraId="7D8EDE63" w14:textId="77777777" w:rsidR="00B43329" w:rsidRPr="007E535F" w:rsidRDefault="00B43329" w:rsidP="00B43329">
      <w:pPr>
        <w:pStyle w:val="ListParagraph"/>
        <w:spacing w:after="0" w:line="240" w:lineRule="auto"/>
        <w:ind w:left="1440"/>
        <w:rPr>
          <w:rFonts w:cstheme="minorHAnsi"/>
        </w:rPr>
      </w:pPr>
    </w:p>
    <w:p w14:paraId="6CF68348" w14:textId="77777777" w:rsidR="007E535F" w:rsidRPr="007E535F" w:rsidRDefault="007E535F" w:rsidP="007E535F">
      <w:pPr>
        <w:spacing w:after="0" w:line="240" w:lineRule="auto"/>
        <w:rPr>
          <w:rFonts w:cstheme="minorHAnsi"/>
        </w:rPr>
      </w:pPr>
      <w:r w:rsidRPr="007E535F">
        <w:rPr>
          <w:rFonts w:ascii="Segoe UI Symbol" w:hAnsi="Segoe UI Symbol" w:cs="Segoe UI Symbol"/>
          <w:sz w:val="24"/>
          <w:szCs w:val="24"/>
        </w:rPr>
        <w:t>♠</w:t>
      </w:r>
      <w:r w:rsidRPr="007E535F">
        <w:rPr>
          <w:sz w:val="24"/>
          <w:szCs w:val="24"/>
        </w:rPr>
        <w:tab/>
      </w:r>
      <w:r>
        <w:rPr>
          <w:rFonts w:cstheme="minorHAnsi"/>
        </w:rPr>
        <w:t>A</w:t>
      </w:r>
      <w:r w:rsidRPr="007E535F">
        <w:rPr>
          <w:rFonts w:cstheme="minorHAnsi"/>
        </w:rPr>
        <w:t>ll players attending the series are expected to demonstrate positive gaming sportsmanship.</w:t>
      </w:r>
    </w:p>
    <w:p w14:paraId="48176328" w14:textId="77777777" w:rsidR="007E535F" w:rsidRPr="007E535F" w:rsidRDefault="007E535F" w:rsidP="007E535F">
      <w:pPr>
        <w:spacing w:after="0" w:line="240" w:lineRule="auto"/>
        <w:ind w:firstLine="720"/>
        <w:rPr>
          <w:rFonts w:cstheme="minorHAnsi"/>
        </w:rPr>
      </w:pPr>
    </w:p>
    <w:p w14:paraId="4443D511" w14:textId="77777777" w:rsidR="007E535F" w:rsidRPr="007E535F" w:rsidRDefault="007E535F" w:rsidP="007E535F">
      <w:pPr>
        <w:pStyle w:val="ListParagraph"/>
        <w:numPr>
          <w:ilvl w:val="1"/>
          <w:numId w:val="5"/>
        </w:numPr>
        <w:spacing w:after="0" w:line="240" w:lineRule="auto"/>
        <w:rPr>
          <w:rFonts w:cstheme="minorHAnsi"/>
        </w:rPr>
      </w:pPr>
      <w:r w:rsidRPr="007E535F">
        <w:rPr>
          <w:rFonts w:cstheme="minorHAnsi"/>
        </w:rPr>
        <w:t xml:space="preserve">A penalty </w:t>
      </w:r>
      <w:r w:rsidRPr="007E535F">
        <w:rPr>
          <w:rFonts w:cstheme="minorHAnsi"/>
          <w:b/>
          <w:u w:val="single"/>
        </w:rPr>
        <w:t>may</w:t>
      </w:r>
      <w:r w:rsidRPr="007E535F">
        <w:rPr>
          <w:rFonts w:cstheme="minorHAnsi"/>
        </w:rPr>
        <w:t xml:space="preserve"> be invoked if a player exposes any card with action pending, throws a card off the table, violates the one-player-to-a-hand rule, or similar incidents occur.</w:t>
      </w:r>
    </w:p>
    <w:p w14:paraId="7951B75A" w14:textId="77777777" w:rsidR="007E535F" w:rsidRPr="007E535F" w:rsidRDefault="007E535F" w:rsidP="007E535F">
      <w:pPr>
        <w:pStyle w:val="ListParagraph"/>
        <w:spacing w:after="0" w:line="240" w:lineRule="auto"/>
        <w:ind w:left="1440"/>
        <w:rPr>
          <w:rFonts w:cstheme="minorHAnsi"/>
        </w:rPr>
      </w:pPr>
    </w:p>
    <w:p w14:paraId="4EF3F127" w14:textId="77777777" w:rsidR="007E535F" w:rsidRPr="007E535F" w:rsidRDefault="007E535F" w:rsidP="007E535F">
      <w:pPr>
        <w:pStyle w:val="ListParagraph"/>
        <w:numPr>
          <w:ilvl w:val="1"/>
          <w:numId w:val="5"/>
        </w:numPr>
        <w:spacing w:after="0" w:line="240" w:lineRule="auto"/>
        <w:rPr>
          <w:rFonts w:cstheme="minorHAnsi"/>
        </w:rPr>
      </w:pPr>
      <w:r w:rsidRPr="007E535F">
        <w:rPr>
          <w:rFonts w:cstheme="minorHAnsi"/>
        </w:rPr>
        <w:t xml:space="preserve">Penalties </w:t>
      </w:r>
      <w:r w:rsidRPr="007E535F">
        <w:rPr>
          <w:rFonts w:cstheme="minorHAnsi"/>
          <w:b/>
          <w:u w:val="single"/>
        </w:rPr>
        <w:t>will</w:t>
      </w:r>
      <w:r w:rsidRPr="007E535F">
        <w:rPr>
          <w:rFonts w:cstheme="minorHAnsi"/>
        </w:rPr>
        <w:t xml:space="preserve"> be invoked in cases of soft play, abuse, disruptive behavior, or cheating.</w:t>
      </w:r>
    </w:p>
    <w:p w14:paraId="7F774FF0" w14:textId="77777777" w:rsidR="007E535F" w:rsidRPr="007E535F" w:rsidRDefault="007E535F" w:rsidP="007E535F">
      <w:pPr>
        <w:pStyle w:val="ListParagraph"/>
        <w:rPr>
          <w:rFonts w:cstheme="minorHAnsi"/>
        </w:rPr>
      </w:pPr>
    </w:p>
    <w:p w14:paraId="1F42A42C" w14:textId="77777777" w:rsidR="007E535F" w:rsidRPr="007E535F" w:rsidRDefault="007E535F" w:rsidP="007E535F">
      <w:pPr>
        <w:pStyle w:val="ListParagraph"/>
        <w:numPr>
          <w:ilvl w:val="1"/>
          <w:numId w:val="5"/>
        </w:numPr>
        <w:spacing w:after="0" w:line="240" w:lineRule="auto"/>
        <w:rPr>
          <w:rFonts w:cstheme="minorHAnsi"/>
        </w:rPr>
      </w:pPr>
      <w:r w:rsidRPr="007E535F">
        <w:rPr>
          <w:rFonts w:cstheme="minorHAnsi"/>
        </w:rPr>
        <w:t xml:space="preserve">Penalties </w:t>
      </w:r>
      <w:r w:rsidRPr="007E535F">
        <w:rPr>
          <w:rFonts w:cstheme="minorHAnsi"/>
          <w:b/>
          <w:u w:val="single"/>
        </w:rPr>
        <w:t>will</w:t>
      </w:r>
      <w:r w:rsidRPr="007E535F">
        <w:rPr>
          <w:rFonts w:cstheme="minorHAnsi"/>
        </w:rPr>
        <w:t xml:space="preserve"> be invoked in bullying of any individuals.  Examples of bullying could be but not limited to:</w:t>
      </w:r>
    </w:p>
    <w:p w14:paraId="5AA0FABC" w14:textId="77777777" w:rsidR="007E535F" w:rsidRPr="007E535F" w:rsidRDefault="007E535F" w:rsidP="007E535F">
      <w:pPr>
        <w:pStyle w:val="ListParagraph"/>
        <w:numPr>
          <w:ilvl w:val="2"/>
          <w:numId w:val="5"/>
        </w:numPr>
        <w:spacing w:after="0" w:line="240" w:lineRule="auto"/>
        <w:rPr>
          <w:rFonts w:cstheme="minorHAnsi"/>
        </w:rPr>
      </w:pPr>
      <w:r w:rsidRPr="007E535F">
        <w:rPr>
          <w:rFonts w:cstheme="minorHAnsi"/>
        </w:rPr>
        <w:t>Intimidation, verbal insulting, yelling or using profanities, criticizing an individual persistently or constantly, belittling an individual’s opinions or style of play, etc.</w:t>
      </w:r>
    </w:p>
    <w:p w14:paraId="6CBFD476" w14:textId="77777777" w:rsidR="007E535F" w:rsidRPr="007E535F" w:rsidRDefault="007E535F" w:rsidP="007E535F">
      <w:pPr>
        <w:pStyle w:val="ListParagraph"/>
        <w:spacing w:after="0" w:line="240" w:lineRule="auto"/>
        <w:ind w:left="2160"/>
        <w:rPr>
          <w:rFonts w:cstheme="minorHAnsi"/>
        </w:rPr>
      </w:pPr>
    </w:p>
    <w:p w14:paraId="1646AEBA" w14:textId="77777777" w:rsidR="007E535F" w:rsidRPr="007E535F" w:rsidRDefault="007E535F" w:rsidP="007E535F">
      <w:pPr>
        <w:pStyle w:val="ListParagraph"/>
        <w:numPr>
          <w:ilvl w:val="1"/>
          <w:numId w:val="5"/>
        </w:numPr>
        <w:spacing w:after="0" w:line="240" w:lineRule="auto"/>
        <w:rPr>
          <w:rFonts w:cstheme="minorHAnsi"/>
        </w:rPr>
      </w:pPr>
      <w:r w:rsidRPr="007E535F">
        <w:rPr>
          <w:rFonts w:cstheme="minorHAnsi"/>
        </w:rPr>
        <w:t>Penalties available to the tournament director include verbal warnings, “missed hand” penalties, and disqualifications.</w:t>
      </w:r>
    </w:p>
    <w:p w14:paraId="30A9D2CA" w14:textId="77777777" w:rsidR="007E535F" w:rsidRPr="007E535F" w:rsidRDefault="007E535F" w:rsidP="007E535F">
      <w:pPr>
        <w:pStyle w:val="ListParagraph"/>
        <w:spacing w:after="0" w:line="240" w:lineRule="auto"/>
        <w:ind w:left="1440"/>
        <w:rPr>
          <w:rFonts w:cstheme="minorHAnsi"/>
        </w:rPr>
      </w:pPr>
    </w:p>
    <w:p w14:paraId="7E085237" w14:textId="77777777" w:rsidR="007E535F" w:rsidRPr="007E535F" w:rsidRDefault="007E535F" w:rsidP="007E535F">
      <w:pPr>
        <w:pStyle w:val="ListParagraph"/>
        <w:numPr>
          <w:ilvl w:val="1"/>
          <w:numId w:val="5"/>
        </w:numPr>
        <w:spacing w:after="0" w:line="240" w:lineRule="auto"/>
        <w:rPr>
          <w:rFonts w:cstheme="minorHAnsi"/>
        </w:rPr>
      </w:pPr>
      <w:r w:rsidRPr="007E535F">
        <w:rPr>
          <w:rFonts w:cstheme="minorHAnsi"/>
        </w:rPr>
        <w:t>Penalties will be assessed using the “three strikes, you’re out” method:</w:t>
      </w:r>
    </w:p>
    <w:p w14:paraId="20470916" w14:textId="77777777" w:rsidR="007E535F" w:rsidRPr="007E535F" w:rsidRDefault="007E535F" w:rsidP="007E535F">
      <w:pPr>
        <w:pStyle w:val="ListParagraph"/>
        <w:numPr>
          <w:ilvl w:val="2"/>
          <w:numId w:val="5"/>
        </w:numPr>
        <w:spacing w:after="0" w:line="240" w:lineRule="auto"/>
        <w:rPr>
          <w:rFonts w:cstheme="minorHAnsi"/>
        </w:rPr>
      </w:pPr>
      <w:r w:rsidRPr="007E535F">
        <w:rPr>
          <w:rFonts w:cstheme="minorHAnsi"/>
        </w:rPr>
        <w:t>1</w:t>
      </w:r>
      <w:r w:rsidRPr="007E535F">
        <w:rPr>
          <w:rFonts w:cstheme="minorHAnsi"/>
          <w:vertAlign w:val="superscript"/>
        </w:rPr>
        <w:t>st</w:t>
      </w:r>
      <w:r w:rsidRPr="007E535F">
        <w:rPr>
          <w:rFonts w:cstheme="minorHAnsi"/>
        </w:rPr>
        <w:t xml:space="preserve"> Strike – Verbal Warning</w:t>
      </w:r>
    </w:p>
    <w:p w14:paraId="60344344" w14:textId="77777777" w:rsidR="007E535F" w:rsidRPr="007E535F" w:rsidRDefault="007E535F" w:rsidP="007E535F">
      <w:pPr>
        <w:pStyle w:val="ListParagraph"/>
        <w:numPr>
          <w:ilvl w:val="2"/>
          <w:numId w:val="5"/>
        </w:numPr>
        <w:spacing w:after="0" w:line="240" w:lineRule="auto"/>
        <w:rPr>
          <w:rFonts w:cstheme="minorHAnsi"/>
        </w:rPr>
      </w:pPr>
      <w:r w:rsidRPr="007E535F">
        <w:rPr>
          <w:rFonts w:cstheme="minorHAnsi"/>
        </w:rPr>
        <w:t>2</w:t>
      </w:r>
      <w:r w:rsidRPr="007E535F">
        <w:rPr>
          <w:rFonts w:cstheme="minorHAnsi"/>
          <w:vertAlign w:val="superscript"/>
        </w:rPr>
        <w:t>nd</w:t>
      </w:r>
      <w:r w:rsidRPr="007E535F">
        <w:rPr>
          <w:rFonts w:cstheme="minorHAnsi"/>
        </w:rPr>
        <w:t xml:space="preserve"> Strike – Must sit out 1 full round of play (offender must stay away from the table(s) until # of hands that is equal to the # of players at the time of infraction has been dealt out and played.  For the duration of this penalty, the offender will be dealt in but automatically folds and offender’s small and big blinds will be forfeited at the appropriate time.)</w:t>
      </w:r>
    </w:p>
    <w:p w14:paraId="50058356" w14:textId="77777777" w:rsidR="007E535F" w:rsidRPr="007E535F" w:rsidRDefault="007E535F" w:rsidP="007E535F">
      <w:pPr>
        <w:pStyle w:val="ListParagraph"/>
        <w:numPr>
          <w:ilvl w:val="2"/>
          <w:numId w:val="5"/>
        </w:numPr>
        <w:spacing w:after="0" w:line="240" w:lineRule="auto"/>
        <w:rPr>
          <w:rFonts w:cstheme="minorHAnsi"/>
        </w:rPr>
      </w:pPr>
      <w:r w:rsidRPr="007E535F">
        <w:rPr>
          <w:rFonts w:cstheme="minorHAnsi"/>
        </w:rPr>
        <w:t>3</w:t>
      </w:r>
      <w:r w:rsidRPr="007E535F">
        <w:rPr>
          <w:rFonts w:cstheme="minorHAnsi"/>
          <w:vertAlign w:val="superscript"/>
        </w:rPr>
        <w:t>rd</w:t>
      </w:r>
      <w:r w:rsidRPr="007E535F">
        <w:rPr>
          <w:rFonts w:cstheme="minorHAnsi"/>
        </w:rPr>
        <w:t xml:space="preserve"> Strike – Disqualification.  The offender’s chips will be removed from play instantly.</w:t>
      </w:r>
    </w:p>
    <w:p w14:paraId="7E8C48D7" w14:textId="77777777" w:rsidR="007E535F" w:rsidRPr="007E535F" w:rsidRDefault="007E535F" w:rsidP="007E535F">
      <w:pPr>
        <w:pStyle w:val="ListParagraph"/>
        <w:spacing w:after="0" w:line="240" w:lineRule="auto"/>
        <w:ind w:left="2160"/>
        <w:rPr>
          <w:rFonts w:cstheme="minorHAnsi"/>
        </w:rPr>
      </w:pPr>
    </w:p>
    <w:p w14:paraId="66D34EB3" w14:textId="77777777" w:rsidR="007E535F" w:rsidRPr="007E535F" w:rsidRDefault="007E535F" w:rsidP="007E535F">
      <w:pPr>
        <w:pStyle w:val="ListParagraph"/>
        <w:numPr>
          <w:ilvl w:val="1"/>
          <w:numId w:val="5"/>
        </w:numPr>
        <w:spacing w:after="0" w:line="240" w:lineRule="auto"/>
        <w:rPr>
          <w:rFonts w:cstheme="minorHAnsi"/>
        </w:rPr>
      </w:pPr>
      <w:r w:rsidRPr="007E535F">
        <w:rPr>
          <w:rFonts w:cstheme="minorHAnsi"/>
        </w:rPr>
        <w:t>Tournament staff can assess a 1-hand penalty, 1-, or 2-round penalties or disqualification.</w:t>
      </w:r>
    </w:p>
    <w:p w14:paraId="537F06C3" w14:textId="77777777" w:rsidR="007E535F" w:rsidRPr="007E535F" w:rsidRDefault="007E535F" w:rsidP="007E535F">
      <w:pPr>
        <w:pStyle w:val="ListParagraph"/>
        <w:spacing w:after="0" w:line="240" w:lineRule="auto"/>
        <w:ind w:left="1440"/>
        <w:rPr>
          <w:rFonts w:cstheme="minorHAnsi"/>
        </w:rPr>
      </w:pPr>
    </w:p>
    <w:p w14:paraId="4B334998" w14:textId="77777777" w:rsidR="007E535F" w:rsidRPr="007E535F" w:rsidRDefault="007E535F" w:rsidP="007E535F">
      <w:pPr>
        <w:pStyle w:val="ListParagraph"/>
        <w:numPr>
          <w:ilvl w:val="1"/>
          <w:numId w:val="5"/>
        </w:numPr>
        <w:spacing w:after="0" w:line="240" w:lineRule="auto"/>
        <w:rPr>
          <w:rFonts w:cstheme="minorHAnsi"/>
        </w:rPr>
      </w:pPr>
      <w:r w:rsidRPr="007E535F">
        <w:rPr>
          <w:rFonts w:cstheme="minorHAnsi"/>
        </w:rPr>
        <w:t>Repeat infractions are subject to escalating penalties including future tournament bans.</w:t>
      </w:r>
    </w:p>
    <w:p w14:paraId="099B357F" w14:textId="77777777" w:rsidR="007E535F" w:rsidRPr="007E535F" w:rsidRDefault="007E535F" w:rsidP="007E535F">
      <w:pPr>
        <w:spacing w:line="240" w:lineRule="auto"/>
        <w:rPr>
          <w:rFonts w:cstheme="minorHAnsi"/>
          <w:b/>
          <w:u w:val="single"/>
        </w:rPr>
      </w:pPr>
    </w:p>
    <w:p w14:paraId="2260047B" w14:textId="77777777" w:rsidR="00B23E76" w:rsidRPr="007E535F" w:rsidRDefault="00B23E76" w:rsidP="007E535F">
      <w:pPr>
        <w:spacing w:line="240" w:lineRule="auto"/>
        <w:rPr>
          <w:rFonts w:cstheme="minorHAnsi"/>
          <w:sz w:val="24"/>
          <w:szCs w:val="24"/>
        </w:rPr>
      </w:pPr>
    </w:p>
    <w:sectPr w:rsidR="00B23E76" w:rsidRPr="007E535F" w:rsidSect="000F554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B0AC1"/>
    <w:multiLevelType w:val="hybridMultilevel"/>
    <w:tmpl w:val="88EEAFFC"/>
    <w:lvl w:ilvl="0" w:tplc="532C27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C12F4"/>
    <w:multiLevelType w:val="hybridMultilevel"/>
    <w:tmpl w:val="B6CE80CA"/>
    <w:lvl w:ilvl="0" w:tplc="532C27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20461"/>
    <w:multiLevelType w:val="hybridMultilevel"/>
    <w:tmpl w:val="3C68EA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D34F4D"/>
    <w:multiLevelType w:val="hybridMultilevel"/>
    <w:tmpl w:val="A3E2C2D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D0670D6"/>
    <w:multiLevelType w:val="hybridMultilevel"/>
    <w:tmpl w:val="BD12D3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746FA"/>
    <w:multiLevelType w:val="hybridMultilevel"/>
    <w:tmpl w:val="705E3D3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18E298F"/>
    <w:multiLevelType w:val="hybridMultilevel"/>
    <w:tmpl w:val="72D0099C"/>
    <w:lvl w:ilvl="0" w:tplc="04090003">
      <w:start w:val="1"/>
      <w:numFmt w:val="bullet"/>
      <w:lvlText w:val="o"/>
      <w:lvlJc w:val="left"/>
      <w:pPr>
        <w:ind w:left="1440" w:hanging="72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1C057A"/>
    <w:multiLevelType w:val="hybridMultilevel"/>
    <w:tmpl w:val="9A2040A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1E46926"/>
    <w:multiLevelType w:val="hybridMultilevel"/>
    <w:tmpl w:val="216EE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035844"/>
    <w:multiLevelType w:val="hybridMultilevel"/>
    <w:tmpl w:val="C584F5B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3"/>
  </w:num>
  <w:num w:numId="3">
    <w:abstractNumId w:val="5"/>
  </w:num>
  <w:num w:numId="4">
    <w:abstractNumId w:val="6"/>
  </w:num>
  <w:num w:numId="5">
    <w:abstractNumId w:val="8"/>
  </w:num>
  <w:num w:numId="6">
    <w:abstractNumId w:val="1"/>
  </w:num>
  <w:num w:numId="7">
    <w:abstractNumId w:val="0"/>
  </w:num>
  <w:num w:numId="8">
    <w:abstractNumId w:val="4"/>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543"/>
    <w:rsid w:val="000F5543"/>
    <w:rsid w:val="007E535F"/>
    <w:rsid w:val="00833E45"/>
    <w:rsid w:val="00920BC9"/>
    <w:rsid w:val="00B23E76"/>
    <w:rsid w:val="00B43329"/>
    <w:rsid w:val="00BB65A0"/>
    <w:rsid w:val="00C70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63BA9"/>
  <w15:chartTrackingRefBased/>
  <w15:docId w15:val="{C4B62B68-8FFB-4AFA-BC29-215C318F1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543"/>
    <w:pPr>
      <w:ind w:left="720"/>
      <w:contextualSpacing/>
    </w:pPr>
  </w:style>
  <w:style w:type="table" w:styleId="TableGrid">
    <w:name w:val="Table Grid"/>
    <w:basedOn w:val="TableNormal"/>
    <w:uiPriority w:val="39"/>
    <w:rsid w:val="00BB6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Kunze</dc:creator>
  <cp:keywords/>
  <dc:description/>
  <cp:lastModifiedBy>David</cp:lastModifiedBy>
  <cp:revision>5</cp:revision>
  <dcterms:created xsi:type="dcterms:W3CDTF">2019-08-09T20:31:00Z</dcterms:created>
  <dcterms:modified xsi:type="dcterms:W3CDTF">2019-08-09T23:32:00Z</dcterms:modified>
</cp:coreProperties>
</file>