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</w:pPr>
    </w:p>
    <w:p>
      <w:pPr>
        <w:spacing w:after="480"/>
        <w:jc w:val="center"/>
      </w:pPr>
      <w:r>
        <w:rPr>
          <w:color w:val="1B3A5C"/>
          <w:sz w:val="20"/>
        </w:rPr>
        <w:t>━━━━━━━━━━━━━━━━━━━━━━━━━━━━━━━━━━━━━━━━</w:t>
      </w:r>
    </w:p>
    <w:p>
      <w:pPr>
        <w:spacing w:after="240"/>
        <w:jc w:val="center"/>
      </w:pPr>
      <w:r>
        <w:rPr>
          <w:rFonts w:ascii="맑은 고딕" w:hAnsi="맑은 고딕" w:eastAsia="맑은 고딕"/>
          <w:b/>
          <w:color w:val="1B3A5C"/>
          <w:sz w:val="48"/>
        </w:rPr>
        <w:t>선도기업 벤치마킹을 통한</w:t>
        <w:br/>
        <w:t>원격 기술 지원 도입 방향 제안</w:t>
      </w:r>
    </w:p>
    <w:p>
      <w:pPr>
        <w:spacing w:after="480"/>
        <w:jc w:val="center"/>
      </w:pPr>
      <w:r>
        <w:rPr>
          <w:rFonts w:ascii="맑은 고딕" w:hAnsi="맑은 고딕" w:eastAsia="맑은 고딕"/>
          <w:color w:val="666666"/>
          <w:sz w:val="26"/>
        </w:rPr>
        <w:t>Remote Technical Support Benchmarking Report</w:t>
      </w:r>
    </w:p>
    <w:p>
      <w:pPr>
        <w:jc w:val="center"/>
      </w:pPr>
      <w:r>
        <w:rPr>
          <w:color w:val="1B3A5C"/>
          <w:sz w:val="20"/>
        </w:rPr>
        <w:t>━━━━━━━━━━━━━━━━━━━━━━━━━━━━━━━━━━━━━━━━</w:t>
      </w:r>
    </w:p>
    <w:p>
      <w:pPr>
        <w:spacing w:before="2800"/>
      </w:pPr>
    </w:p>
    <w:p>
      <w:pPr>
        <w:spacing w:before="40" w:after="40"/>
        <w:jc w:val="center"/>
      </w:pPr>
      <w:r>
        <w:rPr>
          <w:rFonts w:ascii="맑은 고딕" w:hAnsi="맑은 고딕" w:eastAsia="맑은 고딕"/>
          <w:color w:val="888888"/>
          <w:sz w:val="22"/>
        </w:rPr>
        <w:t>2026. 04</w:t>
      </w:r>
    </w:p>
    <w:p>
      <w:pPr>
        <w:spacing w:before="40" w:after="40"/>
        <w:jc w:val="center"/>
      </w:pPr>
      <w:r>
        <w:rPr>
          <w:rFonts w:ascii="맑은 고딕" w:hAnsi="맑은 고딕" w:eastAsia="맑은 고딕"/>
          <w:color w:val="888888"/>
          <w:sz w:val="22"/>
        </w:rPr>
        <w:t>HD현대마린솔루션테크</w:t>
      </w:r>
    </w:p>
    <w:p>
      <w:r>
        <w:br w:type="page"/>
      </w:r>
    </w:p>
    <w:p>
      <w:pPr>
        <w:pStyle w:val="Heading1"/>
      </w:pPr>
      <w:r>
        <w:t>서론 — 왜 원격 기술 지원인가</w:t>
      </w:r>
    </w:p>
    <w:p>
      <w:pPr>
        <w:pStyle w:val="Heading2"/>
      </w:pPr>
      <w:r>
        <w:t>배경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글로벌 해양 산업은 </w:t>
      </w:r>
      <w:r>
        <w:rPr>
          <w:rFonts w:ascii="맑은 고딕" w:hAnsi="맑은 고딕" w:eastAsia="맑은 고딕"/>
          <w:b/>
          <w:color w:val="1B3A5C"/>
          <w:sz w:val="20"/>
        </w:rPr>
        <w:t>디지털 전환의 가속기</w:t>
      </w:r>
      <w:r>
        <w:rPr>
          <w:rFonts w:ascii="맑은 고딕" w:hAnsi="맑은 고딕" w:eastAsia="맑은 고딕"/>
          <w:color w:val="333333"/>
          <w:sz w:val="20"/>
        </w:rPr>
        <w:t xml:space="preserve">에 진입. 선박의 기술적 문제 발생 시 엔지니어를 현장에 파견하는 기존 방식은 </w:t>
      </w:r>
      <w:r>
        <w:rPr>
          <w:rFonts w:ascii="맑은 고딕" w:hAnsi="맑은 고딕" w:eastAsia="맑은 고딕"/>
          <w:b/>
          <w:color w:val="1B3A5C"/>
          <w:sz w:val="20"/>
        </w:rPr>
        <w:t>시간·비용·인력</w:t>
      </w:r>
      <w:r>
        <w:rPr>
          <w:rFonts w:ascii="맑은 고딕" w:hAnsi="맑은 고딕" w:eastAsia="맑은 고딕"/>
          <w:color w:val="333333"/>
          <w:sz w:val="20"/>
        </w:rPr>
        <w:t xml:space="preserve"> 세 가지 측면에서 한계에 도달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 xml:space="preserve">엔지니어 파견 시 평균 </w:t>
      </w:r>
      <w:r>
        <w:rPr>
          <w:rFonts w:ascii="맑은 고딕" w:hAnsi="맑은 고딕" w:eastAsia="맑은 고딕"/>
          <w:b/>
          <w:color w:val="1B3A5C"/>
          <w:sz w:val="20"/>
        </w:rPr>
        <w:t>2~5일</w:t>
      </w:r>
      <w:r>
        <w:rPr>
          <w:rFonts w:ascii="맑은 고딕" w:hAnsi="맑은 고딕" w:eastAsia="맑은 고딕"/>
          <w:color w:val="333333"/>
          <w:sz w:val="20"/>
        </w:rPr>
        <w:t xml:space="preserve"> 소요 (이동 + 대기 + 작업)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 xml:space="preserve">긴급 상황에서도 </w:t>
      </w:r>
      <w:r>
        <w:rPr>
          <w:rFonts w:ascii="맑은 고딕" w:hAnsi="맑은 고딕" w:eastAsia="맑은 고딕"/>
          <w:b/>
          <w:color w:val="1B3A5C"/>
          <w:sz w:val="20"/>
        </w:rPr>
        <w:t>가용 인력 부족</w:t>
      </w:r>
      <w:r>
        <w:rPr>
          <w:rFonts w:ascii="맑은 고딕" w:hAnsi="맑은 고딕" w:eastAsia="맑은 고딕"/>
          <w:color w:val="333333"/>
          <w:sz w:val="20"/>
        </w:rPr>
        <w:t xml:space="preserve"> → 대응 지연 → 선주 불만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 xml:space="preserve">파견 1건당 </w:t>
      </w:r>
      <w:r>
        <w:rPr>
          <w:rFonts w:ascii="맑은 고딕" w:hAnsi="맑은 고딕" w:eastAsia="맑은 고딕"/>
          <w:b/>
          <w:color w:val="1B3A5C"/>
          <w:sz w:val="20"/>
        </w:rPr>
        <w:t>항공료 + 체재비 + 인건비</w:t>
      </w:r>
      <w:r>
        <w:rPr>
          <w:rFonts w:ascii="맑은 고딕" w:hAnsi="맑은 고딕" w:eastAsia="맑은 고딕"/>
          <w:color w:val="333333"/>
          <w:sz w:val="20"/>
        </w:rPr>
        <w:t xml:space="preserve"> = 상당한 비용 발생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 xml:space="preserve">친환경 선박 증가 → </w:t>
      </w:r>
      <w:r>
        <w:rPr>
          <w:rFonts w:ascii="맑은 고딕" w:hAnsi="맑은 고딕" w:eastAsia="맑은 고딕"/>
          <w:b/>
          <w:color w:val="1B3A5C"/>
          <w:sz w:val="20"/>
        </w:rPr>
        <w:t>신기술 문의 급증</w:t>
      </w:r>
      <w:r>
        <w:rPr>
          <w:rFonts w:ascii="맑은 고딕" w:hAnsi="맑은 고딕" w:eastAsia="맑은 고딕"/>
          <w:color w:val="333333"/>
          <w:sz w:val="20"/>
        </w:rPr>
        <w:t xml:space="preserve"> → 기존 대응 방식으로 감당 불가</w:t>
      </w:r>
    </w:p>
    <w:p>
      <w:pPr>
        <w:spacing w:before="0" w:after="0" w:line="120" w:lineRule="exact"/>
      </w:pPr>
      <w:r>
        <w:rPr>
          <w:sz w:val="2"/>
        </w:rPr>
      </w:r>
    </w:p>
    <w:p>
      <w:pPr>
        <w:pStyle w:val="Heading2"/>
      </w:pPr>
      <w:r>
        <w:t>시장 동향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관련 시장이 빠르게 성장 중. 해양 위성통신 시장 </w:t>
      </w:r>
      <w:r>
        <w:rPr>
          <w:rFonts w:ascii="맑은 고딕" w:hAnsi="맑은 고딕" w:eastAsia="맑은 고딕"/>
          <w:b/>
          <w:color w:val="1B3A5C"/>
          <w:sz w:val="20"/>
        </w:rPr>
        <w:t>45억$(2025) → 118억$(2034)</w:t>
      </w:r>
      <w:r>
        <w:rPr>
          <w:rFonts w:ascii="맑은 고딕" w:hAnsi="맑은 고딕" w:eastAsia="맑은 고딕"/>
          <w:color w:val="333333"/>
          <w:sz w:val="20"/>
        </w:rPr>
        <w:t xml:space="preserve">, CAGR </w:t>
      </w:r>
      <w:r>
        <w:rPr>
          <w:rFonts w:ascii="맑은 고딕" w:hAnsi="맑은 고딕" w:eastAsia="맑은 고딕"/>
          <w:b/>
          <w:color w:val="1B3A5C"/>
          <w:sz w:val="20"/>
        </w:rPr>
        <w:t>11.4%</w:t>
      </w:r>
      <w:r>
        <w:rPr>
          <w:rFonts w:ascii="맑은 고딕" w:hAnsi="맑은 고딕" w:eastAsia="맑은 고딕"/>
          <w:color w:val="333333"/>
          <w:sz w:val="20"/>
        </w:rPr>
        <w:t xml:space="preserve">. 해양 소프트웨어 시장 </w:t>
      </w:r>
      <w:r>
        <w:rPr>
          <w:rFonts w:ascii="맑은 고딕" w:hAnsi="맑은 고딕" w:eastAsia="맑은 고딕"/>
          <w:b/>
          <w:color w:val="1B3A5C"/>
          <w:sz w:val="20"/>
        </w:rPr>
        <w:t>18.2억$(2026) → 28.7억$(2035)</w:t>
      </w:r>
      <w:r>
        <w:rPr>
          <w:rFonts w:ascii="맑은 고딕" w:hAnsi="맑은 고딕" w:eastAsia="맑은 고딕"/>
          <w:color w:val="333333"/>
          <w:sz w:val="20"/>
        </w:rPr>
        <w:t xml:space="preserve">, CAGR </w:t>
      </w:r>
      <w:r>
        <w:rPr>
          <w:rFonts w:ascii="맑은 고딕" w:hAnsi="맑은 고딕" w:eastAsia="맑은 고딕"/>
          <w:b/>
          <w:color w:val="1B3A5C"/>
          <w:sz w:val="20"/>
        </w:rPr>
        <w:t>7.9%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선도 OEM(바르질라, 콩스버그, ABB)은 이미 원격 기술 지원을 </w:t>
      </w:r>
      <w:r>
        <w:rPr>
          <w:rFonts w:ascii="맑은 고딕" w:hAnsi="맑은 고딕" w:eastAsia="맑은 고딕"/>
          <w:b/>
          <w:color w:val="1B3A5C"/>
          <w:sz w:val="20"/>
        </w:rPr>
        <w:t>핵심 서비스 상품</w:t>
      </w:r>
      <w:r>
        <w:rPr>
          <w:rFonts w:ascii="맑은 고딕" w:hAnsi="맑은 고딕" w:eastAsia="맑은 고딕"/>
          <w:color w:val="333333"/>
          <w:sz w:val="20"/>
        </w:rPr>
        <w:t xml:space="preserve">으로 운영 중. 단순 전화 상담이 아닌, </w:t>
      </w:r>
      <w:r>
        <w:rPr>
          <w:rFonts w:ascii="맑은 고딕" w:hAnsi="맑은 고딕" w:eastAsia="맑은 고딕"/>
          <w:b/>
          <w:color w:val="1B3A5C"/>
          <w:sz w:val="20"/>
        </w:rPr>
        <w:t>실시간 데이터 기반 원격 진단 + AR 가이드 + 예측 정비</w:t>
      </w:r>
      <w:r>
        <w:rPr>
          <w:rFonts w:ascii="맑은 고딕" w:hAnsi="맑은 고딕" w:eastAsia="맑은 고딕"/>
          <w:color w:val="333333"/>
          <w:sz w:val="20"/>
        </w:rPr>
        <w:t>를 통합한 디지털 서비스 체계를 구축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원격 기술 지원 = 단순 비용 절감 수단이 아닌,</w:t>
              <w:br/>
              <w:t>고객 경험을 근본적으로 바꾸는 "서비스 모델의 전환"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본론 1 — 선도기업 벤치마킹</w:t>
      </w:r>
    </w:p>
    <w:p>
      <w:pPr>
        <w:pStyle w:val="Heading2"/>
      </w:pPr>
      <w:r>
        <w:t>바르질라 (Wärtsilä) — Expert Insight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바르질라는 </w:t>
      </w:r>
      <w:r>
        <w:rPr>
          <w:rFonts w:ascii="맑은 고딕" w:hAnsi="맑은 고딕" w:eastAsia="맑은 고딕"/>
          <w:b/>
          <w:color w:val="1B3A5C"/>
          <w:sz w:val="20"/>
        </w:rPr>
        <w:t>Expert Insight</w:t>
      </w:r>
      <w:r>
        <w:rPr>
          <w:rFonts w:ascii="맑은 고딕" w:hAnsi="맑은 고딕" w:eastAsia="맑은 고딕"/>
          <w:color w:val="333333"/>
          <w:sz w:val="20"/>
        </w:rPr>
        <w:t xml:space="preserve"> 서비스를 통해 원격 기술 지원의 최전선에 있음. AI + 룰 기반 진단을 결합하여 실시간 선박 데이터를 분석하고, </w:t>
      </w:r>
      <w:r>
        <w:rPr>
          <w:rFonts w:ascii="맑은 고딕" w:hAnsi="맑은 고딕" w:eastAsia="맑은 고딕"/>
          <w:b/>
          <w:color w:val="1B3A5C"/>
          <w:sz w:val="20"/>
        </w:rPr>
        <w:t>이상 신호 발생 전에 문제를 조기 감지</w:t>
      </w:r>
      <w:r>
        <w:rPr>
          <w:rFonts w:ascii="맑은 고딕" w:hAnsi="맑은 고딕" w:eastAsia="맑은 고딕"/>
          <w:color w:val="333333"/>
          <w:sz w:val="20"/>
        </w:rPr>
        <w:t>하는 예측 정비 체계를 운영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상세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실시간 데이터 모니터링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선박 엔진/시스템의 실시간 데이터를 육상 센터에서 지속 분석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AI 기반 이상 감지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정상 운전 프로파일 대비 이탈 패턴을 AI가 자동 감지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온라인 협업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바르질라 전문가 ↔ 선박 승무원 간 웹 앱으로 실시간 채팅/케이스 관리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예측 정비 권고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데이터 분석 결과 기반 사전 정비 권고 → 계획 정비로 전환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2025년 일본 페리 운항사, LNG 운반선 14척 등 </w:t>
      </w:r>
      <w:r>
        <w:rPr>
          <w:rFonts w:ascii="맑은 고딕" w:hAnsi="맑은 고딕" w:eastAsia="맑은 고딕"/>
          <w:b/>
          <w:color w:val="1B3A5C"/>
          <w:sz w:val="20"/>
        </w:rPr>
        <w:t>Lifecycle Agreement</w:t>
      </w:r>
      <w:r>
        <w:rPr>
          <w:rFonts w:ascii="맑은 고딕" w:hAnsi="맑은 고딕" w:eastAsia="맑은 고딕"/>
          <w:color w:val="333333"/>
          <w:sz w:val="20"/>
        </w:rPr>
        <w:t>에 Expert Insight를 포함하는 사례가 지속 증가 중</w:t>
      </w:r>
    </w:p>
    <w:p>
      <w:pPr>
        <w:pStyle w:val="Heading2"/>
      </w:pPr>
      <w:r>
        <w:t>ABB Marine — Remote Diagnostics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ABB는 </w:t>
      </w:r>
      <w:r>
        <w:rPr>
          <w:rFonts w:ascii="맑은 고딕" w:hAnsi="맑은 고딕" w:eastAsia="맑은 고딕"/>
          <w:b/>
          <w:color w:val="1B3A5C"/>
          <w:sz w:val="20"/>
        </w:rPr>
        <w:t>원격 진단 서비스의 ROI를 수치로 증명</w:t>
      </w:r>
      <w:r>
        <w:rPr>
          <w:rFonts w:ascii="맑은 고딕" w:hAnsi="맑은 고딕" w:eastAsia="맑은 고딕"/>
          <w:color w:val="333333"/>
          <w:sz w:val="20"/>
        </w:rPr>
        <w:t>한 대표 사례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효과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엔지니어 방문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**70% 감소** — 원격으로 대부분의 문제 진단·해결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정비 비용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**50% 절감** — 예측 모니터링으로 불필요한 정비 제거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모니터링 규모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**600척+** 선박을 24/7 원격 모니터링 중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서비스 구조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3단계 — Troubleshoot(진단) → Proactive(선제) → Predictive(예측)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핵심:</w:t>
      </w:r>
      <w:r>
        <w:rPr>
          <w:rFonts w:ascii="맑은 고딕" w:hAnsi="맑은 고딕" w:eastAsia="맑은 고딕"/>
          <w:color w:val="333333"/>
          <w:sz w:val="20"/>
        </w:rPr>
        <w:t xml:space="preserve"> 선상 소프트웨어 + 육상 분석 엔진을 결합한 구조. 선박에서 데이터 수집 → 육상에서 분석 → 결과를 선박에 전달하는 </w:t>
      </w:r>
      <w:r>
        <w:rPr>
          <w:rFonts w:ascii="맑은 고딕" w:hAnsi="맑은 고딕" w:eastAsia="맑은 고딕"/>
          <w:b/>
          <w:color w:val="1B3A5C"/>
          <w:sz w:val="20"/>
        </w:rPr>
        <w:t>양방향 루프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pStyle w:val="Heading2"/>
      </w:pPr>
      <w:r>
        <w:t>콩스버그 (Kongsberg) — Remote Virtual Service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콩스버그는 </w:t>
      </w:r>
      <w:r>
        <w:rPr>
          <w:rFonts w:ascii="맑은 고딕" w:hAnsi="맑은 고딕" w:eastAsia="맑은 고딕"/>
          <w:b/>
          <w:color w:val="1B3A5C"/>
          <w:sz w:val="20"/>
        </w:rPr>
        <w:t>AR(증강현실) 기반 원격 가이드</w:t>
      </w:r>
      <w:r>
        <w:rPr>
          <w:rFonts w:ascii="맑은 고딕" w:hAnsi="맑은 고딕" w:eastAsia="맑은 고딕"/>
          <w:color w:val="333333"/>
          <w:sz w:val="20"/>
        </w:rPr>
        <w:t xml:space="preserve">에서 가장 앞서 있음. 선박 승무원이 카메라를 켜면, 육상 엔지니어가 </w:t>
      </w:r>
      <w:r>
        <w:rPr>
          <w:rFonts w:ascii="맑은 고딕" w:hAnsi="맑은 고딕" w:eastAsia="맑은 고딕"/>
          <w:b/>
          <w:color w:val="1B3A5C"/>
          <w:sz w:val="20"/>
        </w:rPr>
        <w:t>실시간 화면에 마킹·주석·파일 공유</w:t>
      </w:r>
      <w:r>
        <w:rPr>
          <w:rFonts w:ascii="맑은 고딕" w:hAnsi="맑은 고딕" w:eastAsia="맑은 고딕"/>
          <w:color w:val="333333"/>
          <w:sz w:val="20"/>
        </w:rPr>
        <w:t>를 하며 작업을 지시하는 방식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468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상세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라이브 비디오 스트리밍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선박 현장 ↔ 육상 엔지니어 간 실시간 영상 공유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AR 마킹/주석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화면 위에 화살표, 텍스트, 도형으로 작업 위치·순서 지시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파일 공유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매뉴얼, 도면, 체크리스트를 실시간으로 선박에 전송</w:t>
            </w:r>
          </w:p>
        </w:tc>
      </w:tr>
      <w:tr>
        <w:trPr>
          <w:cantSplit/>
        </w:trPr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위성통신 지원</w:t>
            </w:r>
          </w:p>
        </w:tc>
        <w:tc>
          <w:tcPr>
            <w:tcW w:type="dxa" w:w="468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대양 항해 중에도 위성 네트워크로 원격 지원 가능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원격 시스템 접속</w:t>
            </w:r>
          </w:p>
        </w:tc>
        <w:tc>
          <w:tcPr>
            <w:tcW w:type="dxa" w:w="468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육상 엔지니어가 선박 제어 시스템에 직접 원격 접속하여 진단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r>
        <w:br w:type="page"/>
      </w:r>
    </w:p>
    <w:p>
      <w:pPr>
        <w:pStyle w:val="Heading2"/>
      </w:pPr>
      <w:r>
        <w:t>벤치마킹 핵심 요약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3사의 원격 기술 지원 전략을 관통하는 키워드 = </w:t>
      </w:r>
      <w:r>
        <w:rPr>
          <w:rFonts w:ascii="맑은 고딕" w:hAnsi="맑은 고딕" w:eastAsia="맑은 고딕"/>
          <w:b/>
          <w:color w:val="1B3A5C"/>
          <w:sz w:val="20"/>
        </w:rPr>
        <w:t>"현장에 가지 않고 해결한다"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바르질라는 </w:t>
      </w:r>
      <w:r>
        <w:rPr>
          <w:rFonts w:ascii="맑은 고딕" w:hAnsi="맑은 고딕" w:eastAsia="맑은 고딕"/>
          <w:b/>
          <w:color w:val="1B3A5C"/>
          <w:sz w:val="20"/>
        </w:rPr>
        <w:t>AI 예측 정비</w:t>
      </w:r>
      <w:r>
        <w:rPr>
          <w:rFonts w:ascii="맑은 고딕" w:hAnsi="맑은 고딕" w:eastAsia="맑은 고딕"/>
          <w:color w:val="333333"/>
          <w:sz w:val="20"/>
        </w:rPr>
        <w:t xml:space="preserve">, ABB는 </w:t>
      </w:r>
      <w:r>
        <w:rPr>
          <w:rFonts w:ascii="맑은 고딕" w:hAnsi="맑은 고딕" w:eastAsia="맑은 고딕"/>
          <w:b/>
          <w:color w:val="1B3A5C"/>
          <w:sz w:val="20"/>
        </w:rPr>
        <w:t>원격 진단 + 수치 증명</w:t>
      </w:r>
      <w:r>
        <w:rPr>
          <w:rFonts w:ascii="맑은 고딕" w:hAnsi="맑은 고딕" w:eastAsia="맑은 고딕"/>
          <w:color w:val="333333"/>
          <w:sz w:val="20"/>
        </w:rPr>
        <w:t xml:space="preserve">, 콩스버그는 </w:t>
      </w:r>
      <w:r>
        <w:rPr>
          <w:rFonts w:ascii="맑은 고딕" w:hAnsi="맑은 고딕" w:eastAsia="맑은 고딕"/>
          <w:b/>
          <w:color w:val="1B3A5C"/>
          <w:sz w:val="20"/>
        </w:rPr>
        <w:t>AR 원격 가이드</w:t>
      </w:r>
      <w:r>
        <w:rPr>
          <w:rFonts w:ascii="맑은 고딕" w:hAnsi="맑은 고딕" w:eastAsia="맑은 고딕"/>
          <w:color w:val="333333"/>
          <w:sz w:val="20"/>
        </w:rPr>
        <w:t xml:space="preserve">로 각기 다른 강점을 보유. 그러나 공통적으로 </w:t>
      </w:r>
      <w:r>
        <w:rPr>
          <w:rFonts w:ascii="맑은 고딕" w:hAnsi="맑은 고딕" w:eastAsia="맑은 고딕"/>
          <w:b/>
          <w:color w:val="1B3A5C"/>
          <w:sz w:val="20"/>
        </w:rPr>
        <w:t>실시간 데이터 분석 → 원격 진단 → 선제적 조치</w:t>
      </w:r>
      <w:r>
        <w:rPr>
          <w:rFonts w:ascii="맑은 고딕" w:hAnsi="맑은 고딕" w:eastAsia="맑은 고딕"/>
          <w:color w:val="333333"/>
          <w:sz w:val="20"/>
        </w:rPr>
        <w:t>라는 동일한 서비스 흐름을 구축하고 있음</w:t>
      </w:r>
    </w:p>
    <w:p>
      <w:pPr>
        <w:spacing w:before="0" w:after="0" w:line="360" w:lineRule="exact"/>
      </w:pPr>
      <w:r>
        <w:rPr>
          <w:sz w:val="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056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ote_eff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05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맑은 고딕" w:hAnsi="맑은 고딕" w:eastAsia="맑은 고딕"/>
          <w:i/>
          <w:color w:val="888888"/>
          <w:sz w:val="18"/>
        </w:rPr>
        <w:t>[그림] 원격 기술 지원 도입 효과 — 글로벌 선도기업 실적 기반</w:t>
      </w:r>
    </w:p>
    <w:p>
      <w:pPr>
        <w:spacing w:before="0" w:after="0" w:line="36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본론 2 — HD현대마린솔루션테크 현황과 Gap</w:t>
      </w:r>
    </w:p>
    <w:p>
      <w:pPr>
        <w:pStyle w:val="Heading2"/>
      </w:pPr>
      <w:r>
        <w:t>보유 역량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원격 기술 지원의 기반이 될 수 있는 인프라는 </w:t>
      </w:r>
      <w:r>
        <w:rPr>
          <w:rFonts w:ascii="맑은 고딕" w:hAnsi="맑은 고딕" w:eastAsia="맑은 고딕"/>
          <w:b/>
          <w:color w:val="1B3A5C"/>
          <w:sz w:val="20"/>
        </w:rPr>
        <w:t>이미 상당 부분 보유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Hi-4S</w:t>
      </w:r>
      <w:r>
        <w:rPr>
          <w:rFonts w:ascii="맑은 고딕" w:hAnsi="맑은 고딕" w:eastAsia="맑은 고딕"/>
          <w:color w:val="333333"/>
          <w:sz w:val="20"/>
        </w:rPr>
        <w:t xml:space="preserve"> — 24/7 스마트케어 시스템, Fleet/Vessel 실시간 모니터링 가능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디지털 관제센터</w:t>
      </w:r>
      <w:r>
        <w:rPr>
          <w:rFonts w:ascii="맑은 고딕" w:hAnsi="맑은 고딕" w:eastAsia="맑은 고딕"/>
          <w:color w:val="333333"/>
          <w:sz w:val="20"/>
        </w:rPr>
        <w:t xml:space="preserve"> — 350척+ 모니터링, 150명+ 전문가 협업 체제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SmartCare 부산 센터</w:t>
      </w:r>
      <w:r>
        <w:rPr>
          <w:rFonts w:ascii="맑은 고딕" w:hAnsi="맑은 고딕" w:eastAsia="맑은 고딕"/>
          <w:color w:val="333333"/>
          <w:sz w:val="20"/>
        </w:rPr>
        <w:t xml:space="preserve"> — 2024.05 출범, 동남권 선박 관리 총괄, 24시간 운영</w:t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9,890척</w:t>
      </w:r>
      <w:r>
        <w:rPr>
          <w:rFonts w:ascii="맑은 고딕" w:hAnsi="맑은 고딕" w:eastAsia="맑은 고딕"/>
          <w:color w:val="333333"/>
          <w:sz w:val="20"/>
        </w:rPr>
        <w:t xml:space="preserve"> AS 네트워크 — HD현대 건조 선박의 유일한 AS 사업자</w:t>
      </w:r>
    </w:p>
    <w:p>
      <w:pPr>
        <w:spacing w:before="0" w:after="0" w:line="120" w:lineRule="exact"/>
      </w:pPr>
      <w:r>
        <w:rPr>
          <w:sz w:val="2"/>
        </w:rPr>
      </w:r>
    </w:p>
    <w:p>
      <w:pPr>
        <w:pStyle w:val="Heading2"/>
      </w:pPr>
      <w:r>
        <w:t>Gap 분석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선도기업 (바르질라/ABB/콩스버그)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HD현대마린솔루션테크</w:t>
            </w:r>
          </w:p>
        </w:tc>
        <w:tc>
          <w:tcPr>
            <w:tcW w:type="dxa" w:w="234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Gap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실시간 원격 진단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데이터 기반 원격 진단 + 조치 권고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전화/메일로 상황 파악</w:t>
            </w:r>
          </w:p>
        </w:tc>
        <w:tc>
          <w:tcPr>
            <w:tcW w:type="dxa" w:w="2340"/>
            <w:shd w:fill="FDEDE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E74C3C"/>
                <w:sz w:val="20"/>
              </w:rPr>
              <w:t>큼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예측 정비 (AI)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AI가 이상 징후 사전 감지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OceanWise 부분 적용</w:t>
            </w:r>
          </w:p>
        </w:tc>
        <w:tc>
          <w:tcPr>
            <w:tcW w:type="dxa" w:w="2340"/>
            <w:shd w:fill="F0F4F8" w:val="clear"/>
            <w:shd w:fill="FEF9E7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39C12"/>
                <w:sz w:val="20"/>
              </w:rPr>
              <w:t>중간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AR 원격 가이드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AR 마킹 + 실시간 영상 지시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미도입</w:t>
            </w:r>
          </w:p>
        </w:tc>
        <w:tc>
          <w:tcPr>
            <w:tcW w:type="dxa" w:w="2340"/>
            <w:shd w:fill="FDEDE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E74C3C"/>
                <w:sz w:val="20"/>
              </w:rPr>
              <w:t>큼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원격 시스템 접속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육상에서 선박 시스템 직접 접속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미도입</w:t>
            </w:r>
          </w:p>
        </w:tc>
        <w:tc>
          <w:tcPr>
            <w:tcW w:type="dxa" w:w="2340"/>
            <w:shd w:fill="F0F4F8" w:val="clear"/>
            <w:shd w:fill="FDEDE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E74C3C"/>
                <w:sz w:val="20"/>
              </w:rPr>
              <w:t>큼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24/7 관제센터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전용 센터 + 글로벌 네트워크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SmartCare 센터 운영 중</w:t>
            </w:r>
          </w:p>
        </w:tc>
        <w:tc>
          <w:tcPr>
            <w:tcW w:type="dxa" w:w="2340"/>
            <w:shd w:fill="EAFAF1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27AE60"/>
                <w:sz w:val="20"/>
              </w:rPr>
              <w:t>양호</w:t>
            </w:r>
          </w:p>
        </w:tc>
      </w:tr>
      <w:tr>
        <w:trPr>
          <w:cantSplit/>
        </w:trPr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디지털 트윈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선박 설비의 가상 복제 → 시뮬레이션</w:t>
            </w:r>
          </w:p>
        </w:tc>
        <w:tc>
          <w:tcPr>
            <w:tcW w:type="dxa" w:w="234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미도입</w:t>
            </w:r>
          </w:p>
        </w:tc>
        <w:tc>
          <w:tcPr>
            <w:tcW w:type="dxa" w:w="2340"/>
            <w:shd w:fill="F0F4F8" w:val="clear"/>
            <w:shd w:fill="FDEDE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E74C3C"/>
                <w:sz w:val="20"/>
              </w:rPr>
              <w:t>큼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통합 서비스 플랫폼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하나의 웹에서 원격 + 현장 + 이력 통합</w:t>
            </w:r>
          </w:p>
        </w:tc>
        <w:tc>
          <w:tcPr>
            <w:tcW w:type="dxa" w:w="234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시스템 분산</w:t>
            </w:r>
          </w:p>
        </w:tc>
        <w:tc>
          <w:tcPr>
            <w:tcW w:type="dxa" w:w="2340"/>
            <w:shd w:fill="FDEDEC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color w:val="E74C3C"/>
                <w:sz w:val="20"/>
              </w:rPr>
              <w:t>큼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spacing w:before="0" w:after="0" w:line="360" w:lineRule="exact"/>
      </w:pPr>
      <w:r>
        <w:rPr>
          <w:sz w:val="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990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ote_g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990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맑은 고딕" w:hAnsi="맑은 고딕" w:eastAsia="맑은 고딕"/>
          <w:i/>
          <w:color w:val="888888"/>
          <w:sz w:val="18"/>
        </w:rPr>
        <w:t>[그림] 원격 기술 지원 역량 Gap 분석</w:t>
      </w:r>
    </w:p>
    <w:p>
      <w:pPr>
        <w:spacing w:before="0" w:after="0" w:line="36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DEDEC" w:val="clear"/>
            <w:tcBorders>
              <w:left w:val="single" w:sz="24" w:color="E74C3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  <w:keepLines/>
            </w:pPr>
            <w:r/>
            <w:r>
              <w:rPr>
                <w:rFonts w:ascii="맑은 고딕" w:hAnsi="맑은 고딕" w:eastAsia="맑은 고딕"/>
                <w:b/>
                <w:color w:val="E74C3C"/>
                <w:sz w:val="22"/>
              </w:rPr>
              <w:t>관제 인프라와 AS 네트워크는 이미 보유</w:t>
              <w:br/>
              <w:t>부족한 건 "현장에 가지 않고 문제를 해결하는" 원격 진단·가이드 기술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본론 3 — 원격 기술 지원 도입 제안</w:t>
      </w:r>
    </w:p>
    <w:p>
      <w:pPr>
        <w:pStyle w:val="Heading2"/>
      </w:pPr>
      <w:r>
        <w:t>도입 방향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기존 Hi-4S/SmartCare 인프라를 활용하여 </w:t>
      </w:r>
      <w:r>
        <w:rPr>
          <w:rFonts w:ascii="맑은 고딕" w:hAnsi="맑은 고딕" w:eastAsia="맑은 고딕"/>
          <w:b/>
          <w:color w:val="1B3A5C"/>
          <w:sz w:val="20"/>
        </w:rPr>
        <w:t>3단계 원격 기술 지원 체계</w:t>
      </w:r>
      <w:r>
        <w:rPr>
          <w:rFonts w:ascii="맑은 고딕" w:hAnsi="맑은 고딕" w:eastAsia="맑은 고딕"/>
          <w:color w:val="333333"/>
          <w:sz w:val="20"/>
        </w:rPr>
        <w:t xml:space="preserve"> 구축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기술 요소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1단계: 원격 진단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배전반 상태 데이터를 실시간 수집 → 육상 전문가가 원격 분석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센서 데이터 + 대시보드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2단계: AR 원격 가이드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현장 승무원 카메라 ↔ 육상 엔지니어 간 실시간 영상 지시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AR 마킹 + 화상 통화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3단계: 예측 정비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축적 데이터 기반 이상 징후 사전 감지 → 선제적 정비 권고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AI 분석 + 디지털 트윈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2"/>
      </w:pPr>
      <w:r>
        <w:t>배전반 AS에 적용한 시나리오</w:t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시나리오: 선박 항해 중 배전반 차단기 트립 발생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spacing w:before="0" w:after="0" w:line="8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기존 방식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원격 기술 지원 도입 후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1. 문제 인지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선박 → 전화/메일로 상황 설명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센서가 트립 감지 → 관제센터 자동 알림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2. 상황 파악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구두 설명으로 파악 (오류 가능)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AR 영상으로 현장 실시간 확인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3. 원인 분석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엔지니어 파견 후 현장 확인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원격 데이터 분석 + 이력 조회로 즉시 진단</w:t>
            </w:r>
          </w:p>
        </w:tc>
      </w:tr>
      <w:tr>
        <w:trPr>
          <w:cantSplit/>
        </w:trPr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4. 조치 지시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현장 도착 후 작업</w:t>
            </w:r>
          </w:p>
        </w:tc>
        <w:tc>
          <w:tcPr>
            <w:tcW w:type="dxa" w:w="3120"/>
            <w:shd w:fill="F0F4F8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AR 화면에 마킹하며 승무원에게 실시간 지시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5. 소요 시간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2~5일 (파견 포함)</w:t>
            </w:r>
          </w:p>
        </w:tc>
        <w:tc>
          <w:tcPr>
            <w:tcW w:type="dxa" w:w="312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30분~2시간 (원격 완료)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pStyle w:val="Heading2"/>
      </w:pPr>
      <w:r>
        <w:t>기대 효과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Before (현재)</w:t>
            </w:r>
          </w:p>
        </w:tc>
        <w:tc>
          <w:tcPr>
            <w:tcW w:type="dxa" w:w="3120"/>
            <w:shd w:fill="1B3A5C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After (원격 기술 지원)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문제 대응 시간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2~5일 (엔지니어 파견)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30분~2시간 (원격 즉시)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엔지니어 파견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매 건 현장 방문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70% 원격 해결, 30%만 방문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정비 비용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긴급 파견 + 체재비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최대 50% 절감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선박 다운타임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파견 대기 중 운항 제한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원격 진단으로 대기 시간 최소화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고객 만족도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대응 지연 → 불만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Next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즉시 대응 → 신뢰 강화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기술 이전</w:t>
            </w:r>
          </w:p>
        </w:tc>
        <w:tc>
          <w:tcPr>
            <w:tcW w:type="dxa" w:w="3120"/>
            <w:shd w:fill="F5F5F5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 w:val="0"/>
                <w:color w:val="999999"/>
                <w:sz w:val="20"/>
              </w:rPr>
              <w:t>현장에서만 가능</w:t>
            </w:r>
          </w:p>
        </w:tc>
        <w:tc>
          <w:tcPr>
            <w:tcW w:type="dxa" w:w="3120"/>
            <w:shd w:fill="E8F0FE" w:val="clear"/>
          </w:tcPr>
          <w:p>
            <w:pPr>
              <w:spacing w:before="60" w:after="60"/>
              <w:jc w:val="left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0"/>
              </w:rPr>
              <w:t>AR로 원격 교육/가이드 상시 가능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결론</w:t>
      </w:r>
    </w:p>
    <w:p>
      <w:pPr>
        <w:spacing w:before="0" w:after="0" w:line="48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바르질라는 AI로 고장을 예측하고,</w:t>
              <w:br/>
              <w:t>ABB는 원격 진단으로 엔지니어 방문을 70% 줄였고,</w:t>
              <w:br/>
              <w:t>콩스버그는 AR로 현장에 가지 않고 수리를 지시합니다.</w:t>
              <w:br/>
              <w:br/>
              <w:t>우리는 아직 전화와 메일로 상황을 파악합니다.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pPr>
        <w:spacing w:before="0" w:after="0" w:line="240" w:lineRule="exact"/>
      </w:pPr>
      <w:r>
        <w:rPr>
          <w:sz w:val="2"/>
        </w:rPr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그러나 </w:t>
      </w:r>
      <w:r>
        <w:rPr>
          <w:rFonts w:ascii="맑은 고딕" w:hAnsi="맑은 고딕" w:eastAsia="맑은 고딕"/>
          <w:b/>
          <w:color w:val="1B3A5C"/>
          <w:sz w:val="20"/>
        </w:rPr>
        <w:t>기반 인프라는 이미 갖추고 있음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 xml:space="preserve">Hi-4S + 디지털 관제센터 + SmartCare 부산 = </w:t>
      </w:r>
      <w:r>
        <w:rPr>
          <w:rFonts w:ascii="맑은 고딕" w:hAnsi="맑은 고딕" w:eastAsia="맑은 고딕"/>
          <w:b/>
          <w:color w:val="1B3A5C"/>
          <w:sz w:val="20"/>
        </w:rPr>
        <w:t>원격 진단의 기반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</w:r>
      <w:r>
        <w:rPr>
          <w:rFonts w:ascii="맑은 고딕" w:hAnsi="맑은 고딕" w:eastAsia="맑은 고딕"/>
          <w:b/>
          <w:color w:val="1B3A5C"/>
          <w:sz w:val="20"/>
        </w:rPr>
        <w:t>9,890척</w:t>
      </w:r>
      <w:r>
        <w:rPr>
          <w:rFonts w:ascii="맑은 고딕" w:hAnsi="맑은 고딕" w:eastAsia="맑은 고딕"/>
          <w:color w:val="333333"/>
          <w:sz w:val="20"/>
        </w:rPr>
        <w:t xml:space="preserve"> 독점 AS 네트워크 = </w:t>
      </w:r>
      <w:r>
        <w:rPr>
          <w:rFonts w:ascii="맑은 고딕" w:hAnsi="맑은 고딕" w:eastAsia="맑은 고딕"/>
          <w:b/>
          <w:color w:val="1B3A5C"/>
          <w:sz w:val="20"/>
        </w:rPr>
        <w:t>데이터 수집의 기반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pStyle w:val="ListBullet"/>
        <w:spacing w:before="40" w:after="40" w:line="288" w:lineRule="auto"/>
      </w:pPr>
      <w:r>
        <w:rPr>
          <w:rFonts w:ascii="맑은 고딕" w:hAnsi="맑은 고딕" w:eastAsia="맑은 고딕"/>
          <w:color w:val="333333"/>
          <w:sz w:val="20"/>
        </w:rPr>
        <w:t xml:space="preserve">헬스체크 모델의 축적 데이터 = </w:t>
      </w:r>
      <w:r>
        <w:rPr>
          <w:rFonts w:ascii="맑은 고딕" w:hAnsi="맑은 고딕" w:eastAsia="맑은 고딕"/>
          <w:b/>
          <w:color w:val="1B3A5C"/>
          <w:sz w:val="20"/>
        </w:rPr>
        <w:t>예측 정비의 기반</w:t>
      </w:r>
      <w:r>
        <w:rPr>
          <w:rFonts w:ascii="맑은 고딕" w:hAnsi="맑은 고딕" w:eastAsia="맑은 고딕"/>
          <w:color w:val="333333"/>
          <w:sz w:val="20"/>
        </w:rPr>
      </w:r>
    </w:p>
    <w:p>
      <w:pPr>
        <w:spacing w:before="0" w:after="0" w:line="240" w:lineRule="exact"/>
      </w:pPr>
      <w:r>
        <w:rPr>
          <w:sz w:val="2"/>
        </w:rPr>
      </w:r>
    </w:p>
    <w:p>
      <w:pPr>
        <w:spacing w:before="80" w:after="80" w:line="312" w:lineRule="auto"/>
      </w:pPr>
      <w:r>
        <w:rPr>
          <w:rFonts w:ascii="맑은 고딕" w:hAnsi="맑은 고딕" w:eastAsia="맑은 고딕"/>
          <w:color w:val="333333"/>
          <w:sz w:val="20"/>
        </w:rPr>
        <w:t xml:space="preserve">필요한 건 이 기반 위에 </w:t>
      </w:r>
      <w:r>
        <w:rPr>
          <w:rFonts w:ascii="맑은 고딕" w:hAnsi="맑은 고딕" w:eastAsia="맑은 고딕"/>
          <w:b/>
          <w:color w:val="1B3A5C"/>
          <w:sz w:val="20"/>
        </w:rPr>
        <w:t>원격 진단 + AR 가이드 + 예측 정비</w:t>
      </w:r>
      <w:r>
        <w:rPr>
          <w:rFonts w:ascii="맑은 고딕" w:hAnsi="맑은 고딕" w:eastAsia="맑은 고딕"/>
          <w:color w:val="333333"/>
          <w:sz w:val="20"/>
        </w:rPr>
        <w:t>를 올리는 것</w:t>
      </w:r>
    </w:p>
    <w:p>
      <w:pPr>
        <w:spacing w:before="0" w:after="0" w:line="360" w:lineRule="exact"/>
      </w:pPr>
      <w:r>
        <w:rPr>
          <w:sz w:val="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8F0FE" w:val="clear"/>
            <w:tcBorders>
              <w:left w:val="single" w:sz="24" w:color="1B3A5C" w:space="0"/>
              <w:top w:val="single" w:sz="4" w:color="D5D5D5" w:space="0"/>
              <w:bottom w:val="single" w:sz="4" w:color="D5D5D5" w:space="0"/>
              <w:right w:val="single" w:sz="4" w:color="D5D5D5" w:space="0"/>
            </w:tcBorders>
          </w:tcPr>
          <w:p>
            <w:pPr>
              <w:spacing w:before="120" w:after="120"/>
              <w:keepLines/>
            </w:pPr>
            <w:r/>
            <w:r>
              <w:rPr>
                <w:rFonts w:ascii="맑은 고딕" w:hAnsi="맑은 고딕" w:eastAsia="맑은 고딕"/>
                <w:b/>
                <w:color w:val="1B3A5C"/>
                <w:sz w:val="22"/>
              </w:rPr>
              <w:t>원격 기술 지원은 비용 절감 도구가 아닙니다.</w:t>
              <w:br/>
              <w:t>"전화 한 통이면 30분 안에 해결된다"는 경험이</w:t>
              <w:br/>
              <w:t>고객을 우리 서비스에 묶어두는 가장 강력한 무기가 됩니다.</w:t>
              <w:br/>
              <w:br/>
              <w:t>그 무기를 만드는 것이 이 제안의 핵심입니다.</w:t>
            </w:r>
          </w:p>
        </w:tc>
      </w:tr>
    </w:tbl>
    <w:p>
      <w:pPr>
        <w:spacing w:before="0" w:after="0" w:line="240" w:lineRule="exact"/>
      </w:pPr>
      <w:r>
        <w:rPr>
          <w:sz w:val="2"/>
        </w:rPr>
      </w:r>
    </w:p>
    <w:p>
      <w:r>
        <w:br w:type="page"/>
      </w:r>
    </w:p>
    <w:p>
      <w:pPr>
        <w:pStyle w:val="Heading1"/>
      </w:pPr>
      <w:r>
        <w:t>참고 자료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[1]  </w:t>
      </w:r>
      <w:r>
        <w:rPr>
          <w:rFonts w:ascii="맑은 고딕" w:hAnsi="맑은 고딕" w:eastAsia="맑은 고딕"/>
          <w:color w:val="333333"/>
          <w:sz w:val="18"/>
        </w:rPr>
        <w:t>Wärtsilä Expert Insight Service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https://www.wartsila.com/marine/services/lifecycle-agreements/expert-insight-service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[2]  </w:t>
      </w:r>
      <w:r>
        <w:rPr>
          <w:rFonts w:ascii="맑은 고딕" w:hAnsi="맑은 고딕" w:eastAsia="맑은 고딕"/>
          <w:color w:val="333333"/>
          <w:sz w:val="18"/>
        </w:rPr>
        <w:t>Wärtsilä Smart Support Centre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https://www.wartsila.com/marine/products/data-service-downloads/smart-support-centre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[3]  </w:t>
      </w:r>
      <w:r>
        <w:rPr>
          <w:rFonts w:ascii="맑은 고딕" w:hAnsi="맑은 고딕" w:eastAsia="맑은 고딕"/>
          <w:color w:val="333333"/>
          <w:sz w:val="18"/>
        </w:rPr>
        <w:t>Wärtsilä Lifecycle Agreement — Japanese Ferry Operator (2025)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https://www.wartsila.com/are/media/news/04-11-2025-wartsila-lifecyle-agreement-selected-by-japanese-ferry-operator-to-support-service-reliability-3678494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[4]  </w:t>
      </w:r>
      <w:r>
        <w:rPr>
          <w:rFonts w:ascii="맑은 고딕" w:hAnsi="맑은 고딕" w:eastAsia="맑은 고딕"/>
          <w:color w:val="333333"/>
          <w:sz w:val="18"/>
        </w:rPr>
        <w:t>Riviera — Wärtsilä Expert Insight Takes Predictive Maintenance to the Next Level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https://www.rivieramm.com/expert-views/expert-views/waumlrtsilauml-expert-insight-takes-predictive-maintenance-to-the-next-level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[5]  </w:t>
      </w:r>
      <w:r>
        <w:rPr>
          <w:rFonts w:ascii="맑은 고딕" w:hAnsi="맑은 고딕" w:eastAsia="맑은 고딕"/>
          <w:color w:val="333333"/>
          <w:sz w:val="18"/>
        </w:rPr>
        <w:t>ABB Ability™ Remote Diagnostics and Predictive Maintenance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https://new.abb.com/abb-ability/transport/marine/remote-diagnostics-and-predictive-maintenance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[6]  </w:t>
      </w:r>
      <w:r>
        <w:rPr>
          <w:rFonts w:ascii="맑은 고딕" w:hAnsi="맑은 고딕" w:eastAsia="맑은 고딕"/>
          <w:color w:val="333333"/>
          <w:sz w:val="18"/>
        </w:rPr>
        <w:t>ABB — Remote Diagnostic Services Brochure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https://library.e.abb.com/public/97e02350b7e6330bc1257c47004b1622/RDS%20Marine_Brochure%202014.pdf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[7]  </w:t>
      </w:r>
      <w:r>
        <w:rPr>
          <w:rFonts w:ascii="맑은 고딕" w:hAnsi="맑은 고딕" w:eastAsia="맑은 고딕"/>
          <w:color w:val="333333"/>
          <w:sz w:val="18"/>
        </w:rPr>
        <w:t>Maritime Executive — ABB Latest Update of Remote Diagnostic Services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https://maritime-executive.com/corporate/abbs-latest-update-of-remote-diagnostic-services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[8]  </w:t>
      </w:r>
      <w:r>
        <w:rPr>
          <w:rFonts w:ascii="맑은 고딕" w:hAnsi="맑은 고딕" w:eastAsia="맑은 고딕"/>
          <w:color w:val="333333"/>
          <w:sz w:val="18"/>
        </w:rPr>
        <w:t>Kongsberg Maritime — Remote Virtual Service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https://www.kongsberg.com/maritime/services/kongsberg-remote-services/remote-virtual-service/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[9]  </w:t>
      </w:r>
      <w:r>
        <w:rPr>
          <w:rFonts w:ascii="맑은 고딕" w:hAnsi="맑은 고딕" w:eastAsia="맑은 고딕"/>
          <w:color w:val="333333"/>
          <w:sz w:val="18"/>
        </w:rPr>
        <w:t>Kongsberg Maritime — Remote Support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https://www.kongsberg.com/maritime/services/kongsberg-remote-services/remote-support/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[10]  </w:t>
      </w:r>
      <w:r>
        <w:rPr>
          <w:rFonts w:ascii="맑은 고딕" w:hAnsi="맑은 고딕" w:eastAsia="맑은 고딕"/>
          <w:color w:val="333333"/>
          <w:sz w:val="18"/>
        </w:rPr>
        <w:t>Kongsberg Maritime — KONGSBERG Remote Services (K-IMS)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https://www.kongsberg.com/maritime/products/digital/k_ims_applications/kongsberg-remote-services/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[11]  </w:t>
      </w:r>
      <w:r>
        <w:rPr>
          <w:rFonts w:ascii="맑은 고딕" w:hAnsi="맑은 고딕" w:eastAsia="맑은 고딕"/>
          <w:color w:val="333333"/>
          <w:sz w:val="18"/>
        </w:rPr>
        <w:t>Fortune Business Insights — Maritime Satellite Communication Market (2025-2034)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https://www.fortunebusinessinsights.com/maritime-satellite-communication-market-113315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[12]  </w:t>
      </w:r>
      <w:r>
        <w:rPr>
          <w:rFonts w:ascii="맑은 고딕" w:hAnsi="맑은 고딕" w:eastAsia="맑은 고딕"/>
          <w:color w:val="333333"/>
          <w:sz w:val="18"/>
        </w:rPr>
        <w:t>Market Reports World — Maritime Software Market Size &amp; Share (2026-2035)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https://www.marketreportsworld.com/market-reports/maritime-software-market-14725342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[13]  </w:t>
      </w:r>
      <w:r>
        <w:rPr>
          <w:rFonts w:ascii="맑은 고딕" w:hAnsi="맑은 고딕" w:eastAsia="맑은 고딕"/>
          <w:color w:val="333333"/>
          <w:sz w:val="18"/>
        </w:rPr>
        <w:t>HD현대마린솔루션 — 디지털 서비스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https://www.hd-marinesolution.com/kor/CMS/Contents/Contents.do?mCode=MN094</w:t>
      </w:r>
    </w:p>
    <w:p>
      <w:pPr>
        <w:spacing w:before="40" w:after="40" w:line="288" w:lineRule="auto"/>
      </w:pPr>
      <w:r>
        <w:rPr>
          <w:rFonts w:ascii="맑은 고딕" w:hAnsi="맑은 고딕" w:eastAsia="맑은 고딕"/>
          <w:b/>
          <w:color w:val="1B3A5C"/>
          <w:sz w:val="18"/>
        </w:rPr>
        <w:t xml:space="preserve">[14]  </w:t>
      </w:r>
      <w:r>
        <w:rPr>
          <w:rFonts w:ascii="맑은 고딕" w:hAnsi="맑은 고딕" w:eastAsia="맑은 고딕"/>
          <w:color w:val="333333"/>
          <w:sz w:val="18"/>
        </w:rPr>
        <w:t>서울경제 — HD현대마린솔루션 부산 스마트케어 센터 설치</w:t>
      </w:r>
      <w:r>
        <w:rPr>
          <w:rFonts w:ascii="맑은 고딕" w:hAnsi="맑은 고딕" w:eastAsia="맑은 고딕"/>
          <w:color w:val="2B579A"/>
          <w:sz w:val="16"/>
        </w:rPr>
        <w:br/>
        <w:t xml:space="preserve">      https://www.sedaily.com/NewsView/2D9ACT14IL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맑은 고딕" w:hAnsi="맑은 고딕" w:eastAsia="맑은 고딕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B579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3333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