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</w:pPr>
    </w:p>
    <w:p>
      <w:pPr>
        <w:spacing w:after="480"/>
        <w:jc w:val="center"/>
      </w:pPr>
      <w:r>
        <w:rPr>
          <w:color w:val="1B3A5C"/>
          <w:sz w:val="20"/>
        </w:rPr>
        <w:t>━━━━━━━━━━━━━━━━━━━━━━━━━━━━━━━━━━━━━━━━</w:t>
      </w:r>
    </w:p>
    <w:p>
      <w:pPr>
        <w:spacing w:after="240"/>
        <w:jc w:val="center"/>
      </w:pPr>
      <w:r>
        <w:rPr>
          <w:rFonts w:ascii="맑은 고딕" w:hAnsi="맑은 고딕" w:eastAsia="맑은 고딕"/>
          <w:b/>
          <w:color w:val="1B3A5C"/>
          <w:sz w:val="48"/>
        </w:rPr>
        <w:t>선도기업 벤치마킹을 통한</w:t>
        <w:br/>
        <w:t>24/7 전문가 대기 체계 도입 제안</w:t>
      </w:r>
    </w:p>
    <w:p>
      <w:pPr>
        <w:spacing w:after="480"/>
        <w:jc w:val="center"/>
      </w:pPr>
      <w:r>
        <w:rPr>
          <w:rFonts w:ascii="맑은 고딕" w:hAnsi="맑은 고딕" w:eastAsia="맑은 고딕"/>
          <w:color w:val="666666"/>
          <w:sz w:val="26"/>
        </w:rPr>
        <w:t>24/7 Remote Expert Standby — Benchmarking Report</w:t>
      </w:r>
    </w:p>
    <w:p>
      <w:pPr>
        <w:jc w:val="center"/>
      </w:pPr>
      <w:r>
        <w:rPr>
          <w:color w:val="1B3A5C"/>
          <w:sz w:val="20"/>
        </w:rPr>
        <w:t>━━━━━━━━━━━━━━━━━━━━━━━━━━━━━━━━━━━━━━━━</w:t>
      </w:r>
    </w:p>
    <w:p>
      <w:pPr>
        <w:spacing w:before="2800"/>
      </w:pPr>
    </w:p>
    <w:p>
      <w:pPr>
        <w:spacing w:before="40" w:after="40"/>
        <w:jc w:val="center"/>
      </w:pPr>
      <w:r>
        <w:rPr>
          <w:rFonts w:ascii="맑은 고딕" w:hAnsi="맑은 고딕" w:eastAsia="맑은 고딕"/>
          <w:color w:val="888888"/>
          <w:sz w:val="22"/>
        </w:rPr>
        <w:t>2026. 04</w:t>
      </w:r>
    </w:p>
    <w:p>
      <w:pPr>
        <w:spacing w:before="40" w:after="40"/>
        <w:jc w:val="center"/>
      </w:pPr>
      <w:r>
        <w:rPr>
          <w:rFonts w:ascii="맑은 고딕" w:hAnsi="맑은 고딕" w:eastAsia="맑은 고딕"/>
          <w:color w:val="888888"/>
          <w:sz w:val="22"/>
        </w:rPr>
        <w:t>HD현대마린솔루션테크</w:t>
      </w:r>
    </w:p>
    <w:p>
      <w:r>
        <w:br w:type="page"/>
      </w:r>
    </w:p>
    <w:p>
      <w:pPr>
        <w:pStyle w:val="Heading1"/>
      </w:pPr>
      <w:r>
        <w:t>서론 — 왜 24/7 전문가 대기인가</w:t>
      </w:r>
    </w:p>
    <w:p>
      <w:pPr>
        <w:pStyle w:val="Heading2"/>
      </w:pPr>
      <w:r>
        <w:t>선박은 24시간 멈추지 않는다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선박은 </w:t>
      </w:r>
      <w:r>
        <w:rPr>
          <w:rFonts w:ascii="맑은 고딕" w:hAnsi="맑은 고딕" w:eastAsia="맑은 고딕"/>
          <w:b/>
          <w:color w:val="1B3A5C"/>
          <w:sz w:val="20"/>
        </w:rPr>
        <w:t>24시간 365일 운항</w:t>
      </w:r>
      <w:r>
        <w:rPr>
          <w:rFonts w:ascii="맑은 고딕" w:hAnsi="맑은 고딕" w:eastAsia="맑은 고딕"/>
          <w:color w:val="333333"/>
          <w:sz w:val="20"/>
        </w:rPr>
        <w:t xml:space="preserve">. 문제는 한국 영업시간(09~18시)에만 생기지 않음. 야간·주말·공휴일, 그리고 </w:t>
      </w:r>
      <w:r>
        <w:rPr>
          <w:rFonts w:ascii="맑은 고딕" w:hAnsi="맑은 고딕" w:eastAsia="맑은 고딕"/>
          <w:b/>
          <w:color w:val="1B3A5C"/>
          <w:sz w:val="20"/>
        </w:rPr>
        <w:t>정반대 시간대의 대양 한복판</w:t>
      </w:r>
      <w:r>
        <w:rPr>
          <w:rFonts w:ascii="맑은 고딕" w:hAnsi="맑은 고딕" w:eastAsia="맑은 고딕"/>
          <w:color w:val="333333"/>
          <w:sz w:val="20"/>
        </w:rPr>
        <w:t>에서도 발생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시간대 불일치</w:t>
      </w:r>
      <w:r>
        <w:rPr>
          <w:rFonts w:ascii="맑은 고딕" w:hAnsi="맑은 고딕" w:eastAsia="맑은 고딕"/>
          <w:color w:val="333333"/>
          <w:sz w:val="20"/>
        </w:rPr>
        <w:t xml:space="preserve"> — 선박이 대서양에 있을 때, 한국은 새벽. 전화해도 받을 사람이 없음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대응 지연의 진짜 비용</w:t>
      </w:r>
      <w:r>
        <w:rPr>
          <w:rFonts w:ascii="맑은 고딕" w:hAnsi="맑은 고딕" w:eastAsia="맑은 고딕"/>
          <w:color w:val="333333"/>
          <w:sz w:val="20"/>
        </w:rPr>
        <w:t xml:space="preserve"> — 1시간 지연이 아니라 "다음 업무일까지 기다리는" 12시간+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긴급도 판단 불가</w:t>
      </w:r>
      <w:r>
        <w:rPr>
          <w:rFonts w:ascii="맑은 고딕" w:hAnsi="맑은 고딕" w:eastAsia="맑은 고딕"/>
          <w:color w:val="333333"/>
          <w:sz w:val="20"/>
        </w:rPr>
        <w:t xml:space="preserve"> — 문의가 접수돼도 담당자 판단 전까지는 단순 민원과 구분 안 됨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선주 입장</w:t>
      </w:r>
      <w:r>
        <w:rPr>
          <w:rFonts w:ascii="맑은 고딕" w:hAnsi="맑은 고딕" w:eastAsia="맑은 고딕"/>
          <w:color w:val="333333"/>
          <w:sz w:val="20"/>
        </w:rPr>
        <w:t xml:space="preserve"> — "밤새 엔진 알람이 울렸는데 아무도 받지 않았다" = 신뢰 붕괴</w:t>
      </w:r>
    </w:p>
    <w:p>
      <w:pPr>
        <w:spacing w:before="0" w:after="0" w:line="120" w:lineRule="exact"/>
      </w:pPr>
      <w:r>
        <w:rPr>
          <w:sz w:val="2"/>
        </w:rPr>
      </w:r>
    </w:p>
    <w:p>
      <w:pPr>
        <w:pStyle w:val="Heading2"/>
      </w:pPr>
      <w:r>
        <w:t>핵심 질문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선박이 언제 고장나든, 즉시 전문가와 연결된다면?</w:t>
              <w:br/>
              <w:t>고객이 전화를 걸었을 때, 그 자리에서 해결이 시작된다면?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spacing w:before="0" w:after="0" w:line="120" w:lineRule="exact"/>
      </w:pPr>
      <w:r>
        <w:rPr>
          <w:sz w:val="2"/>
        </w:rPr>
      </w:r>
    </w:p>
    <w:p>
      <w:pPr>
        <w:pStyle w:val="Heading2"/>
      </w:pPr>
      <w:r>
        <w:t>시장 동향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글로벌 해양 서비스 시장은 </w:t>
      </w:r>
      <w:r>
        <w:rPr>
          <w:rFonts w:ascii="맑은 고딕" w:hAnsi="맑은 고딕" w:eastAsia="맑은 고딕"/>
          <w:b/>
          <w:color w:val="1B3A5C"/>
          <w:sz w:val="20"/>
        </w:rPr>
        <w:t>"상시 대응(Always-On)"</w:t>
      </w:r>
      <w:r>
        <w:rPr>
          <w:rFonts w:ascii="맑은 고딕" w:hAnsi="맑은 고딕" w:eastAsia="맑은 고딕"/>
          <w:color w:val="333333"/>
          <w:sz w:val="20"/>
        </w:rPr>
        <w:t xml:space="preserve"> 으로 빠르게 전환 중. 해양 위성통신 시장 </w:t>
      </w:r>
      <w:r>
        <w:rPr>
          <w:rFonts w:ascii="맑은 고딕" w:hAnsi="맑은 고딕" w:eastAsia="맑은 고딕"/>
          <w:b/>
          <w:color w:val="1B3A5C"/>
          <w:sz w:val="20"/>
        </w:rPr>
        <w:t>45억$(2025) → 118억$(2034), CAGR 11.4%</w:t>
      </w:r>
      <w:r>
        <w:rPr>
          <w:rFonts w:ascii="맑은 고딕" w:hAnsi="맑은 고딕" w:eastAsia="맑은 고딕"/>
          <w:color w:val="333333"/>
          <w:sz w:val="20"/>
        </w:rPr>
        <w:t xml:space="preserve"> — 위성통신 인프라 확장이 24/7 원격 지원의 기술적 전제를 마련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선도 OEM(바르질라, 콩스버그, ABB)은 이미 </w:t>
      </w:r>
      <w:r>
        <w:rPr>
          <w:rFonts w:ascii="맑은 고딕" w:hAnsi="맑은 고딕" w:eastAsia="맑은 고딕"/>
          <w:b/>
          <w:color w:val="1B3A5C"/>
          <w:sz w:val="20"/>
        </w:rPr>
        <w:t>전 세계 다중 거점</w:t>
      </w:r>
      <w:r>
        <w:rPr>
          <w:rFonts w:ascii="맑은 고딕" w:hAnsi="맑은 고딕" w:eastAsia="맑은 고딕"/>
          <w:color w:val="333333"/>
          <w:sz w:val="20"/>
        </w:rPr>
        <w:t xml:space="preserve">으로 24/7 전문가 대기 체계를 운영. 이는 단순 "야간 당직"이 아닌 </w:t>
      </w:r>
      <w:r>
        <w:rPr>
          <w:rFonts w:ascii="맑은 고딕" w:hAnsi="맑은 고딕" w:eastAsia="맑은 고딕"/>
          <w:b/>
          <w:color w:val="1B3A5C"/>
          <w:sz w:val="20"/>
        </w:rPr>
        <w:t>Follow-the-Sun(해를 따라가는) 글로벌 교대 체계</w:t>
      </w:r>
      <w:r>
        <w:rPr>
          <w:rFonts w:ascii="맑은 고딕" w:hAnsi="맑은 고딕" w:eastAsia="맑은 고딕"/>
          <w:color w:val="333333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24/7 전문가 대기 = 고객이 언제 연락해도 "살아있는 전문가"가 답하는 것.</w:t>
              <w:br/>
              <w:t>이것이 고객을 우리 서비스에 묶어두는 가장 기본적인 약속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본론 1 — 선도기업 24/7 전문가 대기 체계</w:t>
      </w:r>
    </w:p>
    <w:p>
      <w:pPr>
        <w:pStyle w:val="Heading2"/>
      </w:pPr>
      <w:r>
        <w:t>바르질라 (Wärtsilä) — Smart Support Centres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바르질라는 </w:t>
      </w:r>
      <w:r>
        <w:rPr>
          <w:rFonts w:ascii="맑은 고딕" w:hAnsi="맑은 고딕" w:eastAsia="맑은 고딕"/>
          <w:b/>
          <w:color w:val="1B3A5C"/>
          <w:sz w:val="20"/>
        </w:rPr>
        <w:t>전 세계 4개 거점</w:t>
      </w:r>
      <w:r>
        <w:rPr>
          <w:rFonts w:ascii="맑은 고딕" w:hAnsi="맑은 고딕" w:eastAsia="맑은 고딕"/>
          <w:color w:val="333333"/>
          <w:sz w:val="20"/>
        </w:rPr>
        <w:t xml:space="preserve">에서 Smart Support Centre를 운영. 각 센터는 </w:t>
      </w:r>
      <w:r>
        <w:rPr>
          <w:rFonts w:ascii="맑은 고딕" w:hAnsi="맑은 고딕" w:eastAsia="맑은 고딕"/>
          <w:b/>
          <w:color w:val="1B3A5C"/>
          <w:sz w:val="20"/>
        </w:rPr>
        <w:t>서로 다른 시간대</w:t>
      </w:r>
      <w:r>
        <w:rPr>
          <w:rFonts w:ascii="맑은 고딕" w:hAnsi="맑은 고딕" w:eastAsia="맑은 고딕"/>
          <w:color w:val="333333"/>
          <w:sz w:val="20"/>
        </w:rPr>
        <w:t xml:space="preserve">에 위치하여, 한 센터가 퇴근할 때 다음 센터가 이어받는 </w:t>
      </w:r>
      <w:r>
        <w:rPr>
          <w:rFonts w:ascii="맑은 고딕" w:hAnsi="맑은 고딕" w:eastAsia="맑은 고딕"/>
          <w:b/>
          <w:color w:val="1B3A5C"/>
          <w:sz w:val="20"/>
        </w:rPr>
        <w:t>Follow-the-Sun 방식</w:t>
      </w:r>
      <w:r>
        <w:rPr>
          <w:rFonts w:ascii="맑은 고딕" w:hAnsi="맑은 고딕" w:eastAsia="맑은 고딕"/>
          <w:color w:val="333333"/>
          <w:sz w:val="20"/>
        </w:rPr>
        <w:t>의 24/7 대응 체계를 구현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센터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위치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시간대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Turku Centre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핀란드 Turku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UTC+2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본사 — 제품 엔지니어링 직결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Singapore Centre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싱가포르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UTC+8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아시아·태평양 선박 대응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Houston Centre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미국 Houston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UTC-6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미주 선박 대응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Drammen Centre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노르웨이 Drammen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UTC+1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북유럽·대서양 대응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핵심 특징:</w:t>
      </w:r>
      <w:r>
        <w:rPr>
          <w:rFonts w:ascii="맑은 고딕" w:hAnsi="맑은 고딕" w:eastAsia="맑은 고딕"/>
          <w:color w:val="333333"/>
          <w:sz w:val="20"/>
        </w:rPr>
        <w:t xml:space="preserve"> 어느 시간에 고객이 전화해도 "지금 근무 중인" 엔지니어가 받음. 야간 당직이 아니라 그 시간대가 정규 근무인 엔지니어가 응답하므로 </w:t>
      </w:r>
      <w:r>
        <w:rPr>
          <w:rFonts w:ascii="맑은 고딕" w:hAnsi="맑은 고딕" w:eastAsia="맑은 고딕"/>
          <w:b/>
          <w:color w:val="1B3A5C"/>
          <w:sz w:val="20"/>
        </w:rPr>
        <w:t>응답 품질과 속도가 균일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Expert Insight</w:t>
      </w:r>
      <w:r>
        <w:rPr>
          <w:rFonts w:ascii="맑은 고딕" w:hAnsi="맑은 고딕" w:eastAsia="맑은 고딕"/>
          <w:color w:val="333333"/>
          <w:sz w:val="20"/>
        </w:rPr>
        <w:t xml:space="preserve"> 와 연동 — 데이터 이상 징후 감지 즉시 해당 시간대 센터로 자동 라우팅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다국어 지원</w:t>
      </w:r>
      <w:r>
        <w:rPr>
          <w:rFonts w:ascii="맑은 고딕" w:hAnsi="맑은 고딕" w:eastAsia="맑은 고딕"/>
          <w:color w:val="333333"/>
          <w:sz w:val="20"/>
        </w:rPr>
        <w:t xml:space="preserve"> — 영어/독일어/스페인어/중국어 등 지역별 언어 커버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케이스 인수인계</w:t>
      </w:r>
      <w:r>
        <w:rPr>
          <w:rFonts w:ascii="맑은 고딕" w:hAnsi="맑은 고딕" w:eastAsia="맑은 고딕"/>
          <w:color w:val="333333"/>
          <w:sz w:val="20"/>
        </w:rPr>
        <w:t xml:space="preserve"> — 교대 시 진행 중 케이스를 다음 센터로 디지털 인수</w:t>
      </w:r>
    </w:p>
    <w:p>
      <w:pPr>
        <w:pStyle w:val="Heading2"/>
      </w:pPr>
      <w:r>
        <w:t>ABB Marine — Integrated Operations Centers (IOCs)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ABB는 </w:t>
      </w:r>
      <w:r>
        <w:rPr>
          <w:rFonts w:ascii="맑은 고딕" w:hAnsi="맑은 고딕" w:eastAsia="맑은 고딕"/>
          <w:b/>
          <w:color w:val="1B3A5C"/>
          <w:sz w:val="20"/>
        </w:rPr>
        <w:t>IOC(통합 운영 센터)</w:t>
      </w:r>
      <w:r>
        <w:rPr>
          <w:rFonts w:ascii="맑은 고딕" w:hAnsi="맑은 고딕" w:eastAsia="맑은 고딕"/>
          <w:color w:val="333333"/>
          <w:sz w:val="20"/>
        </w:rPr>
        <w:t xml:space="preserve"> 를 중심으로 24/7 원격 지원을 운영. </w:t>
      </w:r>
      <w:r>
        <w:rPr>
          <w:rFonts w:ascii="맑은 고딕" w:hAnsi="맑은 고딕" w:eastAsia="맑은 고딕"/>
          <w:b/>
          <w:color w:val="1B3A5C"/>
          <w:sz w:val="20"/>
        </w:rPr>
        <w:t>전 세계 600척 이상의 선박을 24시간 모니터링</w:t>
      </w:r>
      <w:r>
        <w:rPr>
          <w:rFonts w:ascii="맑은 고딕" w:hAnsi="맑은 고딕" w:eastAsia="맑은 고딕"/>
          <w:color w:val="333333"/>
          <w:sz w:val="20"/>
        </w:rPr>
        <w:t>하며, 이상 징후 발생 즉시 전문가가 개입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상세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운영 규모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전 세계 5개 IOC — 노르웨이·미국·싱가포르·이탈리아·그리스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모니터링 대상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600척+ 선박 실시간 모니터링 (24/7)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최초 응답 시간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평균 15분 이내 (시간대 무관)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전문가 풀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각 IOC에 도메인별 엔지니어 상주 (전기·추진·제어·자동화)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에스컬레이션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복잡 건은 R&amp;D 본사로 24시간 내 전달 — 다중 전문가 협업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핵심 효과:</w:t>
      </w:r>
      <w:r>
        <w:rPr>
          <w:rFonts w:ascii="맑은 고딕" w:hAnsi="맑은 고딕" w:eastAsia="맑은 고딕"/>
          <w:color w:val="333333"/>
          <w:sz w:val="20"/>
        </w:rPr>
        <w:t xml:space="preserve"> 엔지니어 방문 </w:t>
      </w:r>
      <w:r>
        <w:rPr>
          <w:rFonts w:ascii="맑은 고딕" w:hAnsi="맑은 고딕" w:eastAsia="맑은 고딕"/>
          <w:b/>
          <w:color w:val="1B3A5C"/>
          <w:sz w:val="20"/>
        </w:rPr>
        <w:t>70% 감소</w:t>
      </w:r>
      <w:r>
        <w:rPr>
          <w:rFonts w:ascii="맑은 고딕" w:hAnsi="맑은 고딕" w:eastAsia="맑은 고딕"/>
          <w:color w:val="333333"/>
          <w:sz w:val="20"/>
        </w:rPr>
        <w:t xml:space="preserve">, 정비 비용 </w:t>
      </w:r>
      <w:r>
        <w:rPr>
          <w:rFonts w:ascii="맑은 고딕" w:hAnsi="맑은 고딕" w:eastAsia="맑은 고딕"/>
          <w:b/>
          <w:color w:val="1B3A5C"/>
          <w:sz w:val="20"/>
        </w:rPr>
        <w:t>50% 절감</w:t>
      </w:r>
      <w:r>
        <w:rPr>
          <w:rFonts w:ascii="맑은 고딕" w:hAnsi="맑은 고딕" w:eastAsia="맑은 고딕"/>
          <w:color w:val="333333"/>
          <w:sz w:val="20"/>
        </w:rPr>
        <w:t xml:space="preserve"> — 이는 원격 기술 자체의 효과가 아니라 "</w:t>
      </w:r>
      <w:r>
        <w:rPr>
          <w:rFonts w:ascii="맑은 고딕" w:hAnsi="맑은 고딕" w:eastAsia="맑은 고딕"/>
          <w:b/>
          <w:color w:val="1B3A5C"/>
          <w:sz w:val="20"/>
        </w:rPr>
        <w:t>상시 대기하는 전문가가 즉시 개입</w:t>
      </w:r>
      <w:r>
        <w:rPr>
          <w:rFonts w:ascii="맑은 고딕" w:hAnsi="맑은 고딕" w:eastAsia="맑은 고딕"/>
          <w:color w:val="333333"/>
          <w:sz w:val="20"/>
        </w:rPr>
        <w:t xml:space="preserve">" 해서 </w:t>
      </w:r>
      <w:r>
        <w:rPr>
          <w:rFonts w:ascii="맑은 고딕" w:hAnsi="맑은 고딕" w:eastAsia="맑은 고딕"/>
          <w:b/>
          <w:color w:val="1B3A5C"/>
          <w:sz w:val="20"/>
        </w:rPr>
        <w:t>작은 문제를 초기에 해결</w:t>
      </w:r>
      <w:r>
        <w:rPr>
          <w:rFonts w:ascii="맑은 고딕" w:hAnsi="맑은 고딕" w:eastAsia="맑은 고딕"/>
          <w:color w:val="333333"/>
          <w:sz w:val="20"/>
        </w:rPr>
        <w:t>하기 때문</w:t>
      </w:r>
    </w:p>
    <w:p>
      <w:pPr>
        <w:pStyle w:val="Heading2"/>
      </w:pPr>
      <w:r>
        <w:t>콩스버그 (Kongsberg) — Global 24/7 Support Network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콩스버그는 </w:t>
      </w:r>
      <w:r>
        <w:rPr>
          <w:rFonts w:ascii="맑은 고딕" w:hAnsi="맑은 고딕" w:eastAsia="맑은 고딕"/>
          <w:b/>
          <w:color w:val="1B3A5C"/>
          <w:sz w:val="20"/>
        </w:rPr>
        <w:t>세계 최대 규모의 원격 지원 네트워크</w:t>
      </w:r>
      <w:r>
        <w:rPr>
          <w:rFonts w:ascii="맑은 고딕" w:hAnsi="맑은 고딕" w:eastAsia="맑은 고딕"/>
          <w:color w:val="333333"/>
          <w:sz w:val="20"/>
        </w:rPr>
        <w:t xml:space="preserve"> 보유. 전 세계 </w:t>
      </w:r>
      <w:r>
        <w:rPr>
          <w:rFonts w:ascii="맑은 고딕" w:hAnsi="맑은 고딕" w:eastAsia="맑은 고딕"/>
          <w:b/>
          <w:color w:val="1B3A5C"/>
          <w:sz w:val="20"/>
        </w:rPr>
        <w:t>6개 지원 허브</w:t>
      </w:r>
      <w:r>
        <w:rPr>
          <w:rFonts w:ascii="맑은 고딕" w:hAnsi="맑은 고딕" w:eastAsia="맑은 고딕"/>
          <w:color w:val="333333"/>
          <w:sz w:val="20"/>
        </w:rPr>
        <w:t xml:space="preserve">와 </w:t>
      </w:r>
      <w:r>
        <w:rPr>
          <w:rFonts w:ascii="맑은 고딕" w:hAnsi="맑은 고딕" w:eastAsia="맑은 고딕"/>
          <w:b/>
          <w:color w:val="1B3A5C"/>
          <w:sz w:val="20"/>
        </w:rPr>
        <w:t>수백 명의 엔지니어 풀</w:t>
      </w:r>
      <w:r>
        <w:rPr>
          <w:rFonts w:ascii="맑은 고딕" w:hAnsi="맑은 고딕" w:eastAsia="맑은 고딕"/>
          <w:color w:val="333333"/>
          <w:sz w:val="20"/>
        </w:rPr>
        <w:t>로 어떤 선박, 어떤 시간대도 커버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상세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24/7 Helpdesk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전화/이메일/포털 다채널, 최초 응답 15분 이내 SLA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Follow-the-Sun 교대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아시아 → 유럽 → 미주 순 시간대 교대, 케이스 연속성 보장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도메인 전문가 풀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자동화·DP·에너지관리 등 도메인별 엔지니어 분류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위성통신 허브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대양 항해 중에도 즉시 연결 — 통신 두절 없음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원격 시스템 접속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필요 시 선박 제어시스템에 직접 원격 로그인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spacing w:before="0" w:after="0" w:line="360" w:lineRule="exact"/>
      </w:pPr>
      <w:r>
        <w:rPr>
          <w:sz w:val="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966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llows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96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맑은 고딕" w:hAnsi="맑은 고딕" w:eastAsia="맑은 고딕"/>
          <w:i/>
          <w:color w:val="888888"/>
          <w:sz w:val="18"/>
        </w:rPr>
        <w:t>[그림] Follow-the-Sun 방식 — 한 센터가 퇴근할 때 다음 센터가 이어받는 24시간 교대 체계</w:t>
      </w:r>
    </w:p>
    <w:p>
      <w:pPr>
        <w:spacing w:before="0" w:after="0" w:line="360" w:lineRule="exact"/>
      </w:pPr>
      <w:r>
        <w:rPr>
          <w:sz w:val="2"/>
        </w:rPr>
      </w:r>
    </w:p>
    <w:p>
      <w:r>
        <w:br w:type="page"/>
      </w:r>
    </w:p>
    <w:p>
      <w:pPr>
        <w:pStyle w:val="Heading2"/>
      </w:pPr>
      <w:r>
        <w:t>벤치마킹 핵심 요약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3사 공통점 = </w:t>
      </w:r>
      <w:r>
        <w:rPr>
          <w:rFonts w:ascii="맑은 고딕" w:hAnsi="맑은 고딕" w:eastAsia="맑은 고딕"/>
          <w:b/>
          <w:color w:val="1B3A5C"/>
          <w:sz w:val="20"/>
        </w:rPr>
        <w:t>"어느 시간에 전화해도 전문가가 받는다"</w:t>
      </w:r>
      <w:r>
        <w:rPr>
          <w:rFonts w:ascii="맑은 고딕" w:hAnsi="맑은 고딕" w:eastAsia="맑은 고딕"/>
          <w:color w:val="333333"/>
          <w:sz w:val="20"/>
        </w:rPr>
        <w:t xml:space="preserve"> 는 단순한 약속. 그 약속을 지키기 위한 장치가 </w:t>
      </w:r>
      <w:r>
        <w:rPr>
          <w:rFonts w:ascii="맑은 고딕" w:hAnsi="맑은 고딕" w:eastAsia="맑은 고딕"/>
          <w:b/>
          <w:color w:val="1B3A5C"/>
          <w:sz w:val="20"/>
        </w:rPr>
        <w:t>복수 시간대 거점 + 도메인 전문가 풀 + 케이스 인수인계 체계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spacing w:before="0" w:after="0" w:line="360" w:lineRule="exact"/>
      </w:pPr>
      <w:r>
        <w:rPr>
          <w:sz w:val="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64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_247_netwo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6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맑은 고딕" w:hAnsi="맑은 고딕" w:eastAsia="맑은 고딕"/>
          <w:i/>
          <w:color w:val="888888"/>
          <w:sz w:val="18"/>
        </w:rPr>
        <w:t>[그림] 글로벌 24/7 지원센터 수 비교 — 선도기업 vs 우리</w:t>
      </w:r>
    </w:p>
    <w:p>
      <w:pPr>
        <w:spacing w:before="0" w:after="0" w:line="36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"원격 지원"의 본질은 기술이 아니라 "사람"</w:t>
              <w:br/>
              <w:t>언제든 전화 받을 "근무 중인" 전문가가 있어야 24/7이 성립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본론 2 — HD현대마린솔루션테크 현황과 Gap</w:t>
      </w:r>
    </w:p>
    <w:p>
      <w:pPr>
        <w:pStyle w:val="Heading2"/>
      </w:pPr>
      <w:r>
        <w:t>보유 역량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24/7 전문가 대기 체계의 </w:t>
      </w:r>
      <w:r>
        <w:rPr>
          <w:rFonts w:ascii="맑은 고딕" w:hAnsi="맑은 고딕" w:eastAsia="맑은 고딕"/>
          <w:b/>
          <w:color w:val="1B3A5C"/>
          <w:sz w:val="20"/>
        </w:rPr>
        <w:t>기반 요소는 이미 존재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Hi-4S</w:t>
      </w:r>
      <w:r>
        <w:rPr>
          <w:rFonts w:ascii="맑은 고딕" w:hAnsi="맑은 고딕" w:eastAsia="맑은 고딕"/>
          <w:color w:val="333333"/>
          <w:sz w:val="20"/>
        </w:rPr>
        <w:t xml:space="preserve"> — 24/7 스마트케어 시스템, 선박 데이터 실시간 모니터링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SmartCare 부산 센터</w:t>
      </w:r>
      <w:r>
        <w:rPr>
          <w:rFonts w:ascii="맑은 고딕" w:hAnsi="맑은 고딕" w:eastAsia="맑은 고딕"/>
          <w:color w:val="333333"/>
          <w:sz w:val="20"/>
        </w:rPr>
        <w:t xml:space="preserve"> — 2024.05 출범, 24시간 운영, 동남권 선박 관리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디지털 관제센터</w:t>
      </w:r>
      <w:r>
        <w:rPr>
          <w:rFonts w:ascii="맑은 고딕" w:hAnsi="맑은 고딕" w:eastAsia="맑은 고딕"/>
          <w:color w:val="333333"/>
          <w:sz w:val="20"/>
        </w:rPr>
        <w:t xml:space="preserve"> — 350척+ 모니터링, 150명+ 전문가 협업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9,890척</w:t>
      </w:r>
      <w:r>
        <w:rPr>
          <w:rFonts w:ascii="맑은 고딕" w:hAnsi="맑은 고딕" w:eastAsia="맑은 고딕"/>
          <w:color w:val="333333"/>
          <w:sz w:val="20"/>
        </w:rPr>
        <w:t xml:space="preserve"> AS 네트워크 — HD현대 건조 선박의 유일한 AS 사업자</w:t>
      </w:r>
    </w:p>
    <w:p>
      <w:pPr>
        <w:spacing w:before="0" w:after="0" w:line="120" w:lineRule="exact"/>
      </w:pPr>
      <w:r>
        <w:rPr>
          <w:sz w:val="2"/>
        </w:rPr>
      </w:r>
    </w:p>
    <w:p>
      <w:pPr>
        <w:pStyle w:val="Heading2"/>
      </w:pPr>
      <w:r>
        <w:t>Gap 분석 — 24/7 대응 체계 관점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선도기업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HD현대마린솔루션테크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Gap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글로벌 거점 수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4~6개소 (다중 시간대)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부산 1개소</w:t>
            </w:r>
          </w:p>
        </w:tc>
        <w:tc>
          <w:tcPr>
            <w:tcW w:type="dxa" w:w="2340"/>
            <w:shd w:fill="FDEDE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E74C3C"/>
                <w:sz w:val="20"/>
              </w:rPr>
              <w:t>큼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Follow-the-Sun 교대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시간대별 정규 근무로 커버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야간 당직 체제</w:t>
            </w:r>
          </w:p>
        </w:tc>
        <w:tc>
          <w:tcPr>
            <w:tcW w:type="dxa" w:w="2340"/>
            <w:shd w:fill="F0F4F8" w:val="clear"/>
            <w:shd w:fill="FDEDE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E74C3C"/>
                <w:sz w:val="20"/>
              </w:rPr>
              <w:t>큼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최초 응답 SLA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15분 이내 보장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SLA 문서화 미흡</w:t>
            </w:r>
          </w:p>
        </w:tc>
        <w:tc>
          <w:tcPr>
            <w:tcW w:type="dxa" w:w="2340"/>
            <w:shd w:fill="FEF9E7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39C12"/>
                <w:sz w:val="20"/>
              </w:rPr>
              <w:t>중간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도메인 전문가 풀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도메인별 상주 엔지니어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담당자 개인 의존</w:t>
            </w:r>
          </w:p>
        </w:tc>
        <w:tc>
          <w:tcPr>
            <w:tcW w:type="dxa" w:w="2340"/>
            <w:shd w:fill="F0F4F8" w:val="clear"/>
            <w:shd w:fill="FDEDE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E74C3C"/>
                <w:sz w:val="20"/>
              </w:rPr>
              <w:t>큼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케이스 인수인계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디지털 시스템으로 교대 시 이관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구두/메일 의존</w:t>
            </w:r>
          </w:p>
        </w:tc>
        <w:tc>
          <w:tcPr>
            <w:tcW w:type="dxa" w:w="2340"/>
            <w:shd w:fill="FDEDE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E74C3C"/>
                <w:sz w:val="20"/>
              </w:rPr>
              <w:t>큼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다국어 대응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지역별 현지어 커버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한국어·영어 중심</w:t>
            </w:r>
          </w:p>
        </w:tc>
        <w:tc>
          <w:tcPr>
            <w:tcW w:type="dxa" w:w="2340"/>
            <w:shd w:fill="F0F4F8" w:val="clear"/>
            <w:shd w:fill="FEF9E7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39C12"/>
                <w:sz w:val="20"/>
              </w:rPr>
              <w:t>중간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관제 인프라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전용 IOC + 통합 플랫폼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SmartCare 운영 중</w:t>
            </w:r>
          </w:p>
        </w:tc>
        <w:tc>
          <w:tcPr>
            <w:tcW w:type="dxa" w:w="2340"/>
            <w:shd w:fill="EAFAF1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color w:val="27AE60"/>
                <w:sz w:val="20"/>
              </w:rPr>
              <w:t>양호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DEDEC" w:val="clear"/>
            <w:tcBorders>
              <w:left w:val="single" w:sz="24" w:color="E74C3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  <w:keepLines/>
            </w:pPr>
            <w:r/>
            <w:r>
              <w:rPr>
                <w:rFonts w:ascii="맑은 고딕" w:hAnsi="맑은 고딕" w:eastAsia="맑은 고딕"/>
                <w:b/>
                <w:color w:val="E74C3C"/>
                <w:sz w:val="22"/>
              </w:rPr>
              <w:t>관제 "센터"는 있지만, 글로벌 24/7을 지탱할 "시간대 거점 + 전문가 풀" 체계 부재</w:t>
              <w:br/>
              <w:t>부산 센터 하나로 전 세계 선박의 24시간을 커버하는 건 구조적으로 불가능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본론 3 — 24/7 전문가 대기 체계 도입 제안</w:t>
      </w:r>
    </w:p>
    <w:p>
      <w:pPr>
        <w:pStyle w:val="Heading2"/>
      </w:pPr>
      <w:r>
        <w:t>3단계 도입 로드맵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기존 SmartCare 부산을 </w:t>
      </w:r>
      <w:r>
        <w:rPr>
          <w:rFonts w:ascii="맑은 고딕" w:hAnsi="맑은 고딕" w:eastAsia="맑은 고딕"/>
          <w:b/>
          <w:color w:val="1B3A5C"/>
          <w:sz w:val="20"/>
        </w:rPr>
        <w:t>아시아·태평양 허브</w:t>
      </w:r>
      <w:r>
        <w:rPr>
          <w:rFonts w:ascii="맑은 고딕" w:hAnsi="맑은 고딕" w:eastAsia="맑은 고딕"/>
          <w:color w:val="333333"/>
          <w:sz w:val="20"/>
        </w:rPr>
        <w:t>로 확장하고, 이후 유럽·미주로 거점을 확대하는 단계적 접근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시점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1단계: 내부 체계화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6개월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SmartCare 부산 내 24/7 교대·SLA·케이스 관리 시스템 정립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2단계: 아시아 허브 확장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1년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싱가포르·중동 거점 추가 (파트너사 협력 또는 소규모 지사)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3단계: 글로벌 Follow-the-Sun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2~3년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유럽·미주 거점 추가로 완전한 24시간 교대 체계 완성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2"/>
      </w:pPr>
      <w:r>
        <w:t>1단계 상세 — 내부 체계화 (Quick Win)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해외 거점 확장 전에도 </w:t>
      </w:r>
      <w:r>
        <w:rPr>
          <w:rFonts w:ascii="맑은 고딕" w:hAnsi="맑은 고딕" w:eastAsia="맑은 고딕"/>
          <w:b/>
          <w:color w:val="1B3A5C"/>
          <w:sz w:val="20"/>
        </w:rPr>
        <w:t>내부 체계화만으로</w:t>
      </w:r>
      <w:r>
        <w:rPr>
          <w:rFonts w:ascii="맑은 고딕" w:hAnsi="맑은 고딕" w:eastAsia="맑은 고딕"/>
          <w:color w:val="333333"/>
          <w:sz w:val="20"/>
        </w:rPr>
        <w:t xml:space="preserve"> 24/7 대응 수준을 대폭 개선 가능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3교대 근무제</w:t>
      </w:r>
      <w:r>
        <w:rPr>
          <w:rFonts w:ascii="맑은 고딕" w:hAnsi="맑은 고딕" w:eastAsia="맑은 고딕"/>
          <w:color w:val="333333"/>
          <w:sz w:val="20"/>
        </w:rPr>
        <w:t xml:space="preserve"> — SmartCare 부산에 주간/야간/심야 교대 엔지니어 배치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SLA 문서화</w:t>
      </w:r>
      <w:r>
        <w:rPr>
          <w:rFonts w:ascii="맑은 고딕" w:hAnsi="맑은 고딕" w:eastAsia="맑은 고딕"/>
          <w:color w:val="333333"/>
          <w:sz w:val="20"/>
        </w:rPr>
        <w:t xml:space="preserve"> — 최초 응답 15분, 1차 진단 2시간, 해결 완료 24시간 등 등급별 SLA 명시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전문가 풀 명단</w:t>
      </w:r>
      <w:r>
        <w:rPr>
          <w:rFonts w:ascii="맑은 고딕" w:hAnsi="맑은 고딕" w:eastAsia="맑은 고딕"/>
          <w:color w:val="333333"/>
          <w:sz w:val="20"/>
        </w:rPr>
        <w:t xml:space="preserve"> — 도메인(전기·추진·제어·자동화)별 전문가 풀 구성, 호출 프로토콜 수립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케이스 관리 시스템</w:t>
      </w:r>
      <w:r>
        <w:rPr>
          <w:rFonts w:ascii="맑은 고딕" w:hAnsi="맑은 고딕" w:eastAsia="맑은 고딕"/>
          <w:color w:val="333333"/>
          <w:sz w:val="20"/>
        </w:rPr>
        <w:t xml:space="preserve"> — 교대 시 진행 중 케이스를 다음 근무자에게 디지털 인수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고객 포털</w:t>
      </w:r>
      <w:r>
        <w:rPr>
          <w:rFonts w:ascii="맑은 고딕" w:hAnsi="맑은 고딕" w:eastAsia="맑은 고딕"/>
          <w:color w:val="333333"/>
          <w:sz w:val="20"/>
        </w:rPr>
        <w:t xml:space="preserve"> — 선주가 직접 케이스 등록·진행 조회 가능한 웹 포털</w:t>
      </w:r>
    </w:p>
    <w:p>
      <w:pPr>
        <w:pStyle w:val="Heading2"/>
      </w:pPr>
      <w:r>
        <w:t>배전반 AS 적용 시나리오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시나리오: 새벽 03:00, 대서양 항해 중인 컨테이너선에서 배전반 경보 발생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spacing w:before="0" w:after="0" w:line="8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기존 방식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24/7 전문가 대기 도입 후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1. 경보 접수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메일 접수 → 익일 아침 확인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24/7 포털 자동 접수 → 심야 근무자 15분 내 응답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2. 1차 진단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담당자 출근 후 전화 통화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Hi-4S 데이터 조회 → 즉시 상황 파악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3. 전문가 연결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담당 엔지니어 섭외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도메인 풀에서 상주 배전반 전문가 즉시 호출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4. 해결 진행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현장 출장 일정 협의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원격 조치 + 필요 시 익일 현장 파견 동시 진행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5. 소요 시간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12~24시간 대기 후 시작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15분 내 시작, 2~4시간 내 1차 해결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spacing w:before="0" w:after="0" w:line="360" w:lineRule="exact"/>
      </w:pPr>
      <w:r>
        <w:rPr>
          <w:sz w:val="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13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onse_time_24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1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맑은 고딕" w:hAnsi="맑은 고딕" w:eastAsia="맑은 고딕"/>
          <w:i/>
          <w:color w:val="888888"/>
          <w:sz w:val="18"/>
        </w:rPr>
        <w:t>[그림] 24/7 전문가 대기 도입 시 대응 속도 변화</w:t>
      </w:r>
    </w:p>
    <w:p>
      <w:pPr>
        <w:spacing w:before="0" w:after="0" w:line="360" w:lineRule="exact"/>
      </w:pPr>
      <w:r>
        <w:rPr>
          <w:sz w:val="2"/>
        </w:rPr>
      </w:r>
    </w:p>
    <w:p>
      <w:pPr>
        <w:pStyle w:val="Heading2"/>
      </w:pPr>
      <w:r>
        <w:t>기대 효과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Before (현재)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After (24/7 전문가 대기)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최초 응답 시간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영업시간까지 대기 (최대 12h+)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15분 이내 (시간대 무관)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심야/주말 대응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불가 또는 당직자 개인 판단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근무 중인 정규 엔지니어가 응답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전문가 배정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개별 담당자 의존 → 속도 편차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도메인 풀에서 즉시 배정 → 균일한 품질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케이스 누락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인수인계 누락 발생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디지털 시스템으로 추적 — 누락 제로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고객 경험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"언제 회신 올까" 불안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"지금 전문가가 보고 있다" 확신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엔지니어 파견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매 건 현장 방문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원격 해결 70%, 현장 필요 건만 파견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결론</w:t>
      </w:r>
    </w:p>
    <w:p>
      <w:pPr>
        <w:spacing w:before="0" w:after="0" w:line="48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바르질라는 4개 센터로 24시간을 나눠 지킵니다.</w:t>
              <w:br/>
              <w:t>ABB는 5개 IOC에서 600척을 24/7 모니터링합니다.</w:t>
              <w:br/>
              <w:t>콩스버그는 6개 허브로 어느 시간·어느 대양도 커버합니다.</w:t>
              <w:br/>
              <w:br/>
              <w:t>우리는 부산 한 곳에서 전 세계를 책임지려 하고 있습니다.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spacing w:before="0" w:after="0" w:line="240" w:lineRule="exact"/>
      </w:pPr>
      <w:r>
        <w:rPr>
          <w:sz w:val="2"/>
        </w:rPr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그러나 </w:t>
      </w:r>
      <w:r>
        <w:rPr>
          <w:rFonts w:ascii="맑은 고딕" w:hAnsi="맑은 고딕" w:eastAsia="맑은 고딕"/>
          <w:b/>
          <w:color w:val="1B3A5C"/>
          <w:sz w:val="20"/>
        </w:rPr>
        <w:t>체계화로 먼저 달려갈 수 있음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 xml:space="preserve">SmartCare 부산 = </w:t>
      </w:r>
      <w:r>
        <w:rPr>
          <w:rFonts w:ascii="맑은 고딕" w:hAnsi="맑은 고딕" w:eastAsia="맑은 고딕"/>
          <w:b/>
          <w:color w:val="1B3A5C"/>
          <w:sz w:val="20"/>
        </w:rPr>
        <w:t>Follow-the-Sun의 아시아 허브</w:t>
      </w:r>
      <w:r>
        <w:rPr>
          <w:rFonts w:ascii="맑은 고딕" w:hAnsi="맑은 고딕" w:eastAsia="맑은 고딕"/>
          <w:color w:val="333333"/>
          <w:sz w:val="20"/>
        </w:rPr>
        <w:t>가 될 준비 완료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 xml:space="preserve">Hi-4S + 관제센터 = </w:t>
      </w:r>
      <w:r>
        <w:rPr>
          <w:rFonts w:ascii="맑은 고딕" w:hAnsi="맑은 고딕" w:eastAsia="맑은 고딕"/>
          <w:b/>
          <w:color w:val="1B3A5C"/>
          <w:sz w:val="20"/>
        </w:rPr>
        <w:t>상시 모니터링 인프라</w:t>
      </w:r>
      <w:r>
        <w:rPr>
          <w:rFonts w:ascii="맑은 고딕" w:hAnsi="맑은 고딕" w:eastAsia="맑은 고딕"/>
          <w:color w:val="333333"/>
          <w:sz w:val="20"/>
        </w:rPr>
        <w:t xml:space="preserve"> 이미 구축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 xml:space="preserve">9,890척 AS 네트워크 = </w:t>
      </w:r>
      <w:r>
        <w:rPr>
          <w:rFonts w:ascii="맑은 고딕" w:hAnsi="맑은 고딕" w:eastAsia="맑은 고딕"/>
          <w:b/>
          <w:color w:val="1B3A5C"/>
          <w:sz w:val="20"/>
        </w:rPr>
        <w:t>전 세계 선박 접근권</w:t>
      </w:r>
      <w:r>
        <w:rPr>
          <w:rFonts w:ascii="맑은 고딕" w:hAnsi="맑은 고딕" w:eastAsia="맑은 고딕"/>
          <w:color w:val="333333"/>
          <w:sz w:val="20"/>
        </w:rPr>
        <w:t xml:space="preserve"> 이미 보유</w:t>
      </w:r>
    </w:p>
    <w:p>
      <w:pPr>
        <w:spacing w:before="0" w:after="0" w:line="240" w:lineRule="exact"/>
      </w:pPr>
      <w:r>
        <w:rPr>
          <w:sz w:val="2"/>
        </w:rPr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필요한 건 기술이 아니라 </w:t>
      </w:r>
      <w:r>
        <w:rPr>
          <w:rFonts w:ascii="맑은 고딕" w:hAnsi="맑은 고딕" w:eastAsia="맑은 고딕"/>
          <w:b/>
          <w:color w:val="1B3A5C"/>
          <w:sz w:val="20"/>
        </w:rPr>
        <w:t>사람과 프로세스</w:t>
      </w:r>
      <w:r>
        <w:rPr>
          <w:rFonts w:ascii="맑은 고딕" w:hAnsi="맑은 고딕" w:eastAsia="맑은 고딕"/>
          <w:color w:val="333333"/>
          <w:sz w:val="20"/>
        </w:rPr>
        <w:t xml:space="preserve"> — 3교대 근무, SLA, 도메인 전문가 풀, 케이스 인수인계 시스템. 이것부터 정비하면 </w:t>
      </w:r>
      <w:r>
        <w:rPr>
          <w:rFonts w:ascii="맑은 고딕" w:hAnsi="맑은 고딕" w:eastAsia="맑은 고딕"/>
          <w:b/>
          <w:color w:val="1B3A5C"/>
          <w:sz w:val="20"/>
        </w:rPr>
        <w:t>6개월 안에 24/7 대응 수준이 단계 변화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spacing w:before="0" w:after="0" w:line="36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"언제 전화해도 전문가가 받는다"</w:t>
              <w:br/>
              <w:t>이 단 한 줄의 약속이 고객을 우리에게 묶어두는 가장 강력한 무기입니다.</w:t>
              <w:br/>
              <w:br/>
              <w:t>기술보다 먼저, 약속을 지킬 "체계"를 만드는 것이</w:t>
              <w:br/>
              <w:t>이 제안의 핵심입니다.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참고 자료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[1]  </w:t>
      </w:r>
      <w:r>
        <w:rPr>
          <w:rFonts w:ascii="맑은 고딕" w:hAnsi="맑은 고딕" w:eastAsia="맑은 고딕"/>
          <w:color w:val="333333"/>
          <w:sz w:val="18"/>
        </w:rPr>
        <w:t>Wärtsilä Smart Support Centre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https://www.wartsila.com/marine/products/data-service-downloads/smart-support-centre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[2]  </w:t>
      </w:r>
      <w:r>
        <w:rPr>
          <w:rFonts w:ascii="맑은 고딕" w:hAnsi="맑은 고딕" w:eastAsia="맑은 고딕"/>
          <w:color w:val="333333"/>
          <w:sz w:val="18"/>
        </w:rPr>
        <w:t>Wärtsilä Expert Insight Service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https://www.wartsila.com/marine/services/lifecycle-agreements/expert-insight-service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[3]  </w:t>
      </w:r>
      <w:r>
        <w:rPr>
          <w:rFonts w:ascii="맑은 고딕" w:hAnsi="맑은 고딕" w:eastAsia="맑은 고딕"/>
          <w:color w:val="333333"/>
          <w:sz w:val="18"/>
        </w:rPr>
        <w:t>Wärtsilä Lifecycle Agreement — Japanese Ferry Operator (2025)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https://www.wartsila.com/are/media/news/04-11-2025-wartsila-lifecyle-agreement-selected-by-japanese-ferry-operator-to-support-service-reliability-3678494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[4]  </w:t>
      </w:r>
      <w:r>
        <w:rPr>
          <w:rFonts w:ascii="맑은 고딕" w:hAnsi="맑은 고딕" w:eastAsia="맑은 고딕"/>
          <w:color w:val="333333"/>
          <w:sz w:val="18"/>
        </w:rPr>
        <w:t>ABB Ability™ Remote Diagnostics and Predictive Maintenance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https://new.abb.com/abb-ability/transport/marine/remote-diagnostics-and-predictive-maintenance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[5]  </w:t>
      </w:r>
      <w:r>
        <w:rPr>
          <w:rFonts w:ascii="맑은 고딕" w:hAnsi="맑은 고딕" w:eastAsia="맑은 고딕"/>
          <w:color w:val="333333"/>
          <w:sz w:val="18"/>
        </w:rPr>
        <w:t>ABB — Integrated Operations Centers (IOC) Overview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https://new.abb.com/marine/systems-and-solutions/digital-solutions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[6]  </w:t>
      </w:r>
      <w:r>
        <w:rPr>
          <w:rFonts w:ascii="맑은 고딕" w:hAnsi="맑은 고딕" w:eastAsia="맑은 고딕"/>
          <w:color w:val="333333"/>
          <w:sz w:val="18"/>
        </w:rPr>
        <w:t>ABB — Remote Diagnostic Services Brochure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https://library.e.abb.com/public/97e02350b7e6330bc1257c47004b1622/RDS%20Marine_Brochure%202014.pdf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[7]  </w:t>
      </w:r>
      <w:r>
        <w:rPr>
          <w:rFonts w:ascii="맑은 고딕" w:hAnsi="맑은 고딕" w:eastAsia="맑은 고딕"/>
          <w:color w:val="333333"/>
          <w:sz w:val="18"/>
        </w:rPr>
        <w:t>Maritime Executive — ABB Latest Update of Remote Diagnostic Services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https://maritime-executive.com/corporate/abbs-latest-update-of-remote-diagnostic-services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[8]  </w:t>
      </w:r>
      <w:r>
        <w:rPr>
          <w:rFonts w:ascii="맑은 고딕" w:hAnsi="맑은 고딕" w:eastAsia="맑은 고딕"/>
          <w:color w:val="333333"/>
          <w:sz w:val="18"/>
        </w:rPr>
        <w:t>Kongsberg Maritime — Remote Support (24/7)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https://www.kongsberg.com/maritime/services/kongsberg-remote-services/remote-support/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[9]  </w:t>
      </w:r>
      <w:r>
        <w:rPr>
          <w:rFonts w:ascii="맑은 고딕" w:hAnsi="맑은 고딕" w:eastAsia="맑은 고딕"/>
          <w:color w:val="333333"/>
          <w:sz w:val="18"/>
        </w:rPr>
        <w:t>Kongsberg Maritime — KONGSBERG Remote Services (K-IMS)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https://www.kongsberg.com/maritime/products/digital/k_ims_applications/kongsberg-remote-services/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[10]  </w:t>
      </w:r>
      <w:r>
        <w:rPr>
          <w:rFonts w:ascii="맑은 고딕" w:hAnsi="맑은 고딕" w:eastAsia="맑은 고딕"/>
          <w:color w:val="333333"/>
          <w:sz w:val="18"/>
        </w:rPr>
        <w:t>Fortune Business Insights — Maritime Satellite Communication Market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https://www.fortunebusinessinsights.com/maritime-satellite-communication-market-113315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[11]  </w:t>
      </w:r>
      <w:r>
        <w:rPr>
          <w:rFonts w:ascii="맑은 고딕" w:hAnsi="맑은 고딕" w:eastAsia="맑은 고딕"/>
          <w:color w:val="333333"/>
          <w:sz w:val="18"/>
        </w:rPr>
        <w:t>HD현대마린솔루션 — 디지털 서비스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https://www.hd-marinesolution.com/kor/CMS/Contents/Contents.do?mCode=MN094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[12]  </w:t>
      </w:r>
      <w:r>
        <w:rPr>
          <w:rFonts w:ascii="맑은 고딕" w:hAnsi="맑은 고딕" w:eastAsia="맑은 고딕"/>
          <w:color w:val="333333"/>
          <w:sz w:val="18"/>
        </w:rPr>
        <w:t>서울경제 — HD현대마린솔루션 부산 스마트케어 센터 설치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https://www.sedaily.com/NewsView/2D9ACT14IL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맑은 고딕" w:hAnsi="맑은 고딕" w:eastAsia="맑은 고딕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B579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3333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