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rFonts w:ascii="Malgun Gothic" w:cs="Malgun Gothic" w:eastAsia="Malgun Gothic" w:hAnsi="Malgun Gothic"/>
          <w:b/>
          <w:bCs/>
          <w:color w:val="131E2E"/>
          <w:sz w:val="32"/>
          <w:szCs w:val="32"/>
        </w:rPr>
        <w:t xml:space="preserve">[CLAUDE DESIGN MASTER PROMPT] MAN-BRAND-001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8C1C2B"/>
          <w:sz w:val="24"/>
          <w:szCs w:val="24"/>
        </w:rPr>
        <w:t xml:space="preserve">K SELECT 브랜드 등록 및 관리 정책 매뉴얼 디자인 마스터 작업 지시서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사양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Manual ID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Target Audience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K SELECT Brand Portal 사용자 (브랜드 관리자 및 실무자)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Language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Korean (한국어)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Final Deliverables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1) Editable Word (.docx)
2) Final Distribution PDF (.pdf)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Design Tone &amp; Style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Clean, Modern, B2B SaaS, Visual-First, High Scannability (2~3분 내 완독)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Target Page Budget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8 ~ 9 Pages (최대 10페이지 미만 권장)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Primary Colors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Navy (#131E2E), Slate (#1f3047), Wine Accent (#8C1C2B), Light Gray (#F2F1EE)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 패키지 파일 검토 순서 (Folder Reading Order)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STEP 1 : MAN-BRAND-001_CLAUDE_MASTER_PROMPT.docx (본 작업 지시서 검토)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STEP 2 : MAN-BRAND-001_MANUAL_CONTENT.docx (매뉴얼 정본 텍스트 및 정책 상세 검토)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STEP 3 : MAN-BRAND-001_SCREENSHOT_GUIDE.docx (스크린샷별 화면 매핑 및 디자인 가이드 검토)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STEP 4 : SCREENSHOTS/ (실제 프로덕션 캡처 고화질 이미지 8종 확인)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STEP 5 : REFERENCES/ (공식 로고 심볼 및 디자인 스타일 레퍼런스 확인)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2. 핵심 디자인 및 구성 원칙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실제 스크린샷 100% 활용 : 제공된 실제 프로덕션 스크린샷을 우선 배치하며 가상의 화면으로 임의 대체하지 않습니다.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비주얼 인포그래픽 강화 : 크롭, 확대, 번호 배지(Callout 1, 2, 3), 하이라이트 박스, 화살표 등을 활용해 직관적인 시각 정보를 제공합니다.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Proposed UI 구분 : 프로덕션에 아직 미구현된 '정책 모달(Policy Modal)' 등은 'Proposed UI Concept'으로 명확히 구분하여 표기합니다.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간결하고 명확한 문장 : 복잡한 법률/기술적 문단 대신 핵심 원칙을 불릿, 체크리스트, 비교표로 정리합니다.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3. 권장 페이지 구성안 (Page Budget &amp; Structure)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1 : Cover (K SELECT 브랜드 등록 및 관리 정책 / Brand Portal User Guide)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2 : 브랜드 등록이 필수인 이유 (선(先) 브랜드 등록 → 후(後) 상품 등록 워크플로우 다이어그램)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3 : 브랜드 등록 vs 상표권 등록 (시각적 비교표: 상표권 미보유 상태에서도 K SELECT 등록 가능)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4 : 동일 브랜드 다중 회사 취급 구조 (동일 브랜드를 유통사/판매사가 취급하는 구조 다이어그램)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5 : Brand Owner vs Distributor vs Seller 관계 정의 (소유사 1곳 및 다수 유통사 관계 설명)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6 : 브랜드 삭제 불가 정책 (상품이 연결된 브랜드 삭제 불가 원칙 및 데이터 무결성 보호)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7 : 브랜드 비활성화(사용 중단) 처리 (Active → Inactive 라이프사이클 및 영향 범위)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8 : 실제 포털에서 브랜드 관리하기 (SS-01~SS-08 화면을 활용한 실무 조작 가이드)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PAGE 9 : 브랜드 관리 핵심 원칙 요약 (한눈에 보는 Quick Reference Checklist)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 결과물 저장 경로 안내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color w:val="2D3748"/>
          <w:sz w:val="22"/>
          <w:szCs w:val="22"/>
        </w:rPr>
        <w:t xml:space="preserve">작업 완료 후 결과물은 다음 경로에 저장하십시오: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초안 저장 : 02_CLAUDE_OUTPUT/DRAFT/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최종본 저장 : 02_CLAUDE_OUTPUT/FINAL/ (MAN-BRAND-001_KSELECT_Brand-Policy_FINAL.docx 및 .pdf)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2026-10-01T13:58:03.956Z</dcterms:created>
  <dcterms:modified xsi:type="dcterms:W3CDTF">2026-10-01T13:58:03.956Z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