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Відокремлений структурний підрозділ</w:t>
        <w:br/>
        <w:t>«Економіко-технологічний фаховий коледж</w:t>
        <w:br/>
        <w:t>Херсонського національного технічного університету»</w:t>
      </w:r>
    </w:p>
    <w:p>
      <w:pPr>
        <w:keepNext w:val="0"/>
        <w:keepLines/>
        <w:spacing w:before="0" w:after="1460" w:line="20" w:lineRule="exact"/>
        <w:jc w:val="center"/>
      </w:pPr>
      <w:r>
        <w:rPr>
          <w:rFonts w:ascii="Times New Roman" w:hAnsi="Times New Roman"/>
          <w:b w:val="0"/>
          <w:color w:val="000000"/>
          <w:sz w:val="2"/>
        </w:rPr>
      </w:r>
    </w:p>
    <w:p>
      <w:pPr>
        <w:pStyle w:val="Title"/>
        <w:keepNext w:val="0"/>
        <w:keepLines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ПРАКТИЧНА РОБОТА № 2</w:t>
      </w:r>
    </w:p>
    <w:p>
      <w:pPr>
        <w:keepNext w:val="0"/>
        <w:keepLines/>
        <w:spacing w:before="200" w:after="0" w:line="240" w:lineRule="auto"/>
        <w:jc w:val="center"/>
      </w:pPr>
      <w:r>
        <w:rPr>
          <w:rFonts w:ascii="Times New Roman" w:hAnsi="Times New Roman"/>
          <w:b w:val="0"/>
          <w:color w:val="000000"/>
          <w:sz w:val="28"/>
        </w:rPr>
        <w:t>з дисципліни «Проєктний практикум»</w:t>
      </w:r>
    </w:p>
    <w:p>
      <w:pPr>
        <w:keepNext w:val="0"/>
        <w:keepLines/>
        <w:spacing w:before="300" w:after="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Тема: «Формування вимог і backlog продукту»</w:t>
      </w:r>
    </w:p>
    <w:p>
      <w:pPr>
        <w:keepNext w:val="0"/>
        <w:keepLines/>
        <w:spacing w:before="160" w:after="0" w:line="240" w:lineRule="auto"/>
        <w:jc w:val="center"/>
      </w:pPr>
      <w:r>
        <w:rPr>
          <w:rFonts w:ascii="Times New Roman" w:hAnsi="Times New Roman"/>
          <w:b w:val="0"/>
          <w:color w:val="000000"/>
          <w:sz w:val="28"/>
        </w:rPr>
        <w:t>Проєкт «EasyStock»</w:t>
      </w:r>
    </w:p>
    <w:p>
      <w:pPr>
        <w:keepNext w:val="0"/>
        <w:keepLines/>
        <w:spacing w:before="1800" w:after="0" w:line="240" w:lineRule="auto"/>
        <w:ind w:left="4320"/>
        <w:jc w:val="right"/>
      </w:pPr>
      <w:r>
        <w:rPr>
          <w:rFonts w:ascii="Times New Roman" w:hAnsi="Times New Roman"/>
          <w:b w:val="0"/>
          <w:color w:val="000000"/>
          <w:sz w:val="28"/>
        </w:rPr>
        <w:t>Виконав:</w:t>
        <w:br/>
        <w:t>студент групи 3ІПЗс-24</w:t>
        <w:br/>
        <w:t>Бондаренко Сергій</w:t>
      </w:r>
    </w:p>
    <w:p>
      <w:pPr>
        <w:keepNext w:val="0"/>
        <w:keepLines/>
        <w:spacing w:before="160" w:after="0" w:line="240" w:lineRule="auto"/>
        <w:ind w:left="4320"/>
        <w:jc w:val="right"/>
      </w:pPr>
      <w:r>
        <w:rPr>
          <w:rFonts w:ascii="Times New Roman" w:hAnsi="Times New Roman"/>
          <w:b w:val="0"/>
          <w:color w:val="000000"/>
          <w:sz w:val="28"/>
        </w:rPr>
        <w:t>Перевірив:</w:t>
        <w:br/>
        <w:t>Дмитро Олегович Чорний</w:t>
        <w:br/>
        <w:t>Ілля Володимирович Костевич</w:t>
      </w:r>
    </w:p>
    <w:p>
      <w:r>
        <w:br w:type="page"/>
      </w:r>
    </w:p>
    <w:p>
      <w:pPr>
        <w:pStyle w:val="Heading1"/>
      </w:pPr>
      <w:r>
        <w:t>Мета та запитання дослідження</w:t>
      </w:r>
    </w:p>
    <w:p>
      <w:r>
        <w:t>Я сформулював вимоги EasyStock на основі двох змодельованих сесій, підготував дві персони, 14 user stories, критерії для п’яти ключових історій, 6 NFR і межу MVP. Аналіз і формулювання всіх артефактів виконав самостійно.</w:t>
      </w:r>
    </w:p>
    <w:p>
      <w:r>
        <w:rPr>
          <w:rFonts w:ascii="DejaVu Serif" w:hAnsi="DejaVu Serif"/>
          <w:b/>
          <w:color w:val="000000"/>
          <w:sz w:val="23"/>
        </w:rPr>
        <w:t>Навчальні сесії моделюють погляд комірника і менеджера; реальних респондентів не залучав. Наведені нижче відповіді є гіпотезами для проєктування, а не цитатами або результатами польового інтерв’ю.</w:t>
      </w:r>
    </w:p>
    <w:p>
      <w:pPr>
        <w:pStyle w:val="Heading2"/>
      </w:pPr>
      <w:r>
        <w:t>Вісім відкритих запитань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48"/>
        <w:gridCol w:w="6192"/>
        <w:gridCol w:w="3096"/>
      </w:tblGrid>
      <w:tr>
        <w:trPr>
          <w:cantSplit/>
          <w:tblHeader w:val="true"/>
        </w:trPr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№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Запитання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Що з’ясовую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Як ви зараз знаходите потрібний товар і його залишок?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Поточний процес і джерела даних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Як відбувається приймання товару від постачальника?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Послідовність надходження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Як ви оформлюєте вибуття або пошкодження товару?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Причини й правила списання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Які помилки у кількості трапляються і як їх помічають?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Болі та наслідки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Що ви робите, коли потрібного товару або достатньої кількості немає?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Винятки та відновлення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Які дані потрібні, щоб зрозуміти, хто й чому змінив залишок?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Склад історії й аудиту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Хто має право змінювати товари, проводити операції та керувати доступом?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Рольові обмеження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61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За якими ознаками ви визначите, що новий спосіб обліку допомагає?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Цінність і критерії успіху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pPr>
        <w:pStyle w:val="Heading2"/>
      </w:pPr>
      <w:r>
        <w:t>Порядок аналізу</w:t>
      </w:r>
    </w:p>
    <w:p>
      <w:r>
        <w:t>Я відокремив поточний процес, проблему, потребу, виняток і критерій успіху. Спочатку зафіксував потребу в актуальному залишку, а вже потім обрав пошук, картку та журнал як спосіб її задовольнити. Припущення потрібно перевірити з реальними користувачами.</w:t>
      </w:r>
    </w:p>
    <w:p>
      <w:r>
        <w:br w:type="page"/>
      </w:r>
    </w:p>
    <w:p>
      <w:pPr>
        <w:pStyle w:val="Heading1"/>
      </w:pPr>
      <w:r>
        <w:t>Результати двох змодельованих сесій</w:t>
      </w:r>
    </w:p>
    <w:p>
      <w:pPr>
        <w:pStyle w:val="Heading2"/>
      </w:pPr>
      <w:r>
        <w:t>Сесія 1 Комірник</w:t>
      </w:r>
    </w:p>
    <w:p>
      <w:r>
        <w:t>Контекст моделювання: щоденне приймання і списання товарів у невеликому магазині. Я самостійно проаналізував ситуацію з цієї ролі.</w:t>
      </w:r>
    </w:p>
    <w:p>
      <w:r>
        <w:t>Припущений процес: працівник ідентифікує товар, записує кількість і причину, після чого вручну уточнює залишок. Основна проблема — помилка кількості або відсутність зрозумілої історії. Потреба — одна форма з назвою товару, поточним залишком, кількістю і чітким результатом.</w:t>
      </w:r>
    </w:p>
    <w:p>
      <w:r>
        <w:t>Виняток: списання перевищує наявність. Система повинна відхилити дію, зберегти введені поля та повідомити доступну кількість. Дані: SKU, товар, кількість, тип, автор, час і коментар. Критерій успіху: правильний залишок і один запис успішної операції у журналі.</w:t>
      </w:r>
    </w:p>
    <w:p>
      <w:pPr>
        <w:pStyle w:val="Heading2"/>
      </w:pPr>
      <w:r>
        <w:t>Сесія 2 Менеджер</w:t>
      </w:r>
    </w:p>
    <w:p>
      <w:r>
        <w:t>Контекст моделювання: перевірка товару перед продажем. Я самостійно проаналізував ситуацію з ролі користувача, який переглядає дані.</w:t>
      </w:r>
    </w:p>
    <w:p>
      <w:r>
        <w:t>Припущений процес: пошук у таблиці або уточнення у комірника. Проблема — зайвий час і ризик застарілої інформації. Потреба — пошук за частиною назви або SKU та зрозумілий залишок у каталозі й картці.</w:t>
      </w:r>
    </w:p>
    <w:p>
      <w:r>
        <w:t>Виняток: товар не знайдено. Потрібні повідомлення про порожній результат і можливість очистити фільтри. Дані: назва, SKU, категорія, ціна, залишок, мінімальний рівень. Критерій успіху: знаходження потрібної позиції за ≤30 секунд у виміряному сценарії.</w:t>
      </w:r>
    </w:p>
    <w:p>
      <w:pPr>
        <w:pStyle w:val="Heading2"/>
      </w:pPr>
      <w:r>
        <w:t>Висновки для вимог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672"/>
        <w:gridCol w:w="2059"/>
        <w:gridCol w:w="4205"/>
      </w:tblGrid>
      <w:tr>
        <w:trPr>
          <w:cantSplit/>
          <w:tblHeader w:val="true"/>
        </w:trPr>
        <w:tc>
          <w:tcPr>
            <w:tcW w:type="dxa" w:w="36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Спостереження у моделі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Вимога</w:t>
            </w:r>
          </w:p>
        </w:tc>
        <w:tc>
          <w:tcPr>
            <w:tcW w:type="dxa" w:w="42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Статус знання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Потрібно швидко ідентифікувати товар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US-02 і US-03</w:t>
            </w:r>
          </w:p>
        </w:tc>
        <w:tc>
          <w:tcPr>
            <w:tcW w:type="dxa" w:w="42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Гіпотеза; API пошуку перевірено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Надмірне списання неприпустиме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US-09 і NFR-02</w:t>
            </w:r>
          </w:p>
        </w:tc>
        <w:tc>
          <w:tcPr>
            <w:tcW w:type="dxa" w:w="42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Предметне правило; перевірено тестами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Після помилки треба виправити кількість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NFR-05</w:t>
            </w:r>
          </w:p>
        </w:tc>
        <w:tc>
          <w:tcPr>
            <w:tcW w:type="dxa" w:w="42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Технічно перевірено React DOM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Потрібно з’ясувати автора зміни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US-11 і NFR-06</w:t>
            </w:r>
          </w:p>
        </w:tc>
        <w:tc>
          <w:tcPr>
            <w:tcW w:type="dxa" w:w="42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Аудит перевірено тестами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Людина повинна знайти товар за ≤30 с</w:t>
            </w:r>
          </w:p>
        </w:tc>
        <w:tc>
          <w:tcPr>
            <w:tcW w:type="dxa" w:w="20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Продуктова метрика</w:t>
            </w:r>
          </w:p>
        </w:tc>
        <w:tc>
          <w:tcPr>
            <w:tcW w:type="dxa" w:w="420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Ще не виміряно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r>
        <w:br w:type="page"/>
      </w:r>
    </w:p>
    <w:p>
      <w:pPr>
        <w:pStyle w:val="Heading1"/>
      </w:pPr>
      <w:r>
        <w:t>Персони користувачів</w:t>
      </w:r>
    </w:p>
    <w:p>
      <w:r>
        <w:t>Обидві персони є навчальними моделями ролей. Вони не позначають реальних опитаних людей або учасників розробки. Розробник проєкту один — я, Бондаренко Сергій.</w:t>
      </w:r>
    </w:p>
    <w:p>
      <w:pPr>
        <w:pStyle w:val="Heading2"/>
      </w:pPr>
      <w:r>
        <w:t>Персона 1 Комірник</w:t>
      </w:r>
    </w:p>
    <w:p>
      <w:r>
        <w:t>Контекст: працює зі складом щодня на спільному комп’ютері. Завдання: ідентифікувати товар, провести надходження або списання, перевірити залишок і історію. Мета: завершити операцію правильно з першої спроби.</w:t>
      </w:r>
    </w:p>
    <w:p>
      <w:r>
        <w:t>Болі: ручні підрахунки, втрата введених полів після помилки, нечіткий результат проведення. Обмеження: базові навички браузера, переривання під час роботи, потреба у виході зі спільного пристрою. Успіх: одна підтверджена операція, коректний залишок і зрозумілий аудит.</w:t>
      </w:r>
    </w:p>
    <w:p>
      <w:r>
        <w:t>Вплив на проєкт: помітна кількість і поточний залишок, кнопка проведення, збережені поля після помилки, стани success/error; серверна заборона надмірного списання.</w:t>
      </w:r>
    </w:p>
    <w:p>
      <w:pPr>
        <w:pStyle w:val="Heading2"/>
      </w:pPr>
      <w:r>
        <w:t>Персона 2 Менеджер</w:t>
      </w:r>
    </w:p>
    <w:p>
      <w:r>
        <w:t>Контекст: перевіряє наявність товару перед обіцянкою покупцеві. Завдання: знайти товар за назвою або SKU, відкрити картку, уточнити кількість і низький залишок. Мета: швидко отримати актуальні дані.</w:t>
      </w:r>
    </w:p>
    <w:p>
      <w:r>
        <w:t>Болі: довгий пошук у розрізнених файлах, суперечливі цифри, залежність від уточнення у комірника. Обмеження: стандартний браузер і потреба в читанні без права змінювати склад. Успіх: знаходження товару за ≤30 секунд без сторонньої допомоги; цей час ще належить виміряти.</w:t>
      </w:r>
    </w:p>
    <w:p>
      <w:r>
        <w:t>Вплив на проєкт: пошук з урахуванням Unicode, пагінація, чітка картка, порожній результат із очищенням фільтрів, приховані дії запису та серверний контроль ролі manager.</w:t>
      </w:r>
    </w:p>
    <w:p>
      <w:pPr>
        <w:pStyle w:val="Heading2"/>
      </w:pPr>
      <w:r>
        <w:t>Права ролей продукту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184"/>
        <w:gridCol w:w="1584"/>
        <w:gridCol w:w="1584"/>
        <w:gridCol w:w="1584"/>
      </w:tblGrid>
      <w:tr>
        <w:trPr>
          <w:cantSplit/>
          <w:tblHeader w:val="true"/>
        </w:trPr>
        <w:tc>
          <w:tcPr>
            <w:tcW w:type="dxa" w:w="51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1"/>
              </w:rPr>
              <w:t>Дія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/>
                <w:color w:val="FFFFFF"/>
                <w:sz w:val="21"/>
              </w:rPr>
              <w:t>manager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/>
                <w:color w:val="FFFFFF"/>
                <w:sz w:val="21"/>
              </w:rPr>
              <w:t>keeper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/>
                <w:color w:val="FFFFFF"/>
                <w:sz w:val="21"/>
              </w:rPr>
              <w:t>admin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Каталог, пошук, історія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Так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Так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Так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Надходження і списання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Ні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Так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Так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Зміна товарів і довідників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Ні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Ні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Так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Користувачі та ролі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Ні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Ні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Так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r>
        <w:br w:type="page"/>
      </w:r>
    </w:p>
    <w:p>
      <w:pPr>
        <w:pStyle w:val="Heading1"/>
      </w:pPr>
      <w:r>
        <w:t>Backlog продукту історії 1 до 7</w:t>
      </w:r>
    </w:p>
    <w:p>
      <w:r>
        <w:t>Формат кожної історії: «Як роль, я хочу дію, щоб отримати цінність». Виконавець реалізації всіх історій — Бондаренко Сергій. Пріоритети описують початковий план; усі 14 функцій реалізовані у поточній версії, що ширша за початковий MVP.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965"/>
        <w:gridCol w:w="6768"/>
        <w:gridCol w:w="1267"/>
        <w:gridCol w:w="936"/>
      </w:tblGrid>
      <w:tr>
        <w:trPr>
          <w:cantSplit/>
          <w:tblHeader w:val="true"/>
        </w:trPr>
        <w:tc>
          <w:tcPr>
            <w:tcW w:type="dxa" w:w="96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/>
                <w:color w:val="FFFFFF"/>
                <w:sz w:val="21"/>
              </w:rPr>
              <w:t>ID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1"/>
              </w:rPr>
              <w:t>User story</w:t>
            </w:r>
          </w:p>
        </w:tc>
        <w:tc>
          <w:tcPr>
            <w:tcW w:type="dxa" w:w="1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/>
                <w:color w:val="FFFFFF"/>
                <w:sz w:val="21"/>
              </w:rPr>
              <w:t>MoSCoW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/>
                <w:color w:val="FFFFFF"/>
                <w:sz w:val="21"/>
              </w:rPr>
              <w:t>MVP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US-01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Як працівник, я хочу увійти у систему зі своїм обліковим записом, щоб отримати доступ до дозволених складських даних.</w:t>
            </w:r>
          </w:p>
        </w:tc>
        <w:tc>
          <w:tcPr>
            <w:tcW w:type="dxa" w:w="1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Must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Так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US-02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Як менеджер, я хочу переглядати каталог і залишки товарів, щоб перевіряти їх наявність перед продажем.</w:t>
            </w:r>
          </w:p>
        </w:tc>
        <w:tc>
          <w:tcPr>
            <w:tcW w:type="dxa" w:w="1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Must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Так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US-03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Як працівник, я хочу шукати товар за назвою або SKU, щоб швидко знайти потрібну позицію без перегляду всього каталогу.</w:t>
            </w:r>
          </w:p>
        </w:tc>
        <w:tc>
          <w:tcPr>
            <w:tcW w:type="dxa" w:w="1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Must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Так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US-04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Як адміністратор, я хочу створити товар із унікальним SKU і категорією, щоб додати нову позицію до обліку.</w:t>
            </w:r>
          </w:p>
        </w:tc>
        <w:tc>
          <w:tcPr>
            <w:tcW w:type="dxa" w:w="1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Must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Так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US-05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Як адміністратор, я хочу редагувати дані товару, щоб підтримувати актуальний каталог без втрати історії.</w:t>
            </w:r>
          </w:p>
        </w:tc>
        <w:tc>
          <w:tcPr>
            <w:tcW w:type="dxa" w:w="1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Should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Ні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US-06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Як адміністратор, я хочу керувати категоріями, щоб товари мали зрозумілу класифікацію.</w:t>
            </w:r>
          </w:p>
        </w:tc>
        <w:tc>
          <w:tcPr>
            <w:tcW w:type="dxa" w:w="1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Should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Так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US-07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Як адміністратор, я хочу керувати постачальниками, щоб пов’язувати надходження з джерелом товару.</w:t>
            </w:r>
          </w:p>
        </w:tc>
        <w:tc>
          <w:tcPr>
            <w:tcW w:type="dxa" w:w="1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Should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Так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r>
        <w:rPr>
          <w:rFonts w:ascii="DejaVu Serif" w:hAnsi="DejaVu Serif"/>
          <w:b w:val="0"/>
          <w:color w:val="000000"/>
          <w:sz w:val="21"/>
        </w:rPr>
        <w:t>US-06 і US-07 мають Should, але включені у прийняту навчальну межу MVP як підтримка каталогу й документа надходження. Це не робить їх такими ж критичними, як складські операції.</w:t>
      </w:r>
    </w:p>
    <w:p>
      <w:r>
        <w:rPr>
          <w:rFonts w:ascii="DejaVu Serif" w:hAnsi="DejaVu Serif"/>
          <w:b w:val="0"/>
          <w:color w:val="000000"/>
          <w:sz w:val="21"/>
        </w:rPr>
        <w:t>US-05 не є умовою початкового приймання: базовий сценарій можливий із коректно створеним каталогом. У реалізації редагування вже доступне адміністратору.</w:t>
      </w:r>
    </w:p>
    <w:p>
      <w:r>
        <w:br w:type="page"/>
      </w:r>
    </w:p>
    <w:p>
      <w:pPr>
        <w:pStyle w:val="Heading1"/>
      </w:pPr>
      <w:r>
        <w:t>Backlog продукту історії 8 до 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965"/>
        <w:gridCol w:w="6768"/>
        <w:gridCol w:w="1267"/>
        <w:gridCol w:w="936"/>
      </w:tblGrid>
      <w:tr>
        <w:trPr>
          <w:cantSplit/>
          <w:tblHeader w:val="true"/>
        </w:trPr>
        <w:tc>
          <w:tcPr>
            <w:tcW w:type="dxa" w:w="96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/>
                <w:color w:val="FFFFFF"/>
                <w:sz w:val="21"/>
              </w:rPr>
              <w:t>ID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1"/>
              </w:rPr>
              <w:t>User story</w:t>
            </w:r>
          </w:p>
        </w:tc>
        <w:tc>
          <w:tcPr>
            <w:tcW w:type="dxa" w:w="1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/>
                <w:color w:val="FFFFFF"/>
                <w:sz w:val="21"/>
              </w:rPr>
              <w:t>MoSCoW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/>
                <w:color w:val="FFFFFF"/>
                <w:sz w:val="21"/>
              </w:rPr>
              <w:t>MVP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US-08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Як комірник, я хочу зареєструвати надходження товару, щоб збільшити доступний залишок і мати документ поставки.</w:t>
            </w:r>
          </w:p>
        </w:tc>
        <w:tc>
          <w:tcPr>
            <w:tcW w:type="dxa" w:w="1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Must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Так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US-09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Як комірник, я хочу списати допустиму кількість товару з причиною, щоб зафіксувати вибуття без від’ємного залишку.</w:t>
            </w:r>
          </w:p>
        </w:tc>
        <w:tc>
          <w:tcPr>
            <w:tcW w:type="dxa" w:w="1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Must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Так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US-10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Як комірник, я хочу бачити новий залишок одразу після успішної операції, щоб знати фактично доступну кількість без ручного перерахунку.</w:t>
            </w:r>
          </w:p>
        </w:tc>
        <w:tc>
          <w:tcPr>
            <w:tcW w:type="dxa" w:w="1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Must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Так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US-11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Як працівник, я хочу переглядати історію з автором, часом і кількістю, щоб з’ясовувати причини зміни залишку.</w:t>
            </w:r>
          </w:p>
        </w:tc>
        <w:tc>
          <w:tcPr>
            <w:tcW w:type="dxa" w:w="1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Must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Так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US-12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Як менеджер, я хочу бачити товари з низьким залишком, щоб вчасно звернути увагу на потребу поповнення.</w:t>
            </w:r>
          </w:p>
        </w:tc>
        <w:tc>
          <w:tcPr>
            <w:tcW w:type="dxa" w:w="1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Should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Ні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US-13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Як адміністратор, я хочу керувати ролями і активністю користувачів, щоб надавати або відкликати належний доступ.</w:t>
            </w:r>
          </w:p>
        </w:tc>
        <w:tc>
          <w:tcPr>
            <w:tcW w:type="dxa" w:w="1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Should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Ні</w:t>
            </w:r>
          </w:p>
        </w:tc>
      </w:tr>
      <w:tr>
        <w:trPr>
          <w:cantSplit/>
        </w:trPr>
        <w:tc>
          <w:tcPr>
            <w:tcW w:type="dxa" w:w="96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US-14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Як працівник, я хочу вийти із системи, щоб завершити свій сеанс на спільному комп’ютері.</w:t>
            </w:r>
          </w:p>
        </w:tc>
        <w:tc>
          <w:tcPr>
            <w:tcW w:type="dxa" w:w="126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Must</w:t>
            </w:r>
          </w:p>
        </w:tc>
        <w:tc>
          <w:tcPr>
            <w:tcW w:type="dxa" w:w="93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21"/>
              </w:rPr>
              <w:t>Так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r>
        <w:rPr>
          <w:rFonts w:ascii="DejaVu Serif" w:hAnsi="DejaVu Serif"/>
          <w:b w:val="0"/>
          <w:color w:val="000000"/>
          <w:sz w:val="21"/>
        </w:rPr>
        <w:t>US-10 описує спостережуваний користувачем результат US-08/US-09. Окремий серверний «перерахунок» не потрібний: баланс і рух змінюються атомарно. Немає дублюючої операції, яку користувач має запускати вручну.</w:t>
      </w:r>
    </w:p>
    <w:p>
      <w:hyperlink r:id="rId12">
        <w:r>
          <w:rPr>
            <w:color w:val="234D77"/>
            <w:u w:val="single"/>
            <w:rFonts w:ascii="DejaVu Serif" w:hAnsi="DejaVu Serif"/>
          </w:rPr>
          <w:t>Трасування усіх 14 історій до реалізації</w:t>
        </w:r>
      </w:hyperlink>
    </w:p>
    <w:p>
      <w:r>
        <w:br w:type="page"/>
      </w:r>
    </w:p>
    <w:p>
      <w:pPr>
        <w:pStyle w:val="Heading1"/>
      </w:pPr>
      <w:r>
        <w:t>Критерії приймання історій 1 3 та 8</w:t>
      </w:r>
    </w:p>
    <w:p>
      <w:r>
        <w:rPr>
          <w:rFonts w:ascii="DejaVu Serif" w:hAnsi="DejaVu Serif"/>
          <w:b w:val="0"/>
          <w:color w:val="000000"/>
          <w:sz w:val="21"/>
        </w:rPr>
        <w:t>Наведено по три критерії для п’яти ключових історій. Given задає передумови, When — одну дію, Then — перевірюваний результат. Критерії сформулював і перевіряв я самостійно.</w:t>
      </w:r>
    </w:p>
    <w:p>
      <w:pPr>
        <w:pStyle w:val="Heading2"/>
      </w:pPr>
      <w:r>
        <w:t>US-01 Вхід</w:t>
      </w:r>
    </w:p>
    <w:p>
      <w:pPr>
        <w:spacing w:after="120"/>
      </w:pPr>
      <w:r>
        <w:rPr>
          <w:rFonts w:ascii="DejaVu Serif" w:hAnsi="DejaVu Serif"/>
          <w:b/>
          <w:color w:val="000000"/>
          <w:sz w:val="21"/>
        </w:rPr>
        <w:t xml:space="preserve">1. Given </w:t>
      </w:r>
      <w:r>
        <w:rPr>
          <w:rFonts w:ascii="DejaVu Serif" w:hAnsi="DejaVu Serif"/>
          <w:b w:val="0"/>
          <w:color w:val="000000"/>
          <w:sz w:val="21"/>
        </w:rPr>
        <w:t xml:space="preserve">обліковий запис активний і пароль правильний. </w:t>
      </w:r>
      <w:r>
        <w:rPr>
          <w:rFonts w:ascii="DejaVu Serif" w:hAnsi="DejaVu Serif"/>
          <w:b/>
          <w:color w:val="000000"/>
          <w:sz w:val="21"/>
        </w:rPr>
        <w:t xml:space="preserve">When </w:t>
      </w:r>
      <w:r>
        <w:rPr>
          <w:rFonts w:ascii="DejaVu Serif" w:hAnsi="DejaVu Serif"/>
          <w:b w:val="0"/>
          <w:color w:val="000000"/>
          <w:sz w:val="21"/>
        </w:rPr>
        <w:t xml:space="preserve">працівник підтверджує вхід. </w:t>
      </w:r>
      <w:r>
        <w:rPr>
          <w:rFonts w:ascii="DejaVu Serif" w:hAnsi="DejaVu Serif"/>
          <w:b/>
          <w:color w:val="000000"/>
          <w:sz w:val="21"/>
        </w:rPr>
        <w:t xml:space="preserve">Then </w:t>
      </w:r>
      <w:r>
        <w:rPr>
          <w:rFonts w:ascii="DejaVu Serif" w:hAnsi="DejaVu Serif"/>
          <w:b w:val="0"/>
          <w:color w:val="000000"/>
          <w:sz w:val="21"/>
        </w:rPr>
        <w:t>відкрито огляд складу та дозволені дії відповідно до ролі.</w:t>
      </w:r>
    </w:p>
    <w:p>
      <w:pPr>
        <w:spacing w:after="120"/>
      </w:pPr>
      <w:r>
        <w:rPr>
          <w:rFonts w:ascii="DejaVu Serif" w:hAnsi="DejaVu Serif"/>
          <w:b/>
          <w:color w:val="000000"/>
          <w:sz w:val="21"/>
        </w:rPr>
        <w:t xml:space="preserve">2. Given </w:t>
      </w:r>
      <w:r>
        <w:rPr>
          <w:rFonts w:ascii="DejaVu Serif" w:hAnsi="DejaVu Serif"/>
          <w:b w:val="0"/>
          <w:color w:val="000000"/>
          <w:sz w:val="21"/>
        </w:rPr>
        <w:t xml:space="preserve">пароль неправильний. </w:t>
      </w:r>
      <w:r>
        <w:rPr>
          <w:rFonts w:ascii="DejaVu Serif" w:hAnsi="DejaVu Serif"/>
          <w:b/>
          <w:color w:val="000000"/>
          <w:sz w:val="21"/>
        </w:rPr>
        <w:t xml:space="preserve">When </w:t>
      </w:r>
      <w:r>
        <w:rPr>
          <w:rFonts w:ascii="DejaVu Serif" w:hAnsi="DejaVu Serif"/>
          <w:b w:val="0"/>
          <w:color w:val="000000"/>
          <w:sz w:val="21"/>
        </w:rPr>
        <w:t xml:space="preserve">працівник підтверджує вхід. </w:t>
      </w:r>
      <w:r>
        <w:rPr>
          <w:rFonts w:ascii="DejaVu Serif" w:hAnsi="DejaVu Serif"/>
          <w:b/>
          <w:color w:val="000000"/>
          <w:sz w:val="21"/>
        </w:rPr>
        <w:t xml:space="preserve">Then </w:t>
      </w:r>
      <w:r>
        <w:rPr>
          <w:rFonts w:ascii="DejaVu Serif" w:hAnsi="DejaVu Serif"/>
          <w:b w:val="0"/>
          <w:color w:val="000000"/>
          <w:sz w:val="21"/>
        </w:rPr>
        <w:t>показано помилку, доступ до захищених даних не надано.</w:t>
      </w:r>
    </w:p>
    <w:p>
      <w:pPr>
        <w:spacing w:after="120"/>
      </w:pPr>
      <w:r>
        <w:rPr>
          <w:rFonts w:ascii="DejaVu Serif" w:hAnsi="DejaVu Serif"/>
          <w:b/>
          <w:color w:val="000000"/>
          <w:sz w:val="21"/>
        </w:rPr>
        <w:t xml:space="preserve">3. Given </w:t>
      </w:r>
      <w:r>
        <w:rPr>
          <w:rFonts w:ascii="DejaVu Serif" w:hAnsi="DejaVu Serif"/>
          <w:b w:val="0"/>
          <w:color w:val="000000"/>
          <w:sz w:val="21"/>
        </w:rPr>
        <w:t xml:space="preserve">сеанс відкликано або він прострочений. </w:t>
      </w:r>
      <w:r>
        <w:rPr>
          <w:rFonts w:ascii="DejaVu Serif" w:hAnsi="DejaVu Serif"/>
          <w:b/>
          <w:color w:val="000000"/>
          <w:sz w:val="21"/>
        </w:rPr>
        <w:t xml:space="preserve">When </w:t>
      </w:r>
      <w:r>
        <w:rPr>
          <w:rFonts w:ascii="DejaVu Serif" w:hAnsi="DejaVu Serif"/>
          <w:b w:val="0"/>
          <w:color w:val="000000"/>
          <w:sz w:val="21"/>
        </w:rPr>
        <w:t xml:space="preserve">виконується запит до захищених даних. </w:t>
      </w:r>
      <w:r>
        <w:rPr>
          <w:rFonts w:ascii="DejaVu Serif" w:hAnsi="DejaVu Serif"/>
          <w:b/>
          <w:color w:val="000000"/>
          <w:sz w:val="21"/>
        </w:rPr>
        <w:t xml:space="preserve">Then </w:t>
      </w:r>
      <w:r>
        <w:rPr>
          <w:rFonts w:ascii="DejaVu Serif" w:hAnsi="DejaVu Serif"/>
          <w:b w:val="0"/>
          <w:color w:val="000000"/>
          <w:sz w:val="21"/>
        </w:rPr>
        <w:t>API повертає 401 і потрібен новий вхід.</w:t>
      </w:r>
    </w:p>
    <w:p>
      <w:pPr>
        <w:pStyle w:val="Heading2"/>
      </w:pPr>
      <w:r>
        <w:t>US-03 Пошук товару</w:t>
      </w:r>
    </w:p>
    <w:p>
      <w:pPr>
        <w:spacing w:after="120"/>
      </w:pPr>
      <w:r>
        <w:rPr>
          <w:rFonts w:ascii="DejaVu Serif" w:hAnsi="DejaVu Serif"/>
          <w:b/>
          <w:color w:val="000000"/>
          <w:sz w:val="21"/>
        </w:rPr>
        <w:t xml:space="preserve">1. Given </w:t>
      </w:r>
      <w:r>
        <w:rPr>
          <w:rFonts w:ascii="DejaVu Serif" w:hAnsi="DejaVu Serif"/>
          <w:b w:val="0"/>
          <w:color w:val="000000"/>
          <w:sz w:val="21"/>
        </w:rPr>
        <w:t xml:space="preserve">у каталозі є SSD-480. </w:t>
      </w:r>
      <w:r>
        <w:rPr>
          <w:rFonts w:ascii="DejaVu Serif" w:hAnsi="DejaVu Serif"/>
          <w:b/>
          <w:color w:val="000000"/>
          <w:sz w:val="21"/>
        </w:rPr>
        <w:t xml:space="preserve">When </w:t>
      </w:r>
      <w:r>
        <w:rPr>
          <w:rFonts w:ascii="DejaVu Serif" w:hAnsi="DejaVu Serif"/>
          <w:b w:val="0"/>
          <w:color w:val="000000"/>
          <w:sz w:val="21"/>
        </w:rPr>
        <w:t xml:space="preserve">користувач вводить ssd-480. </w:t>
      </w:r>
      <w:r>
        <w:rPr>
          <w:rFonts w:ascii="DejaVu Serif" w:hAnsi="DejaVu Serif"/>
          <w:b/>
          <w:color w:val="000000"/>
          <w:sz w:val="21"/>
        </w:rPr>
        <w:t xml:space="preserve">Then </w:t>
      </w:r>
      <w:r>
        <w:rPr>
          <w:rFonts w:ascii="DejaVu Serif" w:hAnsi="DejaVu Serif"/>
          <w:b w:val="0"/>
          <w:color w:val="000000"/>
          <w:sz w:val="21"/>
        </w:rPr>
        <w:t>знайдено відповідний товар незалежно від регістру.</w:t>
      </w:r>
    </w:p>
    <w:p>
      <w:pPr>
        <w:spacing w:after="120"/>
      </w:pPr>
      <w:r>
        <w:rPr>
          <w:rFonts w:ascii="DejaVu Serif" w:hAnsi="DejaVu Serif"/>
          <w:b/>
          <w:color w:val="000000"/>
          <w:sz w:val="21"/>
        </w:rPr>
        <w:t xml:space="preserve">2. Given </w:t>
      </w:r>
      <w:r>
        <w:rPr>
          <w:rFonts w:ascii="DejaVu Serif" w:hAnsi="DejaVu Serif"/>
          <w:b w:val="0"/>
          <w:color w:val="000000"/>
          <w:sz w:val="21"/>
        </w:rPr>
        <w:t xml:space="preserve">у каталозі є «Клавіатура». </w:t>
      </w:r>
      <w:r>
        <w:rPr>
          <w:rFonts w:ascii="DejaVu Serif" w:hAnsi="DejaVu Serif"/>
          <w:b/>
          <w:color w:val="000000"/>
          <w:sz w:val="21"/>
        </w:rPr>
        <w:t xml:space="preserve">When </w:t>
      </w:r>
      <w:r>
        <w:rPr>
          <w:rFonts w:ascii="DejaVu Serif" w:hAnsi="DejaVu Serif"/>
          <w:b w:val="0"/>
          <w:color w:val="000000"/>
          <w:sz w:val="21"/>
        </w:rPr>
        <w:t xml:space="preserve">користувач вводить КЛАВІАТУРА. </w:t>
      </w:r>
      <w:r>
        <w:rPr>
          <w:rFonts w:ascii="DejaVu Serif" w:hAnsi="DejaVu Serif"/>
          <w:b/>
          <w:color w:val="000000"/>
          <w:sz w:val="21"/>
        </w:rPr>
        <w:t xml:space="preserve">Then </w:t>
      </w:r>
      <w:r>
        <w:rPr>
          <w:rFonts w:ascii="DejaVu Serif" w:hAnsi="DejaVu Serif"/>
          <w:b w:val="0"/>
          <w:color w:val="000000"/>
          <w:sz w:val="21"/>
        </w:rPr>
        <w:t>знайдено товар із відповідною українською назвою.</w:t>
      </w:r>
    </w:p>
    <w:p>
      <w:pPr>
        <w:spacing w:after="120"/>
      </w:pPr>
      <w:r>
        <w:rPr>
          <w:rFonts w:ascii="DejaVu Serif" w:hAnsi="DejaVu Serif"/>
          <w:b/>
          <w:color w:val="000000"/>
          <w:sz w:val="21"/>
        </w:rPr>
        <w:t xml:space="preserve">3. Given </w:t>
      </w:r>
      <w:r>
        <w:rPr>
          <w:rFonts w:ascii="DejaVu Serif" w:hAnsi="DejaVu Serif"/>
          <w:b w:val="0"/>
          <w:color w:val="000000"/>
          <w:sz w:val="21"/>
        </w:rPr>
        <w:t xml:space="preserve">збігів із запитом немає. </w:t>
      </w:r>
      <w:r>
        <w:rPr>
          <w:rFonts w:ascii="DejaVu Serif" w:hAnsi="DejaVu Serif"/>
          <w:b/>
          <w:color w:val="000000"/>
          <w:sz w:val="21"/>
        </w:rPr>
        <w:t xml:space="preserve">When </w:t>
      </w:r>
      <w:r>
        <w:rPr>
          <w:rFonts w:ascii="DejaVu Serif" w:hAnsi="DejaVu Serif"/>
          <w:b w:val="0"/>
          <w:color w:val="000000"/>
          <w:sz w:val="21"/>
        </w:rPr>
        <w:t xml:space="preserve">користувач застосовує пошук. </w:t>
      </w:r>
      <w:r>
        <w:rPr>
          <w:rFonts w:ascii="DejaVu Serif" w:hAnsi="DejaVu Serif"/>
          <w:b/>
          <w:color w:val="000000"/>
          <w:sz w:val="21"/>
        </w:rPr>
        <w:t xml:space="preserve">Then </w:t>
      </w:r>
      <w:r>
        <w:rPr>
          <w:rFonts w:ascii="DejaVu Serif" w:hAnsi="DejaVu Serif"/>
          <w:b w:val="0"/>
          <w:color w:val="000000"/>
          <w:sz w:val="21"/>
        </w:rPr>
        <w:t>показано порожній результат і доступне очищення фільтрів.</w:t>
      </w:r>
    </w:p>
    <w:p>
      <w:pPr>
        <w:pStyle w:val="Heading2"/>
      </w:pPr>
      <w:r>
        <w:t>US-08 Надходження</w:t>
      </w:r>
    </w:p>
    <w:p>
      <w:pPr>
        <w:spacing w:after="120"/>
      </w:pPr>
      <w:r>
        <w:rPr>
          <w:rFonts w:ascii="DejaVu Serif" w:hAnsi="DejaVu Serif"/>
          <w:b/>
          <w:color w:val="000000"/>
          <w:sz w:val="21"/>
        </w:rPr>
        <w:t xml:space="preserve">1. Given </w:t>
      </w:r>
      <w:r>
        <w:rPr>
          <w:rFonts w:ascii="DejaVu Serif" w:hAnsi="DejaVu Serif"/>
          <w:b w:val="0"/>
          <w:color w:val="000000"/>
          <w:sz w:val="21"/>
        </w:rPr>
        <w:t xml:space="preserve">комірник має доступ, залишок SSD-480 дорівнює 17. </w:t>
      </w:r>
      <w:r>
        <w:rPr>
          <w:rFonts w:ascii="DejaVu Serif" w:hAnsi="DejaVu Serif"/>
          <w:b/>
          <w:color w:val="000000"/>
          <w:sz w:val="21"/>
        </w:rPr>
        <w:t xml:space="preserve">When </w:t>
      </w:r>
      <w:r>
        <w:rPr>
          <w:rFonts w:ascii="DejaVu Serif" w:hAnsi="DejaVu Serif"/>
          <w:b w:val="0"/>
          <w:color w:val="000000"/>
          <w:sz w:val="21"/>
        </w:rPr>
        <w:t xml:space="preserve">він проводить надходження 20. </w:t>
      </w:r>
      <w:r>
        <w:rPr>
          <w:rFonts w:ascii="DejaVu Serif" w:hAnsi="DejaVu Serif"/>
          <w:b/>
          <w:color w:val="000000"/>
          <w:sz w:val="21"/>
        </w:rPr>
        <w:t xml:space="preserve">Then </w:t>
      </w:r>
      <w:r>
        <w:rPr>
          <w:rFonts w:ascii="DejaVu Serif" w:hAnsi="DejaVu Serif"/>
          <w:b w:val="0"/>
          <w:color w:val="000000"/>
          <w:sz w:val="21"/>
        </w:rPr>
        <w:t>отримано success, залишок 37, створено документ і рух з автором та часом.</w:t>
      </w:r>
    </w:p>
    <w:p>
      <w:pPr>
        <w:spacing w:after="120"/>
      </w:pPr>
      <w:r>
        <w:rPr>
          <w:rFonts w:ascii="DejaVu Serif" w:hAnsi="DejaVu Serif"/>
          <w:b/>
          <w:color w:val="000000"/>
          <w:sz w:val="21"/>
        </w:rPr>
        <w:t xml:space="preserve">2. Given </w:t>
      </w:r>
      <w:r>
        <w:rPr>
          <w:rFonts w:ascii="DejaVu Serif" w:hAnsi="DejaVu Serif"/>
          <w:b w:val="0"/>
          <w:color w:val="000000"/>
          <w:sz w:val="21"/>
        </w:rPr>
        <w:t xml:space="preserve">кількість дорівнює 0 або є дробовою. </w:t>
      </w:r>
      <w:r>
        <w:rPr>
          <w:rFonts w:ascii="DejaVu Serif" w:hAnsi="DejaVu Serif"/>
          <w:b/>
          <w:color w:val="000000"/>
          <w:sz w:val="21"/>
        </w:rPr>
        <w:t xml:space="preserve">When </w:t>
      </w:r>
      <w:r>
        <w:rPr>
          <w:rFonts w:ascii="DejaVu Serif" w:hAnsi="DejaVu Serif"/>
          <w:b w:val="0"/>
          <w:color w:val="000000"/>
          <w:sz w:val="21"/>
        </w:rPr>
        <w:t xml:space="preserve">комірник проводить надходження. </w:t>
      </w:r>
      <w:r>
        <w:rPr>
          <w:rFonts w:ascii="DejaVu Serif" w:hAnsi="DejaVu Serif"/>
          <w:b/>
          <w:color w:val="000000"/>
          <w:sz w:val="21"/>
        </w:rPr>
        <w:t xml:space="preserve">Then </w:t>
      </w:r>
      <w:r>
        <w:rPr>
          <w:rFonts w:ascii="DejaVu Serif" w:hAnsi="DejaVu Serif"/>
          <w:b w:val="0"/>
          <w:color w:val="000000"/>
          <w:sz w:val="21"/>
        </w:rPr>
        <w:t>отримано помилку валідації, залишок і журнал не змінено.</w:t>
      </w:r>
    </w:p>
    <w:p>
      <w:pPr>
        <w:spacing w:after="120"/>
      </w:pPr>
      <w:r>
        <w:rPr>
          <w:rFonts w:ascii="DejaVu Serif" w:hAnsi="DejaVu Serif"/>
          <w:b/>
          <w:color w:val="000000"/>
          <w:sz w:val="21"/>
        </w:rPr>
        <w:t xml:space="preserve">3. Given </w:t>
      </w:r>
      <w:r>
        <w:rPr>
          <w:rFonts w:ascii="DejaVu Serif" w:hAnsi="DejaVu Serif"/>
          <w:b w:val="0"/>
          <w:color w:val="000000"/>
          <w:sz w:val="21"/>
        </w:rPr>
        <w:t xml:space="preserve">документ містить кілька позицій і одна некоректна. </w:t>
      </w:r>
      <w:r>
        <w:rPr>
          <w:rFonts w:ascii="DejaVu Serif" w:hAnsi="DejaVu Serif"/>
          <w:b/>
          <w:color w:val="000000"/>
          <w:sz w:val="21"/>
        </w:rPr>
        <w:t xml:space="preserve">When </w:t>
      </w:r>
      <w:r>
        <w:rPr>
          <w:rFonts w:ascii="DejaVu Serif" w:hAnsi="DejaVu Serif"/>
          <w:b w:val="0"/>
          <w:color w:val="000000"/>
          <w:sz w:val="21"/>
        </w:rPr>
        <w:t xml:space="preserve">комірник проводить документ. </w:t>
      </w:r>
      <w:r>
        <w:rPr>
          <w:rFonts w:ascii="DejaVu Serif" w:hAnsi="DejaVu Serif"/>
          <w:b/>
          <w:color w:val="000000"/>
          <w:sz w:val="21"/>
        </w:rPr>
        <w:t xml:space="preserve">Then </w:t>
      </w:r>
      <w:r>
        <w:rPr>
          <w:rFonts w:ascii="DejaVu Serif" w:hAnsi="DejaVu Serif"/>
          <w:b w:val="0"/>
          <w:color w:val="000000"/>
          <w:sz w:val="21"/>
        </w:rPr>
        <w:t>усе надходження відхилено; частково проведених позицій немає.</w:t>
      </w:r>
    </w:p>
    <w:p>
      <w:r>
        <w:br w:type="page"/>
      </w:r>
    </w:p>
    <w:p>
      <w:pPr>
        <w:pStyle w:val="Heading1"/>
      </w:pPr>
      <w:r>
        <w:t>Критерії приймання історій 9 та 11</w:t>
      </w:r>
    </w:p>
    <w:p>
      <w:pPr>
        <w:pStyle w:val="Heading2"/>
      </w:pPr>
      <w:r>
        <w:t>US-09 Списання</w:t>
      </w:r>
    </w:p>
    <w:p>
      <w:pPr>
        <w:spacing w:after="120"/>
      </w:pPr>
      <w:r>
        <w:rPr>
          <w:rFonts w:ascii="DejaVu Serif" w:hAnsi="DejaVu Serif"/>
          <w:b/>
          <w:color w:val="000000"/>
          <w:sz w:val="21"/>
        </w:rPr>
        <w:t xml:space="preserve">1. Given </w:t>
      </w:r>
      <w:r>
        <w:rPr>
          <w:rFonts w:ascii="DejaVu Serif" w:hAnsi="DejaVu Serif"/>
          <w:b w:val="0"/>
          <w:color w:val="000000"/>
          <w:sz w:val="21"/>
        </w:rPr>
        <w:t xml:space="preserve">залишок SSD-480 дорівнює 37. </w:t>
      </w:r>
      <w:r>
        <w:rPr>
          <w:rFonts w:ascii="DejaVu Serif" w:hAnsi="DejaVu Serif"/>
          <w:b/>
          <w:color w:val="000000"/>
          <w:sz w:val="21"/>
        </w:rPr>
        <w:t xml:space="preserve">When </w:t>
      </w:r>
      <w:r>
        <w:rPr>
          <w:rFonts w:ascii="DejaVu Serif" w:hAnsi="DejaVu Serif"/>
          <w:b w:val="0"/>
          <w:color w:val="000000"/>
          <w:sz w:val="21"/>
        </w:rPr>
        <w:t xml:space="preserve">комірник списує 3 із причиною. </w:t>
      </w:r>
      <w:r>
        <w:rPr>
          <w:rFonts w:ascii="DejaVu Serif" w:hAnsi="DejaVu Serif"/>
          <w:b/>
          <w:color w:val="000000"/>
          <w:sz w:val="21"/>
        </w:rPr>
        <w:t xml:space="preserve">Then </w:t>
      </w:r>
      <w:r>
        <w:rPr>
          <w:rFonts w:ascii="DejaVu Serif" w:hAnsi="DejaVu Serif"/>
          <w:b w:val="0"/>
          <w:color w:val="000000"/>
          <w:sz w:val="21"/>
        </w:rPr>
        <w:t>отримано success, залишок 34, рух містить кількість і причину.</w:t>
      </w:r>
    </w:p>
    <w:p>
      <w:pPr>
        <w:spacing w:after="120"/>
      </w:pPr>
      <w:r>
        <w:rPr>
          <w:rFonts w:ascii="DejaVu Serif" w:hAnsi="DejaVu Serif"/>
          <w:b/>
          <w:color w:val="000000"/>
          <w:sz w:val="21"/>
        </w:rPr>
        <w:t xml:space="preserve">2. Given </w:t>
      </w:r>
      <w:r>
        <w:rPr>
          <w:rFonts w:ascii="DejaVu Serif" w:hAnsi="DejaVu Serif"/>
          <w:b w:val="0"/>
          <w:color w:val="000000"/>
          <w:sz w:val="21"/>
        </w:rPr>
        <w:t xml:space="preserve">залишок дорівнює 37, у формі введено 40 і коментар. </w:t>
      </w:r>
      <w:r>
        <w:rPr>
          <w:rFonts w:ascii="DejaVu Serif" w:hAnsi="DejaVu Serif"/>
          <w:b/>
          <w:color w:val="000000"/>
          <w:sz w:val="21"/>
        </w:rPr>
        <w:t xml:space="preserve">When </w:t>
      </w:r>
      <w:r>
        <w:rPr>
          <w:rFonts w:ascii="DejaVu Serif" w:hAnsi="DejaVu Serif"/>
          <w:b w:val="0"/>
          <w:color w:val="000000"/>
          <w:sz w:val="21"/>
        </w:rPr>
        <w:t xml:space="preserve">комірник підтверджує списання. </w:t>
      </w:r>
      <w:r>
        <w:rPr>
          <w:rFonts w:ascii="DejaVu Serif" w:hAnsi="DejaVu Serif"/>
          <w:b/>
          <w:color w:val="000000"/>
          <w:sz w:val="21"/>
        </w:rPr>
        <w:t xml:space="preserve">Then </w:t>
      </w:r>
      <w:r>
        <w:rPr>
          <w:rFonts w:ascii="DejaVu Serif" w:hAnsi="DejaVu Serif"/>
          <w:b w:val="0"/>
          <w:color w:val="000000"/>
          <w:sz w:val="21"/>
        </w:rPr>
        <w:t>отримано помилку про доступні 37, залишок і журнал не змінено, поля збережені.</w:t>
      </w:r>
    </w:p>
    <w:p>
      <w:pPr>
        <w:spacing w:after="120"/>
      </w:pPr>
      <w:r>
        <w:rPr>
          <w:rFonts w:ascii="DejaVu Serif" w:hAnsi="DejaVu Serif"/>
          <w:b/>
          <w:color w:val="000000"/>
          <w:sz w:val="21"/>
        </w:rPr>
        <w:t xml:space="preserve">3. Given </w:t>
      </w:r>
      <w:r>
        <w:rPr>
          <w:rFonts w:ascii="DejaVu Serif" w:hAnsi="DejaVu Serif"/>
          <w:b w:val="0"/>
          <w:color w:val="000000"/>
          <w:sz w:val="21"/>
        </w:rPr>
        <w:t xml:space="preserve">залишок дорівнює 17. </w:t>
      </w:r>
      <w:r>
        <w:rPr>
          <w:rFonts w:ascii="DejaVu Serif" w:hAnsi="DejaVu Serif"/>
          <w:b/>
          <w:color w:val="000000"/>
          <w:sz w:val="21"/>
        </w:rPr>
        <w:t xml:space="preserve">When </w:t>
      </w:r>
      <w:r>
        <w:rPr>
          <w:rFonts w:ascii="DejaVu Serif" w:hAnsi="DejaVu Serif"/>
          <w:b w:val="0"/>
          <w:color w:val="000000"/>
          <w:sz w:val="21"/>
        </w:rPr>
        <w:t xml:space="preserve">два комірники одночасно списують по 15. </w:t>
      </w:r>
      <w:r>
        <w:rPr>
          <w:rFonts w:ascii="DejaVu Serif" w:hAnsi="DejaVu Serif"/>
          <w:b/>
          <w:color w:val="000000"/>
          <w:sz w:val="21"/>
        </w:rPr>
        <w:t xml:space="preserve">Then </w:t>
      </w:r>
      <w:r>
        <w:rPr>
          <w:rFonts w:ascii="DejaVu Serif" w:hAnsi="DejaVu Serif"/>
          <w:b w:val="0"/>
          <w:color w:val="000000"/>
          <w:sz w:val="21"/>
        </w:rPr>
        <w:t>успішна лише одна операція, друга відхилена, кінцевий залишок 2 і один новий рух.</w:t>
      </w:r>
    </w:p>
    <w:p>
      <w:pPr>
        <w:pStyle w:val="Heading2"/>
      </w:pPr>
      <w:r>
        <w:t>US-11 Історія рухів</w:t>
      </w:r>
    </w:p>
    <w:p>
      <w:pPr>
        <w:spacing w:after="120"/>
      </w:pPr>
      <w:r>
        <w:rPr>
          <w:rFonts w:ascii="DejaVu Serif" w:hAnsi="DejaVu Serif"/>
          <w:b/>
          <w:color w:val="000000"/>
          <w:sz w:val="21"/>
        </w:rPr>
        <w:t xml:space="preserve">1. Given </w:t>
      </w:r>
      <w:r>
        <w:rPr>
          <w:rFonts w:ascii="DejaVu Serif" w:hAnsi="DejaVu Serif"/>
          <w:b w:val="0"/>
          <w:color w:val="000000"/>
          <w:sz w:val="21"/>
        </w:rPr>
        <w:t xml:space="preserve">товар має успішне надходження. </w:t>
      </w:r>
      <w:r>
        <w:rPr>
          <w:rFonts w:ascii="DejaVu Serif" w:hAnsi="DejaVu Serif"/>
          <w:b/>
          <w:color w:val="000000"/>
          <w:sz w:val="21"/>
        </w:rPr>
        <w:t xml:space="preserve">When </w:t>
      </w:r>
      <w:r>
        <w:rPr>
          <w:rFonts w:ascii="DejaVu Serif" w:hAnsi="DejaVu Serif"/>
          <w:b w:val="0"/>
          <w:color w:val="000000"/>
          <w:sz w:val="21"/>
        </w:rPr>
        <w:t xml:space="preserve">працівник відкриває історію цього товару. </w:t>
      </w:r>
      <w:r>
        <w:rPr>
          <w:rFonts w:ascii="DejaVu Serif" w:hAnsi="DejaVu Serif"/>
          <w:b/>
          <w:color w:val="000000"/>
          <w:sz w:val="21"/>
        </w:rPr>
        <w:t xml:space="preserve">Then </w:t>
      </w:r>
      <w:r>
        <w:rPr>
          <w:rFonts w:ascii="DejaVu Serif" w:hAnsi="DejaVu Serif"/>
          <w:b w:val="0"/>
          <w:color w:val="000000"/>
          <w:sz w:val="21"/>
        </w:rPr>
        <w:t>видно автора, час, тип, кількість і залишок після операції.</w:t>
      </w:r>
    </w:p>
    <w:p>
      <w:pPr>
        <w:spacing w:after="120"/>
      </w:pPr>
      <w:r>
        <w:rPr>
          <w:rFonts w:ascii="DejaVu Serif" w:hAnsi="DejaVu Serif"/>
          <w:b/>
          <w:color w:val="000000"/>
          <w:sz w:val="21"/>
        </w:rPr>
        <w:t xml:space="preserve">2. Given </w:t>
      </w:r>
      <w:r>
        <w:rPr>
          <w:rFonts w:ascii="DejaVu Serif" w:hAnsi="DejaVu Serif"/>
          <w:b w:val="0"/>
          <w:color w:val="000000"/>
          <w:sz w:val="21"/>
        </w:rPr>
        <w:t xml:space="preserve">у вибраному періоді немає рухів. </w:t>
      </w:r>
      <w:r>
        <w:rPr>
          <w:rFonts w:ascii="DejaVu Serif" w:hAnsi="DejaVu Serif"/>
          <w:b/>
          <w:color w:val="000000"/>
          <w:sz w:val="21"/>
        </w:rPr>
        <w:t xml:space="preserve">When </w:t>
      </w:r>
      <w:r>
        <w:rPr>
          <w:rFonts w:ascii="DejaVu Serif" w:hAnsi="DejaVu Serif"/>
          <w:b w:val="0"/>
          <w:color w:val="000000"/>
          <w:sz w:val="21"/>
        </w:rPr>
        <w:t xml:space="preserve">працівник застосовує фільтр. </w:t>
      </w:r>
      <w:r>
        <w:rPr>
          <w:rFonts w:ascii="DejaVu Serif" w:hAnsi="DejaVu Serif"/>
          <w:b/>
          <w:color w:val="000000"/>
          <w:sz w:val="21"/>
        </w:rPr>
        <w:t xml:space="preserve">Then </w:t>
      </w:r>
      <w:r>
        <w:rPr>
          <w:rFonts w:ascii="DejaVu Serif" w:hAnsi="DejaVu Serif"/>
          <w:b w:val="0"/>
          <w:color w:val="000000"/>
          <w:sz w:val="21"/>
        </w:rPr>
        <w:t>показано порожній стан, фільтри можна змінити.</w:t>
      </w:r>
    </w:p>
    <w:p>
      <w:pPr>
        <w:spacing w:after="120"/>
      </w:pPr>
      <w:r>
        <w:rPr>
          <w:rFonts w:ascii="DejaVu Serif" w:hAnsi="DejaVu Serif"/>
          <w:b/>
          <w:color w:val="000000"/>
          <w:sz w:val="21"/>
        </w:rPr>
        <w:t xml:space="preserve">3. Given </w:t>
      </w:r>
      <w:r>
        <w:rPr>
          <w:rFonts w:ascii="DejaVu Serif" w:hAnsi="DejaVu Serif"/>
          <w:b w:val="0"/>
          <w:color w:val="000000"/>
          <w:sz w:val="21"/>
        </w:rPr>
        <w:t xml:space="preserve">є операції за різні дати і товари. </w:t>
      </w:r>
      <w:r>
        <w:rPr>
          <w:rFonts w:ascii="DejaVu Serif" w:hAnsi="DejaVu Serif"/>
          <w:b/>
          <w:color w:val="000000"/>
          <w:sz w:val="21"/>
        </w:rPr>
        <w:t xml:space="preserve">When </w:t>
      </w:r>
      <w:r>
        <w:rPr>
          <w:rFonts w:ascii="DejaVu Serif" w:hAnsi="DejaVu Serif"/>
          <w:b w:val="0"/>
          <w:color w:val="000000"/>
          <w:sz w:val="21"/>
        </w:rPr>
        <w:t xml:space="preserve">працівник обирає товар і коректний діапазон дат. </w:t>
      </w:r>
      <w:r>
        <w:rPr>
          <w:rFonts w:ascii="DejaVu Serif" w:hAnsi="DejaVu Serif"/>
          <w:b/>
          <w:color w:val="000000"/>
          <w:sz w:val="21"/>
        </w:rPr>
        <w:t xml:space="preserve">Then </w:t>
      </w:r>
      <w:r>
        <w:rPr>
          <w:rFonts w:ascii="DejaVu Serif" w:hAnsi="DejaVu Serif"/>
          <w:b w:val="0"/>
          <w:color w:val="000000"/>
          <w:sz w:val="21"/>
        </w:rPr>
        <w:t>показано лише відповідні записи, доступна пагінація.</w:t>
      </w:r>
    </w:p>
    <w:p>
      <w:pPr>
        <w:pStyle w:val="Heading2"/>
      </w:pPr>
      <w:r>
        <w:t>Definition of Done</w:t>
      </w:r>
    </w:p>
    <w:p>
      <w:r>
        <w:t>Історія завершена, коли реалізована користувацька поведінка, її критерії перевірено, ролі й дані залишаються коректними, а документацію оновлено. Для US-08/US-09 потрібні і позитивний, і негативний сценарії; для UI потрібна окрема перевірка у браузері.</w:t>
      </w:r>
    </w:p>
    <w:p>
      <w:r>
        <w:rPr>
          <w:rFonts w:ascii="DejaVu Serif" w:hAnsi="DejaVu Serif"/>
          <w:b w:val="0"/>
          <w:color w:val="000000"/>
          <w:sz w:val="21"/>
        </w:rPr>
        <w:t>Acceptance criteria стосуються конкретної історії. Definition of Done задає спільні вимоги до якості завершення. Автоматизований DOM прогін підтверджує взаємодію форми з API, але не замінює перевірку CSS, браузерної сумісності або зручності іншою людиною.</w:t>
      </w:r>
    </w:p>
    <w:p>
      <w:r>
        <w:br w:type="page"/>
      </w:r>
    </w:p>
    <w:p>
      <w:pPr>
        <w:pStyle w:val="Heading1"/>
      </w:pPr>
      <w:r>
        <w:t>Нефункціональні вимоги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22"/>
        <w:gridCol w:w="3614"/>
        <w:gridCol w:w="3283"/>
        <w:gridCol w:w="2016"/>
      </w:tblGrid>
      <w:tr>
        <w:trPr>
          <w:cantSplit/>
          <w:tblHeader w:val="true"/>
        </w:trPr>
        <w:tc>
          <w:tcPr>
            <w:tcW w:type="dxa" w:w="10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ID</w:t>
            </w:r>
          </w:p>
        </w:tc>
        <w:tc>
          <w:tcPr>
            <w:tcW w:type="dxa" w:w="36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Вимога і метрика</w:t>
            </w:r>
          </w:p>
        </w:tc>
        <w:tc>
          <w:tcPr>
            <w:tcW w:type="dxa" w:w="32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Метод перевірки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0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NFR-01</w:t>
            </w:r>
          </w:p>
        </w:tc>
        <w:tc>
          <w:tcPr>
            <w:tcW w:type="dxa" w:w="36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p95 відповіді API списку товарів ≤2 с для 500 товарів</w:t>
            </w:r>
          </w:p>
        </w:tc>
        <w:tc>
          <w:tcPr>
            <w:tcW w:type="dxa" w:w="32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30 локальних запитів Flask test client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У TESTING.md 0,0037 с; тест пройдено</w:t>
            </w:r>
          </w:p>
        </w:tc>
      </w:tr>
      <w:tr>
        <w:trPr>
          <w:cantSplit/>
        </w:trPr>
        <w:tc>
          <w:tcPr>
            <w:tcW w:type="dxa" w:w="10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NFR-02</w:t>
            </w:r>
          </w:p>
        </w:tc>
        <w:tc>
          <w:tcPr>
            <w:tcW w:type="dxa" w:w="36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0 від’ємних залишків і 0 часткових операцій у тестовому наборі</w:t>
            </w:r>
          </w:p>
        </w:tc>
        <w:tc>
          <w:tcPr>
            <w:tcW w:type="dxa" w:w="32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Граничні значення, помилка аудиту, конкурентне списання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Пройдено pytest</w:t>
            </w:r>
          </w:p>
        </w:tc>
      </w:tr>
      <w:tr>
        <w:trPr>
          <w:cantSplit/>
        </w:trPr>
        <w:tc>
          <w:tcPr>
            <w:tcW w:type="dxa" w:w="10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NFR-03</w:t>
            </w:r>
          </w:p>
        </w:tc>
        <w:tc>
          <w:tcPr>
            <w:tcW w:type="dxa" w:w="36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Паролі у хешах; 0 успішних заборонених записів у рольових і CSRF тестах</w:t>
            </w:r>
          </w:p>
        </w:tc>
        <w:tc>
          <w:tcPr>
            <w:tcW w:type="dxa" w:w="32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Неавторизовані запити, manager, CSRF, expiry, logout replay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Пройдено pytest</w:t>
            </w:r>
          </w:p>
        </w:tc>
      </w:tr>
      <w:tr>
        <w:trPr>
          <w:cantSplit/>
        </w:trPr>
        <w:tc>
          <w:tcPr>
            <w:tcW w:type="dxa" w:w="10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NFR-04</w:t>
            </w:r>
          </w:p>
        </w:tc>
        <w:tc>
          <w:tcPr>
            <w:tcW w:type="dxa" w:w="36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Основний сценарій успішний у Chromium та Firefox</w:t>
            </w:r>
          </w:p>
        </w:tc>
        <w:tc>
          <w:tcPr>
            <w:tcW w:type="dxa" w:w="32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Реальний E2E запуск в обох браузерах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Не підтверджено; потрібен локальний запуск</w:t>
            </w:r>
          </w:p>
        </w:tc>
      </w:tr>
      <w:tr>
        <w:trPr>
          <w:cantSplit/>
        </w:trPr>
        <w:tc>
          <w:tcPr>
            <w:tcW w:type="dxa" w:w="10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NFR-05</w:t>
            </w:r>
          </w:p>
        </w:tc>
        <w:tc>
          <w:tcPr>
            <w:tcW w:type="dxa" w:w="36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Після відхилення списання 40 залишаються кількість 40, коментар і stock 37</w:t>
            </w:r>
          </w:p>
        </w:tc>
        <w:tc>
          <w:tcPr>
            <w:tcW w:type="dxa" w:w="32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React DOM із реальним HTTP API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Документовано PASS у TESTING.md</w:t>
            </w:r>
          </w:p>
        </w:tc>
      </w:tr>
      <w:tr>
        <w:trPr>
          <w:cantSplit/>
        </w:trPr>
        <w:tc>
          <w:tcPr>
            <w:tcW w:type="dxa" w:w="102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  <w:jc w:val="center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NFR-06</w:t>
            </w:r>
          </w:p>
        </w:tc>
        <w:tc>
          <w:tcPr>
            <w:tcW w:type="dxa" w:w="36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100% успішних тестових рухів містять автора, час UTC, тип, кількість і balance_after</w:t>
            </w:r>
          </w:p>
        </w:tc>
        <w:tc>
          <w:tcPr>
            <w:tcW w:type="dxa" w:w="328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Перевірка відповіді історії та БД після операцій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Пройдено pytest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r>
        <w:rPr>
          <w:rFonts w:ascii="DejaVu Serif" w:hAnsi="DejaVu Serif"/>
          <w:b w:val="0"/>
          <w:color w:val="000000"/>
          <w:sz w:val="21"/>
        </w:rPr>
        <w:t>Технічний повторний прогін на клоні main дав 39 passed і успішну production збірку. Значення p95 та DOM результат вище наведені з документації попереднього прогону проєкту; вони не є результатом людського usability дослідження.</w:t>
      </w:r>
    </w:p>
    <w:p>
      <w:pPr>
        <w:pStyle w:val="Heading2"/>
      </w:pPr>
      <w:r>
        <w:t>Умови застосування</w:t>
      </w:r>
    </w:p>
    <w:p>
      <w:r>
        <w:t>Навчальна оцінка продуктивності стосується локального API і заданого обсягу. SQLite серіалізує запис, тому високі production навантаження не підтверджені. Для публічного розгортання потрібні HTTPS і відповідне secure налаштування cookie. Це не змінює локальних критеріїв навчального MVP.</w:t>
      </w:r>
    </w:p>
    <w:p>
      <w:r>
        <w:rPr>
          <w:rFonts w:ascii="DejaVu Serif" w:hAnsi="DejaVu Serif"/>
          <w:b/>
          <w:color w:val="000000"/>
          <w:sz w:val="21"/>
        </w:rPr>
        <w:t>Продуктовий показник пошуку ≤30 с вимірюється окремо з людиною. Швидкий API або зелений тест не доводить, що користувач зрозумів інтерфейс.</w:t>
      </w:r>
    </w:p>
    <w:p>
      <w:r>
        <w:br w:type="page"/>
      </w:r>
    </w:p>
    <w:p>
      <w:pPr>
        <w:pStyle w:val="Heading1"/>
      </w:pPr>
      <w:r>
        <w:t>Пріоритети MVP та самоперевірка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42"/>
        <w:gridCol w:w="4147"/>
        <w:gridCol w:w="4147"/>
      </w:tblGrid>
      <w:tr>
        <w:trPr>
          <w:cantSplit/>
          <w:tblHeader w:val="true"/>
        </w:trPr>
        <w:tc>
          <w:tcPr>
            <w:tcW w:type="dxa" w:w="16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Пріоритет</w:t>
            </w:r>
          </w:p>
        </w:tc>
        <w:tc>
          <w:tcPr>
            <w:tcW w:type="dxa" w:w="41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Зміст</w:t>
            </w:r>
          </w:p>
        </w:tc>
        <w:tc>
          <w:tcPr>
            <w:tcW w:type="dxa" w:w="41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20"/>
              </w:rPr>
              <w:t>Пояснення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Must</w:t>
            </w:r>
          </w:p>
        </w:tc>
        <w:tc>
          <w:tcPr>
            <w:tcW w:type="dxa" w:w="41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US-01–04, US-08–11, US-14</w:t>
            </w:r>
          </w:p>
        </w:tc>
        <w:tc>
          <w:tcPr>
            <w:tcW w:type="dxa" w:w="41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Без них немає цілісного циклу обліку і доступу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Should</w:t>
            </w:r>
          </w:p>
        </w:tc>
        <w:tc>
          <w:tcPr>
            <w:tcW w:type="dxa" w:w="41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US-05–07, US-12–13</w:t>
            </w:r>
          </w:p>
        </w:tc>
        <w:tc>
          <w:tcPr>
            <w:tcW w:type="dxa" w:w="41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Допоміжні операції й розширення; US-06/07 включено у навчальну межу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Could</w:t>
            </w:r>
          </w:p>
        </w:tc>
        <w:tc>
          <w:tcPr>
            <w:tcW w:type="dxa" w:w="41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CSV обмін, штрихкоди, темна тема</w:t>
            </w:r>
          </w:p>
        </w:tc>
        <w:tc>
          <w:tcPr>
            <w:tcW w:type="dxa" w:w="41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Корисні, але не потрібні для ядра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Won’t у цій версії</w:t>
            </w:r>
          </w:p>
        </w:tc>
        <w:tc>
          <w:tcPr>
            <w:tcW w:type="dxa" w:w="41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Мобільний застосунок, платежі, зовнішні повідомлення</w:t>
            </w:r>
          </w:p>
        </w:tc>
        <w:tc>
          <w:tcPr>
            <w:tcW w:type="dxa" w:w="41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20"/>
              </w:rPr>
              <w:t>Інша цінність і додаткові залежності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r>
        <w:t>Межа MVP зосереджена на каталозі, коректній операції й доказовій історії. CSV та штрихкоди не змінюють правило кількості; інтеграції й мобільний застосунок збільшують обсяг без потреби для демонстрації ядра. Реалізація додаткових Should функцій не змінює початкової пріоритизації.</w:t>
      </w:r>
    </w:p>
    <w:p>
      <w:pPr>
        <w:pStyle w:val="Heading2"/>
      </w:pPr>
      <w:r>
        <w:t>Протокол самоперевірки</w:t>
      </w:r>
    </w:p>
    <w:p>
      <w:r>
        <w:t>Автор вимог і виконавець перевірки — я, Бондаренко Сергій. Іншу команду не залучав. Цей протокол є самоперевіркою; незалежний review, передбачений методичкою, не проведено.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63"/>
        <w:gridCol w:w="2995"/>
        <w:gridCol w:w="4378"/>
      </w:tblGrid>
      <w:tr>
        <w:trPr>
          <w:cantSplit/>
          <w:tblHeader w:val="true"/>
        </w:trPr>
        <w:tc>
          <w:tcPr>
            <w:tcW w:type="dxa" w:w="256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Було або ризик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Моє зауваження</w:t>
            </w:r>
          </w:p>
        </w:tc>
        <w:tc>
          <w:tcPr>
            <w:tcW w:type="dxa" w:w="437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Уточнено або виправлено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Менеджер хоче бачити склад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Неясно, чи може змінювати stock</w:t>
            </w:r>
          </w:p>
        </w:tc>
        <w:tc>
          <w:tcPr>
            <w:tcW w:type="dxa" w:w="437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manager читає; операції лише keeper/admin; перевірено сервером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Система оновлює залишок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Це технічна дія без явної цінності</w:t>
            </w:r>
          </w:p>
        </w:tc>
        <w:tc>
          <w:tcPr>
            <w:tcW w:type="dxa" w:w="437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US-10 переписано від комірника; оновлення є частиною транзакції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Некоректну кількість відхилити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Не визначено 0, дроби і надмірне списання</w:t>
            </w:r>
          </w:p>
        </w:tc>
        <w:tc>
          <w:tcPr>
            <w:tcW w:type="dxa" w:w="437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Ціле число &gt;0; відхилення не змінює дані; додано GWT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Форма перезавантажується після операції</w:t>
            </w:r>
          </w:p>
        </w:tc>
        <w:tc>
          <w:tcPr>
            <w:tcW w:type="dxa" w:w="2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Success може зникати під час refresh</w:t>
            </w:r>
          </w:p>
        </w:tc>
        <w:tc>
          <w:tcPr>
            <w:tcW w:type="dxa" w:w="437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У React збережено завантажений вміст під час фонового оновлення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r>
        <w:br w:type="page"/>
      </w:r>
    </w:p>
    <w:p>
      <w:pPr>
        <w:pStyle w:val="Heading1"/>
      </w:pPr>
      <w:r>
        <w:t>Висновки та контрольні запитання</w:t>
      </w:r>
    </w:p>
    <w:p>
      <w:r>
        <w:rPr>
          <w:rFonts w:ascii="DejaVu Serif" w:hAnsi="DejaVu Serif"/>
          <w:b/>
          <w:color w:val="000000"/>
          <w:sz w:val="21"/>
        </w:rPr>
        <w:t>Я самостійно перетворив початкову проблему на 14 історій і вимірювані критерії. Після самоперевірки уточнив ролі, кількість, атомарність і збереження форми. Змодельовані сесії допомогли побудувати вимоги, але зовнішнє дослідження та незалежний review залишаються невиконаними навчальними діями.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04"/>
        <w:gridCol w:w="7632"/>
      </w:tblGrid>
      <w:tr>
        <w:trPr>
          <w:cantSplit/>
          <w:tblHeader w:val="true"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Питання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304B65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/>
                <w:color w:val="FFFFFF"/>
                <w:sz w:val="19"/>
              </w:rPr>
              <w:t>Відповідь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Потреба і рішення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Потреба — актуальний залишок; пошук і картка — можливий спосіб її задовольнити.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Навідне запитання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Підказує відповідь або конкретну функцію. Відкрите запитання починається з опису поточного процесу.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Корисні поля персони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Контекст, завдання, обмеження, болі та успіх безпосередньо впливають на права й UI.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Цінність у story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Частина «щоб» пояснює, навіщо робити функцію, і допомагає визначити пріоритет.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Завелика історія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Має кілька незалежних результатів або багато не пов’язаних критеріїв; її треба розділити.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AC і DoD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AC конкретизують одну історію; DoD встановлює спільні вимоги завершення.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Критичні NFR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Цілісність залишку, контроль доступу й аудит, оскільки помилки спотворюють облік.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Чому не все Must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Так втрачається вибір між ядром і покращеннями; Should та Could мають обґрунтовані відкладення.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Як пояснити MVP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Показати один повний цикл від входу до правильного залишку й історії.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Зауваження іншої команди</w:t>
            </w:r>
          </w:p>
        </w:tc>
        <w:tc>
          <w:tcPr>
            <w:tcW w:type="dxa" w:w="763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after="0" w:before="0" w:line="252" w:lineRule="auto"/>
            </w:pPr>
            <w:r>
              <w:rPr>
                <w:rFonts w:ascii="DejaVu Serif" w:hAnsi="DejaVu Serif"/>
                <w:b w:val="0"/>
                <w:color w:val="000000"/>
                <w:sz w:val="19"/>
              </w:rPr>
              <w:t>Іншу команду не залучав. Наведені уточнення знайдено мною під час самоперевірки.</w:t>
            </w:r>
          </w:p>
        </w:tc>
      </w:tr>
    </w:tbl>
    <w:p>
      <w:pPr>
        <w:spacing w:after="0" w:before="0" w:line="240" w:lineRule="auto"/>
      </w:pPr>
      <w:r>
        <w:rPr>
          <w:rFonts w:ascii="DejaVu Serif" w:hAnsi="DejaVu Serif"/>
          <w:b w:val="0"/>
          <w:color w:val="000000"/>
          <w:sz w:val="6"/>
        </w:rPr>
      </w:r>
    </w:p>
    <w:p>
      <w:pPr>
        <w:pStyle w:val="Heading2"/>
      </w:pPr>
      <w:r>
        <w:t>Використані матеріали</w:t>
      </w:r>
    </w:p>
    <w:p>
      <w:r>
        <w:rPr>
          <w:rFonts w:ascii="DejaVu Serif" w:hAnsi="DejaVu Serif"/>
          <w:b w:val="0"/>
          <w:color w:val="000000"/>
          <w:sz w:val="21"/>
        </w:rPr>
        <w:t>Методичні матеріали викладача «Формування вимог і backlog продукту»: розгорнутий текст на 20 сторінках і презентація на 54 сторінках.</w:t>
      </w:r>
    </w:p>
    <w:p>
      <w:r>
        <w:t xml:space="preserve">Код і документація проєкту: </w:t>
      </w:r>
      <w:hyperlink r:id="rId11">
        <w:r>
          <w:rPr>
            <w:color w:val="234D77"/>
            <w:u w:val="single"/>
            <w:rFonts w:ascii="DejaVu Serif" w:hAnsi="DejaVu Serif"/>
          </w:rPr>
          <w:t>https://github.com/chaek438/EasyStock</w:t>
        </w:r>
      </w:hyperlink>
    </w:p>
    <w:p>
      <w:hyperlink r:id="rId13">
        <w:r>
          <w:rPr>
            <w:color w:val="234D77"/>
            <w:u w:val="single"/>
            <w:rFonts w:ascii="DejaVu Serif" w:hAnsi="DejaVu Serif"/>
          </w:rPr>
          <w:t>Перевірений commit 8e8a046cee04</w:t>
        </w:r>
      </w:hyperlink>
    </w:p>
    <w:p>
      <w:hyperlink r:id="rId14">
        <w:r>
          <w:rPr>
            <w:color w:val="234D77"/>
            <w:u w:val="single"/>
            <w:rFonts w:ascii="DejaVu Serif" w:hAnsi="DejaVu Serif"/>
          </w:rPr>
          <w:t>Результати технічних перевірок</w:t>
        </w:r>
      </w:hyperlink>
    </w:p>
    <w:sectPr w:rsidR="00FC693F" w:rsidRPr="0006063C" w:rsidSect="00034616">
      <w:headerReference w:type="default" r:id="rId9"/>
      <w:footerReference w:type="default" r:id="rId10"/>
      <w:headerReference w:type="first" r:id="rId15"/>
      <w:footerReference w:type="first" r:id="rId16"/>
      <w:pgSz w:w="12240" w:h="15840"/>
      <w:pgMar w:top="1008" w:right="1152" w:bottom="1008" w:left="1152" w:header="36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b w:val="0"/>
        <w:color w:val="000000"/>
        <w:sz w:val="16"/>
      </w:rPr>
      <w:t xml:space="preserve">Виконав: Бондаренко Сергій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Times New Roman" w:hAnsi="Times New Roman"/>
        <w:b w:val="0"/>
        <w:color w:val="000000"/>
        <w:sz w:val="28"/>
      </w:rPr>
      <w:t>Хмельницький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DejaVu Sans" w:hAnsi="DejaVu Sans"/>
        <w:b w:val="0"/>
        <w:color w:val="000000"/>
        <w:sz w:val="17"/>
      </w:rPr>
      <w:t>EasyStock   |   Проєктний практикум   |   Робота 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DejaVu Serif" w:hAnsi="DejaVu Serif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 w:before="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 w:line="264" w:lineRule="auto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haek438/EasyStock" TargetMode="External"/><Relationship Id="rId12" Type="http://schemas.openxmlformats.org/officeDocument/2006/relationships/hyperlink" Target="https://github.com/chaek438/EasyStock/blob/main/docs/Lab2/Traceability.md" TargetMode="External"/><Relationship Id="rId13" Type="http://schemas.openxmlformats.org/officeDocument/2006/relationships/hyperlink" Target="https://github.com/chaek438/EasyStock/commit/8e8a046cee0458019c044e6ca58ae753e6eadadf" TargetMode="External"/><Relationship Id="rId14" Type="http://schemas.openxmlformats.org/officeDocument/2006/relationships/hyperlink" Target="https://github.com/chaek438/EasyStock/blob/main/docs/TESTING.md" TargetMode="External"/><Relationship Id="rId15" Type="http://schemas.openxmlformats.org/officeDocument/2006/relationships/header" Target="header2.xml"/><Relationship Id="rId1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EasyStock Практична робота 2</dc:title>
  <dc:subject>Формування вимог і backlog продукту</dc:subject>
  <dc:creator>Бондаренко Сергій</dc:creator>
  <cp:keywords/>
  <dc:description>generated by python-docx</dc:description>
  <cp:lastModifiedBy>Бондаренко Сергій</cp:lastModifiedBy>
  <cp:revision>1</cp:revision>
  <dcterms:created xsi:type="dcterms:W3CDTF">2013-12-23T23:15:00Z</dcterms:created>
  <dcterms:modified xsi:type="dcterms:W3CDTF">2013-12-23T23:15:00Z</dcterms:modified>
  <cp:category/>
</cp:coreProperties>
</file>