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객체지향프로그래밍응용 과제06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9-3]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9-3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FlowLayout 배치관리자 활용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수평 간격이 30, 수직 간격을 40픽셀로 하고 LEFT로 정렬 배치하는 FlowLayout 배치관리자를 가진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컨텐트팬에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5개의 버튼 컴포넌트를 부착한 스윙 응용프로그램을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FlowLayoutEx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FlowLayoutEx()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setTitle("FlowLayout Sample");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컨텐트팬에 FolwLayout 배치관리자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FlowLayout(FlowLayout.LEFT, 30, 40));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JButton("add"));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JButton("sub"));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JButton("mul"));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JButton("div"));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JButton("Calculate"));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200); // 프레임 크기 300x200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setVisible(true); // 화면에 프레임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FlowLayoutEx();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189420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21812_10666016/fImage258789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92" b="73085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894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[예제9-4]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9-4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BorderLayout 배치관리자를 사용하는 예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BorderLayout 배치관리자를 사용하여 컨텐트팬에 다음과 같이 5개의 버튼 컴포넌트를 삽입하라.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BorderLayoutEx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BorderLayoutEx()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setTitle("BorderLayout Sample");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컨텐트팬에 BorderLayout 배치관리자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BorderLayout(30, 20));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JButton("Calculate"), BorderLayout.CENTER);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JButton("add"), BorderLayout.NORTH);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JButton("sub"), BorderLayout.SOUTH);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JButton("mul"), BorderLayout.EAST);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JButton("div"), BorderLayout.WEST);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200); // 프레임 크기 300x200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setVisible(true); // 프레임 화면에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BorderLayoutEx();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70200" cy="1893570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21812_10666016/fImage28117312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566" b="72809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894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9-5]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9-5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GridLayout으로 입력 폼 만들기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아래 화면과 같이 사용자로부터 입력받는 폼인 스윙 응용프로그램을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//GridLayout을 사용하여 콘텐트팬을 4x2 그리드로 분할하고 JLable 컴포넌트와 JTextField 컴포넌트를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부착하면 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두 행 사이의 수직 간격은 5픽셀로 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GridLayoutEx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GridLayoutEx()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setTitle("GridLayout Sample");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4x2 격자의 GridLayout 배치관리자 생성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GridLayout grid = new GridLayout(4, 2);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grid.setVgap(5); // 격자 사이의 수직 간격을 5 픽셀로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c.setLayout(grid); // grid를 컨텐트팬의 배치관리자로 지정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JLabel(" 이름"));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JTextField(""));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JLabel(" 학번"));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JTextField(""));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JLabel(" 학과"));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JTextField(""));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JLabel(" 과목"));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JTextField(""));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200);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GridLayoutEx();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75915" cy="1820545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21812_10666016/fImage32359515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66" b="7380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21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9-6]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9-6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배치관리자 없는 컨테이너에 컴포넌트를 절대 위치와 절대 크기로 지정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다음 그림과 같이 컨텐트팬에 배치관리자를 삭제하고 9개의 버튼과 하나의 문자열을 출력하는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프로그램을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"Hello, Press Buttons!" 문자열은 JLabel 컴포넌트를 이용하고, 그 위치를 (130, 500)에, 크기는 200x20으로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버튼의 크기는 50x20으로 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NullContainerEx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NullContainerEx()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setTitle("NullContainer Sample"); // 프레임 타이틀 달기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setDefaultCloseOperation(JFrame.EXIT_ON_CLOSE); // 프레임 윈도우를 닫으면 프로그램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종료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c.setLayout(null);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JLabel 컴포넌트를 생성하고 위치와 크기를 직접 지정한다.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JLabel la = new JLabel("Hello, Prsess Button!");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la.setLocation(130, 50); // la를 (130, 50) 위치로 지정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la.setSize(200, 20); // la를 200x20 크기로 지정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c.add(la); // la를 컨텐트팬에 부착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9개의 버튼 컴포넌트를 생성하고 모두 동일한 크기로 설정한다.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위치는 서로 다르게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for(int i=1; i&lt;=9; i++)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 = new JButton(Integer.toString(i)); // 버튼 생성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b.setLocation(i*15, i*15); // 버튼의 위치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b.setSize(50, 20); // 9 개의 버튼 크기는 동일하게 50x20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c.add(b); // 버튼을 컨텐트팬에 부착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200);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NullContainerEx();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70200" cy="1968500"/>
            <wp:effectExtent l="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21812_10666016/fImage31607017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76" b="72770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19691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10-1]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10-1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독립된 클래스로 Action 이벤트 리스너 작성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버튼을 클릭할 때 발생하는 Action 이벤트를 처리할 MyActionListener 클래스를 독립 클래스로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클릭할 때마다 버튼 문자열이 "Action"과 "액션"으로 번갈아 변하도록 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IndepClassListener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IndepClassListener()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setTitle("Action 이벤트 리스너 예제");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FlowLayout());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btn = new JButton("Action");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btn.addActionListener(new MyActionListener()); // Action 이벤트 리스너 달기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c.add(btn);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setSize(350, 150);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IndepClassListener();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독립된 클래스로 이벤트 리스너를 작성한다.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class MyActionListener implements ActionListener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 = (JButton)e.getSource(); // 이벤트 소스 버튼 알아내기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if(b.getText().equals("Action")) // 버튼의 문자열이 "Action"인지 비교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b.setText("액션"); // 버튼의 문자열이 "액션"으로 변경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else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b.setText("Action"); // 버튼의 문자열이 "Action"으로 변경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40355" cy="1191260"/>
            <wp:effectExtent l="0" t="0" r="0" b="0"/>
            <wp:docPr id="1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21812_10666016/fImage36825321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632" b="79964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191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63850" cy="1196975"/>
            <wp:effectExtent l="0" t="0" r="0" b="0"/>
            <wp:docPr id="1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21812_10666016/fImage38800245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592" b="79794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197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>[예제10-2]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10-2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내부 클래스로 Action 이벤트 리스너 만들기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버튼을 클릭할 때 발생하는 Action 이벤트를 처리할 MyActionListener 클래스를 내부 클래스로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클릭할 때마다 버튼 문자열이 "Action"과 "액션"으로 번갈아 변하도록 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InnerClassListener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InnerClassListener()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setTitle("Action 이벤트 리스너 예제");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FlowLayout());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btn = new JButton("Action");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btn.addActionListener(new MyActionListener()); // Action 이벤트 리스너 달기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c.add(btn);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setSize(350, 150);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내부 클래스로 Action 리스너를 작성한다.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class MyActionListener implements ActionListener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 = (JButton)e.getSource(); // 이벤트 소스 버튼 알아내기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if(b.getText().equals("Action")) // 버튼의 문자열이 "Action"인지 비교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b.setText("액션"); // 버튼의 문자열이 "액션"으로 변경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else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b.setText("Action"); // 버튼의 문자열이 "Action"으로 변경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InnerClassListener의 멤버나 JFrame의 멤버를 호출할 수 있음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InnerClassListener.this.setTitle(b.getText()); // 프레임의 타이틀레 버튼 문자열을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출력한다.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InnerClassListener();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10510" cy="1212215"/>
            <wp:effectExtent l="0" t="0" r="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21812_10666016/fImage29057824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114" b="80027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212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63850" cy="1210310"/>
            <wp:effectExtent l="0" t="0" r="0" b="0"/>
            <wp:docPr id="2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er/AppData/Roaming/PolarisOffice/ETemp/21812_10666016/fImage34637752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" r="86751" b="80993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210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[예제 10-3]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10-3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익명 클래스로 Action 이벤트 리스너 만들기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버튼을 클릭할 때 발생하는 Action 이벤트를 처리할 MyActionListener 클래스를 익명 클래스로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클릭할 때마다 버튼 문자열이 "Action"과 "액션"으로 번갈아 변하도록 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예제 10-2를 익명 클래스를 이용하여 재작성하라.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java.awt.event.*;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AnonymousClassListener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AnonymousClassListener()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setTitle("Action 이벤트 리스너 예제");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FlowLayout());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btn = new JButton("Action");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c.add(btn);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btn.addActionListener(new ActionListener()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void actionPerformed(ActionEvent e)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 = (JButton)e.getSource(); // 이벤트 소스 버튼 알아내기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if(b.getText().equals("Action")) // 버튼의 문자열이 "Action"인지 비교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b.setText("액션"); // 버튼의 문자열이 "액션"으로 변경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else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b.setText("Action"); // 버튼의 문자열이 "Action"으로 변경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AnonymousClassListener의 멤버나 JFrame의 멤버를 호출할 수 있음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setTitle(b.getText()); // 프레임의 타이틀레 버튼 문자열을 출력한다.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setSize(350, 150);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AnonymousClassListener();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10510" cy="1212215"/>
            <wp:effectExtent l="0" t="0" r="0" b="0"/>
            <wp:docPr id="2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haer/AppData/Roaming/PolarisOffice/ETemp/21812_10666016/fImage29057853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114" b="80027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12128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863850" cy="1210310"/>
            <wp:effectExtent l="0" t="0" r="0" b="0"/>
            <wp:docPr id="2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chaer/AppData/Roaming/PolarisOffice/ETemp/21812_10666016/fImage34637754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" r="86751" b="80993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2109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[09장 연습문제(이론문제)]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1. 자바에서는 AWT 컴포넌트와 스윙 컴포넌트를 제공한다. 이들 중 어떤 것이 경량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컴포넌트(light weight component)이고, 어떤 것이 중량 컴포넌트(heavy weight component)인가?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그리거 이들은 어떤 점에서 서로 다른가?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AWT는 중량 컴포넌트이고, 스윙은 경량 컴포넌트이다. 중량 컴포넌트는 운영체제의 도움을 받아 화면에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출력되기 때문에 운영체제의 자원을 많이 소모하여 운영체제에 많은 부담을 준다. 경량 컴포넌트는 AWT와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달리 순수 자바 언어로 작성되었다. 운영체제의 도움을 받지 않기에 운영체제와 관계없이 항상 동일하게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작동하며 동일한 모양으로 그려진다.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3. 다음 중 스윙 컴포넌트가 아닌 것은?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auto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auto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1</w:instrText>
      </w:r>
      <w:r>
        <w:rPr>
          <w:rFonts w:hint="eastAsia"/>
        </w:rPr>
        <w:instrText>)</w:instrTex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JPanel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auto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auto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2</w:instrText>
      </w:r>
      <w:r>
        <w:rPr>
          <w:rFonts w:hint="eastAsia"/>
        </w:rPr>
        <w:instrText>)</w:instrTex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JTextField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auto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auto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3</w:instrText>
      </w:r>
      <w:r>
        <w:rPr>
          <w:rFonts w:hint="eastAsia"/>
        </w:rPr>
        <w:instrText>)</w:instrTex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JLabel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FF0000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FF0000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4</w:instrText>
      </w:r>
      <w:r>
        <w:rPr>
          <w:rFonts w:hint="eastAsia"/>
        </w:rPr>
        <w:instrText>)</w:instrTex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 Button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-&gt; </w:t>
      </w: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FF0000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FF0000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4</w:instrText>
      </w:r>
      <w:r>
        <w:rPr>
          <w:rFonts w:hint="eastAsia"/>
        </w:rPr>
        <w:instrText>)</w:instrTex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, 스윙 컴포넌트의 이름은 AWT 컴포넌트와 구분하기 위해 모두 대문자 J로 시작한다.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5. 컴포넌트와 컨테이너에 대해 잘못 말한 것은?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auto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auto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1</w:instrText>
      </w:r>
      <w:r>
        <w:rPr>
          <w:rFonts w:hint="eastAsia"/>
        </w:rPr>
        <w:instrText>)</w:instrTex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컨테이너는 컴포넌트를 담을 수 있는 컴포넌트이다.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auto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auto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2</w:instrText>
      </w:r>
      <w:r>
        <w:rPr>
          <w:rFonts w:hint="eastAsia"/>
        </w:rPr>
        <w:instrText>)</w:instrTex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JPanel은 컨테이너로서 여러 개의 JButton 컴포넌트를 가질 수 있다.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auto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auto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3</w:instrText>
      </w:r>
      <w:r>
        <w:rPr>
          <w:rFonts w:hint="eastAsia"/>
        </w:rPr>
        <w:instrText>)</w:instrTex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JFrame은 최상위 컨테이너이다.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FF0000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FF0000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4</w:instrText>
      </w:r>
      <w:r>
        <w:rPr>
          <w:rFonts w:hint="eastAsia"/>
        </w:rPr>
        <w:instrText>)</w:instrTex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 컴포넌트들은 컨테이너 없이도 출력된다.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-&gt; </w:t>
      </w:r>
      <w:r>
        <w:rPr>
          <w:rFonts w:hint="eastAsia"/>
        </w:rPr>
        <w:fldChar w:fldCharType="begin"/>
      </w:r>
      <w:r>
        <w:rPr>
          <w:rFonts w:hint="eastAsia"/>
        </w:rPr>
        <w:instrText>eq \o\ac(</w:instrText>
      </w:r>
      <w:r>
        <w:rPr>
          <w:color w:val="FF0000"/>
          <w:position w:val="-2"/>
          <w:sz w:val="30"/>
          <w:szCs w:val="30"/>
          <w:rFonts w:ascii="맑은 고딕" w:eastAsia="맑은 고딕" w:hAnsi="맑은 고딕" w:cs="맑은 고딕" w:hint="eastAsia"/>
          <w:lang w:eastAsia="ko-KR"/>
          <w:rFonts w:hint="eastAsia"/>
        </w:rPr>
        <w:instrText>○</w:instrText>
      </w:r>
      <w:r>
        <w:rPr>
          <w:rFonts w:hint="eastAsia"/>
        </w:rPr>
        <w:instrText>,</w:instrText>
      </w:r>
      <w:r>
        <w:rPr>
          <w:color w:val="FF0000"/>
          <w:sz w:val="20"/>
          <w:szCs w:val="20"/>
          <w:rFonts w:ascii="맑은 고딕" w:eastAsia="맑은 고딕" w:hAnsi="맑은 고딕" w:cs="맑은 고딕" w:hint="eastAsia"/>
          <w:lang w:eastAsia="ko-KR"/>
          <w:rFonts w:hint="eastAsia"/>
        </w:rPr>
        <w:instrText>4</w:instrText>
      </w:r>
      <w:r>
        <w:rPr>
          <w:rFonts w:hint="eastAsia"/>
        </w:rPr>
        <w:instrText>)</w:instrTex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fldChar w:fldCharType="end"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, 컴포넌트는 컨테이너에 포함되어야 비로소 화면에 출력될 수 있는 GUI 객체이다.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7. 다음은 200x300 크기의 스윙 프레임을 만든 코드이다. 빈칸에 필요한 코드를 채워라.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이곳에 필요한 import 문을 삽입하라.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MyFrame </w: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extends JFrame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MyFrame()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setTitle("hello");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프레임 타이틀로 "hello" 문자열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setSize(200, 300);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프레임 크기를 200x300으로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프레임 화면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MyFrame frame = </w: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new MyFrame();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8. 다음은 스윙 프레임을 작성한 코드이다. 빈칸을 채워라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이곳에 필요한 import 문을 삽입하라.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이곳에 필요한 import 문을 삽입하라.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MyFrame </w:t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extends JFrame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MyFrame()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컨텐트팬 알아내기</w:t>
      </w:r>
    </w:p>
    <w:p>
      <w:pPr>
        <w:spacing w:lineRule="auto" w:line="259"/>
        <w:ind w:firstLine="80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FlowLayout());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컨텐트팬에 FlowLayout 배치관리자 설정</w:t>
      </w:r>
    </w:p>
    <w:p>
      <w:pPr>
        <w:spacing w:lineRule="auto" w:line="259"/>
        <w:ind w:firstLine="80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>c.setBackground(Color.YELLOW);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// 컨텐트팬 배경색을 노란색으로 설정</w:t>
      </w:r>
    </w:p>
    <w:p>
      <w:pPr>
        <w:spacing w:lineRule="auto" w:line="259"/>
        <w:ind w:firstLine="80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JButton("click"));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컨텐트팬에 "click" 버튼 달기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300); // 프레임 크기를 200x300으로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setVisible(true); // 프레임 화면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9. 다음 지시에 따라 컨테이너 c에 배치관리자를 설정하는 코드를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c.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(1) 컴포넌트 사이의 수평 수직 간격이 각각 3, 4픽셀인 BorderLayout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BorderLayout(3, 4));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(2) 컴포넌트 사이의 수평 수직 간격이 각각 5, 6픽셀이고 오른쪽 정렬하는 FlowLayout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FlowLayout(FlowLayout.RIGHT, 5, 6));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(3) 컴포넌트 사이의 수평 수직 간격이 각각 7, 8픽셀이고 행수 5, 열수 2인 GridLayout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 xml:space="preserve">new GridLayout(5, 2, 7, 8);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>c.setLayout(grid);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(4) 현재 등록된 배치관리자 삭제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  <w:t>c.setLayout(null);</w:t>
      </w:r>
    </w:p>
    <w:p>
      <w:pPr>
        <w:spacing w:lineRule="auto" w:line="259"/>
        <w:rPr>
          <w:color w:val="FF0000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</w:pPr>
      <w:r>
        <w:rPr>
          <w:color w:val="auto"/>
          <w:sz w:val="22"/>
          <w:szCs w:val="22"/>
          <w:rFonts w:ascii="맑은 고딕" w:eastAsia="맑은 고딕" w:hAnsi="맑은 고딕" w:cs="맑은 고딕"/>
          <w:lang w:eastAsia="ko-KR"/>
        </w:rPr>
        <w:t xml:space="preserve">[09장 연습문제(실습문제)]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2. BorderLayout을 사용하여 컴포넌트 사이의 수평 수직 간격이 각각 5픽셀, 7픽셀이 되도록 스윙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응용프로그램을 작성하라.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Practice09_02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BorderLayout을 사용하여 컴포넌트 사이의 수평 수직 간격이 각각 5픽셀, 7픽셀이 되도록 스윙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응용프로그램을 작성하라.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컨텐트팬과 BorderLayout 활용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Practice09_02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Practice09_02()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setTitle("Practice09_02");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c.setLayout(new BorderLayout(5, 7));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컨텐트팬에 BorderLayout 배치관리자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JButton("Center"), BorderLayout.CENTER);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JButton("North"), BorderLayout.NORTH);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JButton("West"), BorderLayout.WEST);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JButton("East"), BorderLayout.EAST);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JButton("South"), BorderLayout.SOUTH);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200); // 프레임 크기 300x200 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setVisible(true); // 프레임 화면에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Practice09_02();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63850" cy="1831975"/>
            <wp:effectExtent l="0" t="0" r="0" b="0"/>
            <wp:docPr id="4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chaer/AppData/Roaming/PolarisOffice/ETemp/21812_10666016/fImage30772640378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352" r="88327" b="7272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1832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7. 다음과 같은 GUI 모양을 가진 스윙 프레임을 작성하라. Open Challenge의 힌트나 정답을 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참고하라. 버튼은 JButton, 텍스트는 JLabel, 입력창은 JTextField를 사용하면 된다.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Practice09_07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다음과 같은 GUI 모양을 가진 스윙 프레임을 작성하라. Open Challenge의 힌트나 정답을 참고하라.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버튼은 JButton, 텍스트는 JLabel, 입력창은 JTextField를 사용하면 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// 여러 개의 컴포넌트와 여러 개의 패널을 가진 스윙 프레임 만들기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javax.swing.*;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java.awt.*;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class North extends JPanel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North()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setBackground(Color.LIGHT_GRAY);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setLayout(new FlowLayout());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JLabel("수식입력"));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JTextField(18));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class Center extends JPanel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Center()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setLayout(new GridLayout(4, 4, 5, 5));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for(int i=0; i&lt;10; i++)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JButton(Integer.toString(i)));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JButton("CE"));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JButton("계산"));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JButton b[] = {new JButton("+"), new JButton("-"), new JButton("x"), new JButton("/")};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for(int i=0; i&lt;b.length; i++)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b[i].setBackground(Color.BLUE);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add(b[i]);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class South extends JPanel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South()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setBackground(Color.YELLOW);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setLayout(new FlowLayout());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JLabel("계산 결과"));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add(new JTextField(18));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class Practice09_07 extends JFrame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Practice09_07()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setTitle("계산기 프레임");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setDefaultCloseOperation(JFrame.EXIT_ON_CLOSE);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Container c = getContentPane();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North(), BorderLayout.NORTH);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Center(), BorderLayout.CENTER);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c.add(new South(), BorderLayout.SOUTH);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setSize(300, 300);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setVisible(true);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public static void main(String[] args) {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new Practice09_07();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ab/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}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2870200" cy="2835275"/>
            <wp:effectExtent l="0" t="0" r="0" b="0"/>
            <wp:docPr id="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chaer/AppData/Roaming/PolarisOffice/ETemp/21812_10666016/fImage2678903592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253" b="58619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8359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587891041.png"></Relationship><Relationship Id="rId6" Type="http://schemas.openxmlformats.org/officeDocument/2006/relationships/image" Target="media/fImage281173128467.png"></Relationship><Relationship Id="rId7" Type="http://schemas.openxmlformats.org/officeDocument/2006/relationships/image" Target="media/fImage323595156334.png"></Relationship><Relationship Id="rId8" Type="http://schemas.openxmlformats.org/officeDocument/2006/relationships/image" Target="media/fImage316070176500.png"></Relationship><Relationship Id="rId9" Type="http://schemas.openxmlformats.org/officeDocument/2006/relationships/image" Target="media/fImage368253219169.png"></Relationship><Relationship Id="rId10" Type="http://schemas.openxmlformats.org/officeDocument/2006/relationships/image" Target="media/fImage388002455724.png"></Relationship><Relationship Id="rId11" Type="http://schemas.openxmlformats.org/officeDocument/2006/relationships/image" Target="media/fImage290578241478.png"></Relationship><Relationship Id="rId12" Type="http://schemas.openxmlformats.org/officeDocument/2006/relationships/image" Target="media/fImage346377529358.png"></Relationship><Relationship Id="rId13" Type="http://schemas.openxmlformats.org/officeDocument/2006/relationships/image" Target="media/fImage290578536962.png"></Relationship><Relationship Id="rId14" Type="http://schemas.openxmlformats.org/officeDocument/2006/relationships/image" Target="media/fImage346377544464.png"></Relationship><Relationship Id="rId15" Type="http://schemas.openxmlformats.org/officeDocument/2006/relationships/image" Target="media/fImage307726403785.png"></Relationship><Relationship Id="rId16" Type="http://schemas.openxmlformats.org/officeDocument/2006/relationships/image" Target="media/fImage267890359265.png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19</Pages>
  <Paragraphs>0</Paragraphs>
  <Words>1388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전채린</dc:creator>
  <cp:lastModifiedBy>전채린</cp:lastModifiedBy>
  <cp:version>9.102.62.42430</cp:version>
</cp:coreProperties>
</file>