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7"/>
        <w:gridCol w:w="5357"/>
      </w:tblGrid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Titre</w:t>
            </w:r>
          </w:p>
        </w:tc>
        <w:tc>
          <w:tcPr>
            <w:tcW w:w="5357" w:type="dxa"/>
          </w:tcPr>
          <w:p w:rsidR="00832E41" w:rsidRDefault="00EC7910">
            <w:r w:rsidRPr="00EC7910">
              <w:t>Préparation et envoi des colis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Référence</w:t>
            </w:r>
          </w:p>
        </w:tc>
        <w:tc>
          <w:tcPr>
            <w:tcW w:w="5357" w:type="dxa"/>
          </w:tcPr>
          <w:p w:rsidR="00832E41" w:rsidRDefault="00EC7910">
            <w:r>
              <w:t>PR.EX.03</w:t>
            </w:r>
          </w:p>
        </w:tc>
      </w:tr>
      <w:tr w:rsidR="00832E41" w:rsidTr="00400DA9">
        <w:trPr>
          <w:trHeight w:val="270"/>
        </w:trPr>
        <w:tc>
          <w:tcPr>
            <w:tcW w:w="5357" w:type="dxa"/>
          </w:tcPr>
          <w:p w:rsidR="00832E41" w:rsidRDefault="00832E41">
            <w:r>
              <w:t>Version</w:t>
            </w:r>
          </w:p>
        </w:tc>
        <w:tc>
          <w:tcPr>
            <w:tcW w:w="5357" w:type="dxa"/>
          </w:tcPr>
          <w:p w:rsidR="00832E41" w:rsidRDefault="00596034">
            <w:r>
              <w:t>01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création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modification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Service d’application</w:t>
            </w:r>
          </w:p>
        </w:tc>
        <w:tc>
          <w:tcPr>
            <w:tcW w:w="5357" w:type="dxa"/>
          </w:tcPr>
          <w:p w:rsidR="00832E41" w:rsidRDefault="00D008DC">
            <w:r>
              <w:t>Service Expédition</w:t>
            </w:r>
            <w:r w:rsidR="00596034">
              <w:t xml:space="preserve"> et service qualité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Responsable</w:t>
            </w:r>
          </w:p>
        </w:tc>
        <w:tc>
          <w:tcPr>
            <w:tcW w:w="5357" w:type="dxa"/>
          </w:tcPr>
          <w:p w:rsidR="00832E41" w:rsidRDefault="00596034">
            <w:r>
              <w:t>Coach qualité / Chef magasinier / Magasinier</w:t>
            </w:r>
          </w:p>
        </w:tc>
      </w:tr>
    </w:tbl>
    <w:p w:rsidR="00D55808" w:rsidRPr="00EC7910" w:rsidRDefault="00D55808" w:rsidP="00D55808">
      <w:pPr>
        <w:rPr>
          <w:b/>
          <w:sz w:val="24"/>
        </w:rPr>
      </w:pPr>
    </w:p>
    <w:p w:rsidR="008130E8" w:rsidRPr="00EC7910" w:rsidRDefault="008130E8" w:rsidP="008130E8">
      <w:pPr>
        <w:rPr>
          <w:b/>
          <w:sz w:val="24"/>
        </w:rPr>
      </w:pPr>
      <w:r w:rsidRPr="00EC7910">
        <w:rPr>
          <w:b/>
          <w:sz w:val="24"/>
        </w:rPr>
        <w:t>1. Objet</w:t>
      </w:r>
    </w:p>
    <w:p w:rsidR="008130E8" w:rsidRDefault="008130E8" w:rsidP="008130E8">
      <w:r>
        <w:t xml:space="preserve">La présente procédure a pour objet de définir les modalités de préparation, de contrôle et de </w:t>
      </w:r>
      <w:proofErr w:type="spellStart"/>
      <w:r>
        <w:t>dispatch</w:t>
      </w:r>
      <w:proofErr w:type="spellEnd"/>
      <w:r>
        <w:t xml:space="preserve"> des colis à expédier, afin d’assurer leur traçabilité, leur conformité et la mise à jour correcte du système.</w:t>
      </w:r>
    </w:p>
    <w:p w:rsidR="008130E8" w:rsidRPr="00EC7910" w:rsidRDefault="008130E8" w:rsidP="008130E8">
      <w:pPr>
        <w:rPr>
          <w:b/>
          <w:sz w:val="24"/>
        </w:rPr>
      </w:pPr>
      <w:r w:rsidRPr="00EC7910">
        <w:rPr>
          <w:b/>
          <w:sz w:val="24"/>
        </w:rPr>
        <w:t>2. Champ d’application</w:t>
      </w:r>
    </w:p>
    <w:p w:rsidR="008130E8" w:rsidRDefault="008130E8" w:rsidP="008130E8">
      <w:r>
        <w:t>Cette procédure s’applique exclusivement aux opérations de préparation et d’expédition des colis dans le cadre du Service Expédition, depuis l’accès au module « Gestion des envois » jusqu’au placement des sacs d’envoi dans la zone de chargement.</w:t>
      </w:r>
    </w:p>
    <w:p w:rsidR="008130E8" w:rsidRPr="00EC7910" w:rsidRDefault="008130E8" w:rsidP="008130E8">
      <w:pPr>
        <w:rPr>
          <w:b/>
          <w:sz w:val="24"/>
        </w:rPr>
      </w:pPr>
      <w:r w:rsidRPr="00EC7910">
        <w:rPr>
          <w:b/>
          <w:sz w:val="24"/>
        </w:rPr>
        <w:t>3. Responsabilités</w:t>
      </w:r>
    </w:p>
    <w:p w:rsidR="008130E8" w:rsidRDefault="008130E8" w:rsidP="008130E8">
      <w:r>
        <w:t>Chef magasinier / Magasinier</w:t>
      </w:r>
      <w:r w:rsidR="00536806">
        <w:t> :</w:t>
      </w:r>
    </w:p>
    <w:p w:rsidR="008130E8" w:rsidRDefault="008130E8" w:rsidP="00536806">
      <w:pPr>
        <w:pStyle w:val="Paragraphedeliste"/>
        <w:numPr>
          <w:ilvl w:val="0"/>
          <w:numId w:val="15"/>
        </w:numPr>
      </w:pPr>
      <w:r>
        <w:t>Accéder au module « Gestion des envois »</w:t>
      </w:r>
    </w:p>
    <w:p w:rsidR="008130E8" w:rsidRDefault="008130E8" w:rsidP="00536806">
      <w:pPr>
        <w:pStyle w:val="Paragraphedeliste"/>
        <w:numPr>
          <w:ilvl w:val="0"/>
          <w:numId w:val="15"/>
        </w:numPr>
      </w:pPr>
      <w:r>
        <w:t>Vérifier et scanner les colis à expédier</w:t>
      </w:r>
    </w:p>
    <w:p w:rsidR="008130E8" w:rsidRDefault="008130E8" w:rsidP="00536806">
      <w:pPr>
        <w:pStyle w:val="Paragraphedeliste"/>
        <w:numPr>
          <w:ilvl w:val="0"/>
          <w:numId w:val="15"/>
        </w:numPr>
      </w:pPr>
      <w:r>
        <w:t>Gérer et signaler toute non-conformité</w:t>
      </w:r>
    </w:p>
    <w:p w:rsidR="008130E8" w:rsidRDefault="008130E8" w:rsidP="008130E8">
      <w:r>
        <w:t>Service Qualité</w:t>
      </w:r>
      <w:r w:rsidR="00536806">
        <w:t> :</w:t>
      </w:r>
    </w:p>
    <w:p w:rsidR="008130E8" w:rsidRDefault="008130E8" w:rsidP="00536806">
      <w:pPr>
        <w:pStyle w:val="Paragraphedeliste"/>
        <w:numPr>
          <w:ilvl w:val="0"/>
          <w:numId w:val="16"/>
        </w:numPr>
      </w:pPr>
      <w:r>
        <w:t>Traiter les écarts ou anomalies déclarés</w:t>
      </w:r>
    </w:p>
    <w:p w:rsidR="008130E8" w:rsidRDefault="008130E8" w:rsidP="00536806">
      <w:pPr>
        <w:pStyle w:val="Paragraphedeliste"/>
        <w:numPr>
          <w:ilvl w:val="0"/>
          <w:numId w:val="16"/>
        </w:numPr>
      </w:pPr>
      <w:r>
        <w:t>Assurer le suivi des colis non conformes</w:t>
      </w:r>
    </w:p>
    <w:p w:rsidR="008130E8" w:rsidRPr="00EC7910" w:rsidRDefault="008130E8" w:rsidP="008130E8">
      <w:pPr>
        <w:rPr>
          <w:b/>
          <w:sz w:val="24"/>
        </w:rPr>
      </w:pPr>
      <w:r w:rsidRPr="00EC7910">
        <w:rPr>
          <w:b/>
          <w:sz w:val="24"/>
        </w:rPr>
        <w:t>4. Description de la procédure</w:t>
      </w:r>
    </w:p>
    <w:p w:rsidR="008130E8" w:rsidRPr="00EC7910" w:rsidRDefault="008130E8" w:rsidP="008130E8">
      <w:pPr>
        <w:rPr>
          <w:b/>
          <w:color w:val="0070C0"/>
        </w:rPr>
      </w:pPr>
      <w:r w:rsidRPr="00EC7910">
        <w:rPr>
          <w:b/>
          <w:color w:val="0070C0"/>
        </w:rPr>
        <w:t>4.1 Connexion au système</w:t>
      </w:r>
    </w:p>
    <w:p w:rsidR="008130E8" w:rsidRDefault="008130E8" w:rsidP="008130E8">
      <w:r>
        <w:t xml:space="preserve">Le chef magasinier ou le magasinier doit se connecter à l’interface du système en utilisant ses identifiants personnels (compte </w:t>
      </w:r>
      <w:proofErr w:type="spellStart"/>
      <w:r>
        <w:t>Sendit</w:t>
      </w:r>
      <w:proofErr w:type="spellEnd"/>
      <w:r>
        <w:t>).</w:t>
      </w:r>
    </w:p>
    <w:p w:rsidR="008130E8" w:rsidRPr="00EC7910" w:rsidRDefault="008130E8" w:rsidP="008130E8">
      <w:pPr>
        <w:rPr>
          <w:b/>
          <w:color w:val="0070C0"/>
        </w:rPr>
      </w:pPr>
      <w:r w:rsidRPr="00EC7910">
        <w:rPr>
          <w:b/>
          <w:color w:val="0070C0"/>
        </w:rPr>
        <w:t>4.2 Accès à la liste des envois</w:t>
      </w:r>
    </w:p>
    <w:p w:rsidR="008130E8" w:rsidRDefault="008130E8" w:rsidP="008130E8">
      <w:r>
        <w:t>Après connexion :</w:t>
      </w:r>
    </w:p>
    <w:p w:rsidR="008130E8" w:rsidRDefault="008130E8" w:rsidP="00536806">
      <w:pPr>
        <w:pStyle w:val="Paragraphedeliste"/>
        <w:numPr>
          <w:ilvl w:val="0"/>
          <w:numId w:val="17"/>
        </w:numPr>
      </w:pPr>
      <w:r>
        <w:t>Cliquer sur « Gestion des envois »</w:t>
      </w:r>
      <w:r w:rsidR="00AA12C3">
        <w:t>.</w:t>
      </w:r>
    </w:p>
    <w:p w:rsidR="008130E8" w:rsidRDefault="008130E8" w:rsidP="00536806">
      <w:pPr>
        <w:pStyle w:val="Paragraphedeliste"/>
        <w:numPr>
          <w:ilvl w:val="0"/>
          <w:numId w:val="17"/>
        </w:numPr>
      </w:pPr>
      <w:r>
        <w:t>Sélectionner « Liste des envois »</w:t>
      </w:r>
      <w:r w:rsidR="00AA12C3">
        <w:t>.</w:t>
      </w:r>
    </w:p>
    <w:p w:rsidR="008130E8" w:rsidRDefault="008130E8" w:rsidP="00536806">
      <w:pPr>
        <w:pStyle w:val="Paragraphedeliste"/>
        <w:numPr>
          <w:ilvl w:val="0"/>
          <w:numId w:val="17"/>
        </w:numPr>
      </w:pPr>
      <w:r>
        <w:t>Saisir le nom de la ville de destination dans le champ « Recherche »</w:t>
      </w:r>
      <w:r w:rsidR="00AA12C3">
        <w:t>.</w:t>
      </w:r>
    </w:p>
    <w:p w:rsidR="00EC7910" w:rsidRDefault="008130E8" w:rsidP="008130E8">
      <w:pPr>
        <w:pStyle w:val="Paragraphedeliste"/>
        <w:numPr>
          <w:ilvl w:val="0"/>
          <w:numId w:val="17"/>
        </w:numPr>
      </w:pPr>
      <w:r>
        <w:t>Cliquer sur le code d’envoi correspondant</w:t>
      </w:r>
      <w:r w:rsidR="00AA12C3">
        <w:t>.</w:t>
      </w:r>
    </w:p>
    <w:p w:rsidR="008130E8" w:rsidRPr="00EC7910" w:rsidRDefault="008130E8" w:rsidP="008130E8">
      <w:pPr>
        <w:rPr>
          <w:b/>
          <w:color w:val="0070C0"/>
        </w:rPr>
      </w:pPr>
      <w:r w:rsidRPr="00EC7910">
        <w:rPr>
          <w:b/>
          <w:color w:val="0070C0"/>
        </w:rPr>
        <w:t>4.3 Vérification et préparation d’envoi</w:t>
      </w:r>
    </w:p>
    <w:p w:rsidR="008130E8" w:rsidRDefault="008130E8" w:rsidP="00536806">
      <w:pPr>
        <w:pStyle w:val="Paragraphedeliste"/>
        <w:numPr>
          <w:ilvl w:val="0"/>
          <w:numId w:val="18"/>
        </w:numPr>
      </w:pPr>
      <w:r>
        <w:t>Cliquer sur la liste des colis à expédier</w:t>
      </w:r>
      <w:r w:rsidR="00AA12C3">
        <w:t>.</w:t>
      </w:r>
    </w:p>
    <w:p w:rsidR="008130E8" w:rsidRDefault="008130E8" w:rsidP="00536806">
      <w:pPr>
        <w:pStyle w:val="Paragraphedeliste"/>
        <w:numPr>
          <w:ilvl w:val="0"/>
          <w:numId w:val="18"/>
        </w:numPr>
      </w:pPr>
      <w:r>
        <w:t>Scanner les colis un par un</w:t>
      </w:r>
      <w:r w:rsidR="00AA12C3">
        <w:t>.</w:t>
      </w:r>
    </w:p>
    <w:p w:rsidR="00536806" w:rsidRDefault="008130E8" w:rsidP="00536806">
      <w:pPr>
        <w:pStyle w:val="Paragraphedeliste"/>
        <w:numPr>
          <w:ilvl w:val="0"/>
          <w:numId w:val="18"/>
        </w:numPr>
      </w:pPr>
      <w:r>
        <w:lastRenderedPageBreak/>
        <w:t>Placer les colis dans un sac plastique de manière ordonnée pour les protéger</w:t>
      </w:r>
      <w:r w:rsidR="00AA12C3">
        <w:t>.</w:t>
      </w:r>
    </w:p>
    <w:p w:rsidR="008130E8" w:rsidRPr="00536806" w:rsidRDefault="008130E8" w:rsidP="008130E8">
      <w:pPr>
        <w:rPr>
          <w:b/>
          <w:color w:val="FF0000"/>
        </w:rPr>
      </w:pPr>
      <w:r w:rsidRPr="00536806">
        <w:rPr>
          <w:b/>
          <w:color w:val="FF0000"/>
        </w:rPr>
        <w:t>Note : En cas de non-conformité détectée (colis en double, refusé, distribué, livré, non saisi, supprimé ou annulé), le magasinier doit remettre le colis au chef magasinier et informer le service qualité.</w:t>
      </w:r>
    </w:p>
    <w:p w:rsidR="008130E8" w:rsidRPr="00EC7910" w:rsidRDefault="008130E8" w:rsidP="008130E8">
      <w:pPr>
        <w:rPr>
          <w:b/>
          <w:color w:val="0070C0"/>
        </w:rPr>
      </w:pPr>
      <w:r w:rsidRPr="00EC7910">
        <w:rPr>
          <w:b/>
          <w:color w:val="0070C0"/>
        </w:rPr>
        <w:t>4.4 Fermeture et placement du sac d’envoi</w:t>
      </w:r>
    </w:p>
    <w:p w:rsidR="008130E8" w:rsidRDefault="008130E8" w:rsidP="00AA12C3">
      <w:pPr>
        <w:pStyle w:val="Paragraphedeliste"/>
        <w:numPr>
          <w:ilvl w:val="0"/>
          <w:numId w:val="19"/>
        </w:numPr>
      </w:pPr>
      <w:r>
        <w:t>Fermer correctement le sac d’envoi à l’aide de scotch</w:t>
      </w:r>
      <w:r w:rsidR="00AA12C3">
        <w:t>.</w:t>
      </w:r>
    </w:p>
    <w:p w:rsidR="008130E8" w:rsidRDefault="008130E8" w:rsidP="00AA12C3">
      <w:pPr>
        <w:pStyle w:val="Paragraphedeliste"/>
        <w:numPr>
          <w:ilvl w:val="0"/>
          <w:numId w:val="19"/>
        </w:numPr>
      </w:pPr>
      <w:r>
        <w:t>Étiqueter le sac avec l’étiquette correspondante</w:t>
      </w:r>
      <w:r w:rsidR="00AA12C3">
        <w:t>.</w:t>
      </w:r>
    </w:p>
    <w:p w:rsidR="00EC7910" w:rsidRDefault="008130E8" w:rsidP="008130E8">
      <w:pPr>
        <w:pStyle w:val="Paragraphedeliste"/>
        <w:numPr>
          <w:ilvl w:val="0"/>
          <w:numId w:val="19"/>
        </w:numPr>
      </w:pPr>
      <w:r>
        <w:t>Placer le sac dans son emplacement prévu dans la zone de chargement</w:t>
      </w:r>
      <w:r w:rsidR="00AA12C3">
        <w:t>.</w:t>
      </w:r>
    </w:p>
    <w:p w:rsidR="00AA12C3" w:rsidRDefault="00AA12C3" w:rsidP="00AA12C3">
      <w:pPr>
        <w:pStyle w:val="Paragraphedeliste"/>
      </w:pPr>
    </w:p>
    <w:p w:rsidR="00AA12C3" w:rsidRDefault="00AA12C3" w:rsidP="00AA12C3">
      <w:pPr>
        <w:pStyle w:val="Paragraphedeliste"/>
      </w:pPr>
      <w:bookmarkStart w:id="0" w:name="_GoBack"/>
      <w:bookmarkEnd w:id="0"/>
    </w:p>
    <w:p w:rsidR="00EC7910" w:rsidRDefault="00EC7910" w:rsidP="008130E8"/>
    <w:tbl>
      <w:tblPr>
        <w:tblStyle w:val="Grilledutableau"/>
        <w:tblW w:w="11052" w:type="dxa"/>
        <w:tblInd w:w="-147" w:type="dxa"/>
        <w:tblLook w:val="04A0" w:firstRow="1" w:lastRow="0" w:firstColumn="1" w:lastColumn="0" w:noHBand="0" w:noVBand="1"/>
      </w:tblPr>
      <w:tblGrid>
        <w:gridCol w:w="2127"/>
        <w:gridCol w:w="2126"/>
        <w:gridCol w:w="2410"/>
        <w:gridCol w:w="2452"/>
        <w:gridCol w:w="1937"/>
      </w:tblGrid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/>
        </w:tc>
        <w:tc>
          <w:tcPr>
            <w:tcW w:w="2126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Réalisé par</w:t>
            </w:r>
            <w:r w:rsidR="005B5935">
              <w:t> :</w:t>
            </w:r>
          </w:p>
        </w:tc>
        <w:tc>
          <w:tcPr>
            <w:tcW w:w="2410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Vérifiée par :</w:t>
            </w:r>
          </w:p>
        </w:tc>
        <w:tc>
          <w:tcPr>
            <w:tcW w:w="24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Validé par :</w:t>
            </w:r>
          </w:p>
        </w:tc>
        <w:tc>
          <w:tcPr>
            <w:tcW w:w="193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Approuvée par :</w:t>
            </w:r>
          </w:p>
        </w:tc>
      </w:tr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Nom et prénom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>
            <w:r>
              <w:t xml:space="preserve">  </w:t>
            </w:r>
            <w:proofErr w:type="spellStart"/>
            <w:r>
              <w:t>Benlfatmi</w:t>
            </w:r>
            <w:proofErr w:type="spellEnd"/>
            <w:r>
              <w:t xml:space="preserve">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410" w:type="dxa"/>
          </w:tcPr>
          <w:p w:rsidR="007620D9" w:rsidRDefault="000D6C34" w:rsidP="00B2345A">
            <w:r>
              <w:t xml:space="preserve">     </w:t>
            </w:r>
            <w:proofErr w:type="spellStart"/>
            <w:r>
              <w:t>Aitbassou</w:t>
            </w:r>
            <w:proofErr w:type="spellEnd"/>
            <w:r>
              <w:t xml:space="preserve"> </w:t>
            </w:r>
            <w:proofErr w:type="spellStart"/>
            <w:r>
              <w:t>abderahim</w:t>
            </w:r>
            <w:proofErr w:type="spellEnd"/>
          </w:p>
        </w:tc>
        <w:tc>
          <w:tcPr>
            <w:tcW w:w="2452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Kounka</w:t>
            </w:r>
            <w:proofErr w:type="spellEnd"/>
            <w:r>
              <w:t xml:space="preserve"> </w:t>
            </w:r>
            <w:proofErr w:type="spellStart"/>
            <w:r>
              <w:t>yassine</w:t>
            </w:r>
            <w:proofErr w:type="spellEnd"/>
          </w:p>
        </w:tc>
        <w:tc>
          <w:tcPr>
            <w:tcW w:w="1937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Jalil</w:t>
            </w:r>
            <w:proofErr w:type="spellEnd"/>
            <w:r>
              <w:t xml:space="preserve"> </w:t>
            </w:r>
            <w:proofErr w:type="spellStart"/>
            <w:r>
              <w:t>fadwa</w:t>
            </w:r>
            <w:proofErr w:type="spellEnd"/>
          </w:p>
        </w:tc>
      </w:tr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Fonction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>
            <w:r>
              <w:t xml:space="preserve">    Animateur QHSE</w:t>
            </w:r>
          </w:p>
        </w:tc>
        <w:tc>
          <w:tcPr>
            <w:tcW w:w="2410" w:type="dxa"/>
          </w:tcPr>
          <w:p w:rsidR="007620D9" w:rsidRDefault="007620D9" w:rsidP="00B2345A">
            <w:r>
              <w:t xml:space="preserve">      </w:t>
            </w:r>
            <w:r w:rsidR="00AA12C3">
              <w:t xml:space="preserve">   </w:t>
            </w:r>
            <w:r>
              <w:t>Coach Qualité</w:t>
            </w:r>
          </w:p>
        </w:tc>
        <w:tc>
          <w:tcPr>
            <w:tcW w:w="2452" w:type="dxa"/>
          </w:tcPr>
          <w:p w:rsidR="007620D9" w:rsidRDefault="000D6C34" w:rsidP="00B2345A">
            <w:r>
              <w:t xml:space="preserve">Responsable </w:t>
            </w:r>
            <w:proofErr w:type="spellStart"/>
            <w:r w:rsidR="007620D9">
              <w:t>Warehouse</w:t>
            </w:r>
            <w:proofErr w:type="spellEnd"/>
          </w:p>
        </w:tc>
        <w:tc>
          <w:tcPr>
            <w:tcW w:w="1937" w:type="dxa"/>
          </w:tcPr>
          <w:p w:rsidR="007620D9" w:rsidRDefault="007620D9" w:rsidP="00B2345A">
            <w:proofErr w:type="spellStart"/>
            <w:r>
              <w:t>Resposable</w:t>
            </w:r>
            <w:proofErr w:type="spellEnd"/>
            <w:r>
              <w:t xml:space="preserve"> </w:t>
            </w:r>
            <w:proofErr w:type="spellStart"/>
            <w:r>
              <w:t>Qualié</w:t>
            </w:r>
            <w:proofErr w:type="spellEnd"/>
          </w:p>
        </w:tc>
      </w:tr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Date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/>
        </w:tc>
        <w:tc>
          <w:tcPr>
            <w:tcW w:w="2410" w:type="dxa"/>
          </w:tcPr>
          <w:p w:rsidR="007620D9" w:rsidRDefault="007620D9" w:rsidP="00B2345A"/>
        </w:tc>
        <w:tc>
          <w:tcPr>
            <w:tcW w:w="2452" w:type="dxa"/>
          </w:tcPr>
          <w:p w:rsidR="007620D9" w:rsidRDefault="007620D9" w:rsidP="00B2345A"/>
        </w:tc>
        <w:tc>
          <w:tcPr>
            <w:tcW w:w="1937" w:type="dxa"/>
          </w:tcPr>
          <w:p w:rsidR="007620D9" w:rsidRDefault="007620D9" w:rsidP="00B2345A"/>
        </w:tc>
      </w:tr>
      <w:tr w:rsidR="007620D9" w:rsidTr="000D6C34">
        <w:trPr>
          <w:trHeight w:val="339"/>
        </w:trPr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 Visa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/>
        </w:tc>
        <w:tc>
          <w:tcPr>
            <w:tcW w:w="2410" w:type="dxa"/>
          </w:tcPr>
          <w:p w:rsidR="007620D9" w:rsidRDefault="007620D9" w:rsidP="00B2345A"/>
        </w:tc>
        <w:tc>
          <w:tcPr>
            <w:tcW w:w="2452" w:type="dxa"/>
          </w:tcPr>
          <w:p w:rsidR="007620D9" w:rsidRDefault="007620D9" w:rsidP="00B2345A"/>
        </w:tc>
        <w:tc>
          <w:tcPr>
            <w:tcW w:w="1937" w:type="dxa"/>
          </w:tcPr>
          <w:p w:rsidR="007620D9" w:rsidRDefault="007620D9" w:rsidP="00B2345A"/>
        </w:tc>
      </w:tr>
    </w:tbl>
    <w:p w:rsidR="007620D9" w:rsidRDefault="007620D9" w:rsidP="00B2345A"/>
    <w:sectPr w:rsidR="007620D9" w:rsidSect="00B2345A">
      <w:headerReference w:type="default" r:id="rId7"/>
      <w:footerReference w:type="default" r:id="rId8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D60" w:rsidRDefault="00B91D60" w:rsidP="00832E41">
      <w:pPr>
        <w:spacing w:after="0" w:line="240" w:lineRule="auto"/>
      </w:pPr>
      <w:r>
        <w:separator/>
      </w:r>
    </w:p>
  </w:endnote>
  <w:endnote w:type="continuationSeparator" w:id="0">
    <w:p w:rsidR="00B91D60" w:rsidRDefault="00B91D60" w:rsidP="0083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60C" w:rsidRDefault="002B660C">
    <w:pPr>
      <w:pStyle w:val="Pieddepage"/>
    </w:pPr>
    <w:r>
      <w:rPr>
        <w:noProof/>
        <w:color w:val="5B9BD5" w:themeColor="accent1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575AE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AA12C3" w:rsidRPr="00AA12C3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D60" w:rsidRDefault="00B91D60" w:rsidP="00832E41">
      <w:pPr>
        <w:spacing w:after="0" w:line="240" w:lineRule="auto"/>
      </w:pPr>
      <w:r>
        <w:separator/>
      </w:r>
    </w:p>
  </w:footnote>
  <w:footnote w:type="continuationSeparator" w:id="0">
    <w:p w:rsidR="00B91D60" w:rsidRDefault="00B91D60" w:rsidP="0083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1" w:rsidRDefault="00832E41">
    <w:pPr>
      <w:pStyle w:val="En-tte"/>
    </w:pPr>
    <w:r w:rsidRPr="00832E41">
      <w:rPr>
        <w:noProof/>
        <w:lang w:eastAsia="fr-FR"/>
      </w:rPr>
      <w:drawing>
        <wp:inline distT="0" distB="0" distL="0" distR="0" wp14:anchorId="1158B3BF" wp14:editId="4D591252">
          <wp:extent cx="1031875" cy="586579"/>
          <wp:effectExtent l="0" t="0" r="0" b="444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113" cy="60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2E41" w:rsidRDefault="00832E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85B97"/>
    <w:multiLevelType w:val="hybridMultilevel"/>
    <w:tmpl w:val="001EF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2FD"/>
    <w:multiLevelType w:val="hybridMultilevel"/>
    <w:tmpl w:val="F22418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0754E"/>
    <w:multiLevelType w:val="hybridMultilevel"/>
    <w:tmpl w:val="E43C7F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7097D"/>
    <w:multiLevelType w:val="hybridMultilevel"/>
    <w:tmpl w:val="7E6C8F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110B7"/>
    <w:multiLevelType w:val="hybridMultilevel"/>
    <w:tmpl w:val="C56AEA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370"/>
    <w:multiLevelType w:val="hybridMultilevel"/>
    <w:tmpl w:val="AB4E8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21142"/>
    <w:multiLevelType w:val="hybridMultilevel"/>
    <w:tmpl w:val="6B9238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E662C"/>
    <w:multiLevelType w:val="hybridMultilevel"/>
    <w:tmpl w:val="D840B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51285C"/>
    <w:multiLevelType w:val="hybridMultilevel"/>
    <w:tmpl w:val="341446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F2B50"/>
    <w:multiLevelType w:val="hybridMultilevel"/>
    <w:tmpl w:val="ADD2C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C722C"/>
    <w:multiLevelType w:val="hybridMultilevel"/>
    <w:tmpl w:val="B30A3D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83EF7"/>
    <w:multiLevelType w:val="hybridMultilevel"/>
    <w:tmpl w:val="A20875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74135"/>
    <w:multiLevelType w:val="hybridMultilevel"/>
    <w:tmpl w:val="8CD43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9389A"/>
    <w:multiLevelType w:val="hybridMultilevel"/>
    <w:tmpl w:val="6A20B1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F0A19"/>
    <w:multiLevelType w:val="hybridMultilevel"/>
    <w:tmpl w:val="20502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8E0A78"/>
    <w:multiLevelType w:val="hybridMultilevel"/>
    <w:tmpl w:val="AEB603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F389B"/>
    <w:multiLevelType w:val="hybridMultilevel"/>
    <w:tmpl w:val="90B4D7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47288E"/>
    <w:multiLevelType w:val="hybridMultilevel"/>
    <w:tmpl w:val="FCD8B8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F42E88"/>
    <w:multiLevelType w:val="hybridMultilevel"/>
    <w:tmpl w:val="A89AAF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4"/>
  </w:num>
  <w:num w:numId="6">
    <w:abstractNumId w:val="11"/>
  </w:num>
  <w:num w:numId="7">
    <w:abstractNumId w:val="18"/>
  </w:num>
  <w:num w:numId="8">
    <w:abstractNumId w:val="5"/>
  </w:num>
  <w:num w:numId="9">
    <w:abstractNumId w:val="16"/>
  </w:num>
  <w:num w:numId="10">
    <w:abstractNumId w:val="10"/>
  </w:num>
  <w:num w:numId="11">
    <w:abstractNumId w:val="13"/>
  </w:num>
  <w:num w:numId="12">
    <w:abstractNumId w:val="8"/>
  </w:num>
  <w:num w:numId="13">
    <w:abstractNumId w:val="9"/>
  </w:num>
  <w:num w:numId="14">
    <w:abstractNumId w:val="4"/>
  </w:num>
  <w:num w:numId="15">
    <w:abstractNumId w:val="1"/>
  </w:num>
  <w:num w:numId="16">
    <w:abstractNumId w:val="15"/>
  </w:num>
  <w:num w:numId="17">
    <w:abstractNumId w:val="12"/>
  </w:num>
  <w:num w:numId="18">
    <w:abstractNumId w:val="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41"/>
    <w:rsid w:val="00056B68"/>
    <w:rsid w:val="000A6059"/>
    <w:rsid w:val="000D6C34"/>
    <w:rsid w:val="001157CA"/>
    <w:rsid w:val="001757B6"/>
    <w:rsid w:val="00184AC7"/>
    <w:rsid w:val="001B61A6"/>
    <w:rsid w:val="001D0742"/>
    <w:rsid w:val="001D5710"/>
    <w:rsid w:val="002531A4"/>
    <w:rsid w:val="002B660C"/>
    <w:rsid w:val="00313E41"/>
    <w:rsid w:val="003326AC"/>
    <w:rsid w:val="003462B1"/>
    <w:rsid w:val="00347FAD"/>
    <w:rsid w:val="00400DA9"/>
    <w:rsid w:val="0040676C"/>
    <w:rsid w:val="004F2517"/>
    <w:rsid w:val="00533E02"/>
    <w:rsid w:val="00536806"/>
    <w:rsid w:val="00564C56"/>
    <w:rsid w:val="00596034"/>
    <w:rsid w:val="005B22A8"/>
    <w:rsid w:val="005B5935"/>
    <w:rsid w:val="005D7EC6"/>
    <w:rsid w:val="005F6AAA"/>
    <w:rsid w:val="00611D95"/>
    <w:rsid w:val="00643A1A"/>
    <w:rsid w:val="006C057D"/>
    <w:rsid w:val="0076179D"/>
    <w:rsid w:val="007620D9"/>
    <w:rsid w:val="008130E8"/>
    <w:rsid w:val="00832E41"/>
    <w:rsid w:val="0083539C"/>
    <w:rsid w:val="00890FF6"/>
    <w:rsid w:val="008E55FC"/>
    <w:rsid w:val="009229B1"/>
    <w:rsid w:val="009C5FBE"/>
    <w:rsid w:val="009F2631"/>
    <w:rsid w:val="00A63FBE"/>
    <w:rsid w:val="00A96384"/>
    <w:rsid w:val="00AA12C3"/>
    <w:rsid w:val="00B142FB"/>
    <w:rsid w:val="00B2345A"/>
    <w:rsid w:val="00B91D60"/>
    <w:rsid w:val="00BF5BA9"/>
    <w:rsid w:val="00C80BAA"/>
    <w:rsid w:val="00C91F4B"/>
    <w:rsid w:val="00D008DC"/>
    <w:rsid w:val="00D43B5B"/>
    <w:rsid w:val="00D55808"/>
    <w:rsid w:val="00D93C84"/>
    <w:rsid w:val="00E512BE"/>
    <w:rsid w:val="00E6743F"/>
    <w:rsid w:val="00E91883"/>
    <w:rsid w:val="00EA0E14"/>
    <w:rsid w:val="00EC7910"/>
    <w:rsid w:val="00F22EBA"/>
    <w:rsid w:val="00F9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5CE4"/>
  <w15:chartTrackingRefBased/>
  <w15:docId w15:val="{02F6C79E-1286-4578-8FB0-DE5E7F4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E41"/>
  </w:style>
  <w:style w:type="paragraph" w:styleId="Pieddepage">
    <w:name w:val="footer"/>
    <w:basedOn w:val="Normal"/>
    <w:link w:val="Pieddepag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E41"/>
  </w:style>
  <w:style w:type="table" w:styleId="Grilledutableau">
    <w:name w:val="Table Grid"/>
    <w:basedOn w:val="TableauNormal"/>
    <w:uiPriority w:val="39"/>
    <w:rsid w:val="0083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3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51</cp:revision>
  <dcterms:created xsi:type="dcterms:W3CDTF">2026-02-10T11:03:00Z</dcterms:created>
  <dcterms:modified xsi:type="dcterms:W3CDTF">2026-03-04T11:00:00Z</dcterms:modified>
</cp:coreProperties>
</file>