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Grilledutableau"/>
        <w:tblW w:w="0" w:type="auto"/>
        <w:tblLook w:val="04A0" w:firstRow="1" w:lastRow="0" w:firstColumn="1" w:lastColumn="0" w:noHBand="0" w:noVBand="1"/>
      </w:tblPr>
      <w:tblGrid>
        <w:gridCol w:w="5357"/>
        <w:gridCol w:w="5357"/>
      </w:tblGrid>
      <w:tr w:rsidR="00832E41" w:rsidTr="00400DA9">
        <w:trPr>
          <w:trHeight w:val="259"/>
        </w:trPr>
        <w:tc>
          <w:tcPr>
            <w:tcW w:w="5357" w:type="dxa"/>
          </w:tcPr>
          <w:p w:rsidR="00832E41" w:rsidRDefault="00832E41">
            <w:r>
              <w:t>Titre</w:t>
            </w:r>
          </w:p>
        </w:tc>
        <w:tc>
          <w:tcPr>
            <w:tcW w:w="5357" w:type="dxa"/>
          </w:tcPr>
          <w:p w:rsidR="00832E41" w:rsidRDefault="00BC5689">
            <w:r w:rsidRPr="00BC5689">
              <w:t>Traitement de l’entrée des retours</w:t>
            </w:r>
          </w:p>
        </w:tc>
      </w:tr>
      <w:tr w:rsidR="00832E41" w:rsidTr="00400DA9">
        <w:trPr>
          <w:trHeight w:val="259"/>
        </w:trPr>
        <w:tc>
          <w:tcPr>
            <w:tcW w:w="5357" w:type="dxa"/>
          </w:tcPr>
          <w:p w:rsidR="00832E41" w:rsidRDefault="00832E41">
            <w:r>
              <w:t>Référence</w:t>
            </w:r>
          </w:p>
        </w:tc>
        <w:tc>
          <w:tcPr>
            <w:tcW w:w="5357" w:type="dxa"/>
          </w:tcPr>
          <w:p w:rsidR="00832E41" w:rsidRDefault="005C6384">
            <w:r>
              <w:t>PR.BOX.04</w:t>
            </w:r>
          </w:p>
        </w:tc>
      </w:tr>
      <w:tr w:rsidR="00832E41" w:rsidTr="00400DA9">
        <w:trPr>
          <w:trHeight w:val="270"/>
        </w:trPr>
        <w:tc>
          <w:tcPr>
            <w:tcW w:w="5357" w:type="dxa"/>
          </w:tcPr>
          <w:p w:rsidR="00832E41" w:rsidRDefault="00832E41">
            <w:r>
              <w:t>Version</w:t>
            </w:r>
          </w:p>
        </w:tc>
        <w:tc>
          <w:tcPr>
            <w:tcW w:w="5357" w:type="dxa"/>
          </w:tcPr>
          <w:p w:rsidR="00832E41" w:rsidRDefault="00596034">
            <w:r>
              <w:t>01</w:t>
            </w:r>
          </w:p>
        </w:tc>
      </w:tr>
      <w:tr w:rsidR="00832E41" w:rsidTr="00400DA9">
        <w:trPr>
          <w:trHeight w:val="259"/>
        </w:trPr>
        <w:tc>
          <w:tcPr>
            <w:tcW w:w="5357" w:type="dxa"/>
          </w:tcPr>
          <w:p w:rsidR="00832E41" w:rsidRDefault="00832E41">
            <w:r>
              <w:t>Date de création</w:t>
            </w:r>
          </w:p>
        </w:tc>
        <w:tc>
          <w:tcPr>
            <w:tcW w:w="5357" w:type="dxa"/>
          </w:tcPr>
          <w:p w:rsidR="00832E41" w:rsidRDefault="00832E41"/>
        </w:tc>
      </w:tr>
      <w:tr w:rsidR="00832E41" w:rsidTr="00400DA9">
        <w:trPr>
          <w:trHeight w:val="259"/>
        </w:trPr>
        <w:tc>
          <w:tcPr>
            <w:tcW w:w="5357" w:type="dxa"/>
          </w:tcPr>
          <w:p w:rsidR="00832E41" w:rsidRDefault="00832E41">
            <w:r>
              <w:t>Date de modification</w:t>
            </w:r>
          </w:p>
        </w:tc>
        <w:tc>
          <w:tcPr>
            <w:tcW w:w="5357" w:type="dxa"/>
          </w:tcPr>
          <w:p w:rsidR="00832E41" w:rsidRDefault="00832E41"/>
        </w:tc>
      </w:tr>
      <w:tr w:rsidR="00832E41" w:rsidTr="00400DA9">
        <w:trPr>
          <w:trHeight w:val="259"/>
        </w:trPr>
        <w:tc>
          <w:tcPr>
            <w:tcW w:w="5357" w:type="dxa"/>
          </w:tcPr>
          <w:p w:rsidR="00832E41" w:rsidRDefault="00832E41">
            <w:r>
              <w:t>Service d’application</w:t>
            </w:r>
          </w:p>
        </w:tc>
        <w:tc>
          <w:tcPr>
            <w:tcW w:w="5357" w:type="dxa"/>
          </w:tcPr>
          <w:p w:rsidR="00832E41" w:rsidRDefault="00D43B5B">
            <w:r>
              <w:t>Service Box</w:t>
            </w:r>
            <w:r w:rsidR="00596034">
              <w:t xml:space="preserve"> et service qualité</w:t>
            </w:r>
          </w:p>
        </w:tc>
      </w:tr>
      <w:tr w:rsidR="00832E41" w:rsidTr="00400DA9">
        <w:trPr>
          <w:trHeight w:val="259"/>
        </w:trPr>
        <w:tc>
          <w:tcPr>
            <w:tcW w:w="5357" w:type="dxa"/>
          </w:tcPr>
          <w:p w:rsidR="00832E41" w:rsidRDefault="00832E41">
            <w:r>
              <w:t>Responsable</w:t>
            </w:r>
          </w:p>
        </w:tc>
        <w:tc>
          <w:tcPr>
            <w:tcW w:w="5357" w:type="dxa"/>
          </w:tcPr>
          <w:p w:rsidR="00832E41" w:rsidRDefault="00596034">
            <w:r>
              <w:t>Coach qualité / Chef magasinier / Magasinier</w:t>
            </w:r>
          </w:p>
        </w:tc>
      </w:tr>
    </w:tbl>
    <w:p w:rsidR="00891395" w:rsidRDefault="00891395" w:rsidP="00891395"/>
    <w:p w:rsidR="005C6384" w:rsidRPr="005C6384" w:rsidRDefault="005C6384" w:rsidP="005C6384">
      <w:pPr>
        <w:rPr>
          <w:b/>
          <w:sz w:val="24"/>
        </w:rPr>
      </w:pPr>
      <w:r w:rsidRPr="005C6384">
        <w:rPr>
          <w:b/>
          <w:sz w:val="24"/>
        </w:rPr>
        <w:t>1. Objet</w:t>
      </w:r>
    </w:p>
    <w:p w:rsidR="005C6384" w:rsidRDefault="005C6384" w:rsidP="005C6384">
      <w:r>
        <w:t>La présente procédure a pour objet de définir les modalités de réception, de vérification et de validation des colis retournés par les livreurs, afin de garantir la traçabilité, la conformité et la fiabilité des données enregistrées dans le système.</w:t>
      </w:r>
    </w:p>
    <w:p w:rsidR="005C6384" w:rsidRPr="005C6384" w:rsidRDefault="005C6384" w:rsidP="005C6384">
      <w:pPr>
        <w:rPr>
          <w:b/>
          <w:sz w:val="24"/>
        </w:rPr>
      </w:pPr>
      <w:r w:rsidRPr="005C6384">
        <w:rPr>
          <w:b/>
          <w:sz w:val="24"/>
        </w:rPr>
        <w:t>2. Champ d’application</w:t>
      </w:r>
    </w:p>
    <w:p w:rsidR="005C6384" w:rsidRDefault="005C6384" w:rsidP="005C6384">
      <w:r>
        <w:t>Cette procédure s’applique exclusivement aux opérations d’entrée des colis retournés dans le cadre du Service Box</w:t>
      </w:r>
      <w:r w:rsidR="00A047E3">
        <w:t>.</w:t>
      </w:r>
      <w:r>
        <w:t xml:space="preserve"> Livreur, depuis l’accès au module dédié dans le système jusqu’à la validation finale des retours.</w:t>
      </w:r>
    </w:p>
    <w:p w:rsidR="005C6384" w:rsidRPr="005C6384" w:rsidRDefault="005C6384" w:rsidP="005C6384">
      <w:pPr>
        <w:rPr>
          <w:b/>
          <w:sz w:val="24"/>
        </w:rPr>
      </w:pPr>
      <w:r w:rsidRPr="005C6384">
        <w:rPr>
          <w:b/>
          <w:sz w:val="24"/>
        </w:rPr>
        <w:t>3. Responsabilités</w:t>
      </w:r>
    </w:p>
    <w:p w:rsidR="005C6384" w:rsidRDefault="005C6384" w:rsidP="005C6384">
      <w:r>
        <w:t>Chef magasinier / Magasinier</w:t>
      </w:r>
      <w:r w:rsidR="004D348F">
        <w:t> :</w:t>
      </w:r>
    </w:p>
    <w:p w:rsidR="005C6384" w:rsidRDefault="005C6384" w:rsidP="004D348F">
      <w:pPr>
        <w:pStyle w:val="Paragraphedeliste"/>
        <w:numPr>
          <w:ilvl w:val="0"/>
          <w:numId w:val="11"/>
        </w:numPr>
      </w:pPr>
      <w:r>
        <w:t>Accéder au module d’entrée des retours</w:t>
      </w:r>
      <w:r w:rsidR="00A047E3">
        <w:t>.</w:t>
      </w:r>
    </w:p>
    <w:p w:rsidR="005C6384" w:rsidRDefault="005C6384" w:rsidP="004D348F">
      <w:pPr>
        <w:pStyle w:val="Paragraphedeliste"/>
        <w:numPr>
          <w:ilvl w:val="0"/>
          <w:numId w:val="11"/>
        </w:numPr>
      </w:pPr>
      <w:r>
        <w:t>Vérifier le nombre de colis retournés</w:t>
      </w:r>
      <w:r w:rsidR="00A047E3">
        <w:t>.</w:t>
      </w:r>
    </w:p>
    <w:p w:rsidR="005C6384" w:rsidRDefault="005C6384" w:rsidP="004D348F">
      <w:pPr>
        <w:pStyle w:val="Paragraphedeliste"/>
        <w:numPr>
          <w:ilvl w:val="0"/>
          <w:numId w:val="11"/>
        </w:numPr>
      </w:pPr>
      <w:r>
        <w:t>Scanner et valider les colis</w:t>
      </w:r>
      <w:r w:rsidR="00A047E3">
        <w:t>.</w:t>
      </w:r>
    </w:p>
    <w:p w:rsidR="005C6384" w:rsidRDefault="005C6384" w:rsidP="004D348F">
      <w:pPr>
        <w:pStyle w:val="Paragraphedeliste"/>
        <w:numPr>
          <w:ilvl w:val="0"/>
          <w:numId w:val="11"/>
        </w:numPr>
      </w:pPr>
      <w:r>
        <w:t>Gérer les écarts et informer les services concernés</w:t>
      </w:r>
      <w:r w:rsidR="00A047E3">
        <w:t>.</w:t>
      </w:r>
    </w:p>
    <w:p w:rsidR="005C6384" w:rsidRDefault="005C6384" w:rsidP="005C6384">
      <w:r>
        <w:t>Livreur</w:t>
      </w:r>
      <w:r w:rsidR="004D348F">
        <w:t> :</w:t>
      </w:r>
    </w:p>
    <w:p w:rsidR="005C6384" w:rsidRDefault="005C6384" w:rsidP="004D348F">
      <w:pPr>
        <w:pStyle w:val="Paragraphedeliste"/>
        <w:numPr>
          <w:ilvl w:val="0"/>
          <w:numId w:val="12"/>
        </w:numPr>
      </w:pPr>
      <w:r>
        <w:t>Présenter l’ensemble des colis retournés</w:t>
      </w:r>
      <w:r w:rsidR="00A047E3">
        <w:t>.</w:t>
      </w:r>
    </w:p>
    <w:p w:rsidR="005C6384" w:rsidRDefault="005C6384" w:rsidP="004D348F">
      <w:pPr>
        <w:pStyle w:val="Paragraphedeliste"/>
        <w:numPr>
          <w:ilvl w:val="0"/>
          <w:numId w:val="12"/>
        </w:numPr>
      </w:pPr>
      <w:r>
        <w:t>Signaler immédiatement tout colis manquant</w:t>
      </w:r>
      <w:r w:rsidR="00A047E3">
        <w:t>.</w:t>
      </w:r>
    </w:p>
    <w:p w:rsidR="005C6384" w:rsidRDefault="005C6384" w:rsidP="005C6384">
      <w:r>
        <w:t>Service Qualité</w:t>
      </w:r>
      <w:r w:rsidR="004D348F">
        <w:t> :</w:t>
      </w:r>
    </w:p>
    <w:p w:rsidR="005C6384" w:rsidRDefault="005C6384" w:rsidP="004D348F">
      <w:pPr>
        <w:pStyle w:val="Paragraphedeliste"/>
        <w:numPr>
          <w:ilvl w:val="0"/>
          <w:numId w:val="13"/>
        </w:numPr>
      </w:pPr>
      <w:r>
        <w:t>Traiter les cas d’écart ou d’anomalie signalés</w:t>
      </w:r>
      <w:r w:rsidR="00A047E3">
        <w:t>.</w:t>
      </w:r>
    </w:p>
    <w:p w:rsidR="005C6384" w:rsidRPr="005C6384" w:rsidRDefault="005C6384" w:rsidP="005C6384">
      <w:pPr>
        <w:rPr>
          <w:b/>
          <w:sz w:val="24"/>
        </w:rPr>
      </w:pPr>
      <w:r w:rsidRPr="005C6384">
        <w:rPr>
          <w:b/>
          <w:sz w:val="24"/>
        </w:rPr>
        <w:t>4. Description de la procédure</w:t>
      </w:r>
    </w:p>
    <w:p w:rsidR="005C6384" w:rsidRPr="00E337C9" w:rsidRDefault="005C6384" w:rsidP="005C6384">
      <w:pPr>
        <w:rPr>
          <w:b/>
          <w:color w:val="0070C0"/>
        </w:rPr>
      </w:pPr>
      <w:r w:rsidRPr="00E337C9">
        <w:rPr>
          <w:b/>
          <w:color w:val="0070C0"/>
        </w:rPr>
        <w:t>4.1 Connexion au système</w:t>
      </w:r>
    </w:p>
    <w:p w:rsidR="005C6384" w:rsidRDefault="005C6384" w:rsidP="005C6384">
      <w:r>
        <w:t xml:space="preserve">Le chef magasinier ou le magasinier doit se connecter à l’interface du système en utilisant ses identifiants personnels (compte </w:t>
      </w:r>
      <w:proofErr w:type="spellStart"/>
      <w:r>
        <w:t>Sendit</w:t>
      </w:r>
      <w:proofErr w:type="spellEnd"/>
      <w:r>
        <w:t>).</w:t>
      </w:r>
    </w:p>
    <w:p w:rsidR="005C6384" w:rsidRPr="00E337C9" w:rsidRDefault="005C6384" w:rsidP="005C6384">
      <w:pPr>
        <w:rPr>
          <w:b/>
          <w:color w:val="0070C0"/>
        </w:rPr>
      </w:pPr>
      <w:r w:rsidRPr="00E337C9">
        <w:rPr>
          <w:b/>
          <w:color w:val="0070C0"/>
        </w:rPr>
        <w:t>4.2 Accès à l’entrée des retours</w:t>
      </w:r>
    </w:p>
    <w:p w:rsidR="005C6384" w:rsidRDefault="005C6384" w:rsidP="005C6384">
      <w:r>
        <w:t>Après connexion :</w:t>
      </w:r>
    </w:p>
    <w:p w:rsidR="005C6384" w:rsidRDefault="005C6384" w:rsidP="005C6384">
      <w:r>
        <w:t>Cliquer sur « Box livreur »</w:t>
      </w:r>
      <w:r w:rsidR="00A047E3">
        <w:t>.</w:t>
      </w:r>
    </w:p>
    <w:p w:rsidR="005C6384" w:rsidRDefault="005C6384" w:rsidP="005C6384">
      <w:r>
        <w:t>Sélectionner « Entrée/Sortie »</w:t>
      </w:r>
      <w:r w:rsidR="00A047E3">
        <w:t>.</w:t>
      </w:r>
    </w:p>
    <w:p w:rsidR="005C6384" w:rsidRDefault="005C6384" w:rsidP="005C6384">
      <w:r>
        <w:t>Cliquer sur « Entrées des retours »</w:t>
      </w:r>
      <w:r w:rsidR="00A047E3">
        <w:t>.</w:t>
      </w:r>
    </w:p>
    <w:p w:rsidR="005C6384" w:rsidRPr="00E337C9" w:rsidRDefault="005C6384" w:rsidP="005C6384">
      <w:pPr>
        <w:rPr>
          <w:b/>
          <w:color w:val="0070C0"/>
        </w:rPr>
      </w:pPr>
      <w:r w:rsidRPr="00E337C9">
        <w:rPr>
          <w:b/>
          <w:color w:val="0070C0"/>
        </w:rPr>
        <w:lastRenderedPageBreak/>
        <w:t>4.3 Vérification et scan des colis retournés</w:t>
      </w:r>
    </w:p>
    <w:p w:rsidR="005C6384" w:rsidRDefault="005C6384" w:rsidP="005C6384">
      <w:r>
        <w:t>Saisir le nom du livreur concerné</w:t>
      </w:r>
      <w:r w:rsidR="00A047E3">
        <w:t>.</w:t>
      </w:r>
    </w:p>
    <w:p w:rsidR="005C6384" w:rsidRDefault="005C6384" w:rsidP="005C6384">
      <w:r>
        <w:t>Vérifier le nombre de colis que le livreur devait retourner</w:t>
      </w:r>
      <w:r w:rsidR="00A047E3">
        <w:t>.</w:t>
      </w:r>
    </w:p>
    <w:p w:rsidR="005C6384" w:rsidRDefault="005C6384" w:rsidP="005C6384">
      <w:r>
        <w:t>Cliquer sur « Liste des codes »</w:t>
      </w:r>
      <w:r w:rsidR="00A047E3">
        <w:t>.</w:t>
      </w:r>
    </w:p>
    <w:p w:rsidR="005C6384" w:rsidRDefault="005C6384" w:rsidP="005C6384">
      <w:r>
        <w:t>Scanner l’ensemble des colis présentés</w:t>
      </w:r>
      <w:r w:rsidR="00A047E3">
        <w:t>.</w:t>
      </w:r>
    </w:p>
    <w:p w:rsidR="005C6384" w:rsidRPr="00E337C9" w:rsidRDefault="005C6384" w:rsidP="005C6384">
      <w:pPr>
        <w:rPr>
          <w:b/>
          <w:color w:val="0070C0"/>
        </w:rPr>
      </w:pPr>
      <w:r w:rsidRPr="00E337C9">
        <w:rPr>
          <w:b/>
          <w:color w:val="0070C0"/>
        </w:rPr>
        <w:t>4.4 Validation des colis retournés</w:t>
      </w:r>
    </w:p>
    <w:p w:rsidR="005C6384" w:rsidRDefault="005C6384" w:rsidP="005C6384">
      <w:r>
        <w:t>Cliquer sur « Valider » si tous les colis attendus sont bien présents et conformes</w:t>
      </w:r>
      <w:r w:rsidR="00A047E3">
        <w:t>.</w:t>
      </w:r>
    </w:p>
    <w:p w:rsidR="005C6384" w:rsidRDefault="005C6384" w:rsidP="005C6384">
      <w:r>
        <w:t>Le système enregistre alors officiellement l’entrée des retours</w:t>
      </w:r>
      <w:r w:rsidR="00A047E3">
        <w:t>.</w:t>
      </w:r>
    </w:p>
    <w:p w:rsidR="005C6384" w:rsidRPr="00AC1652" w:rsidRDefault="005C6384" w:rsidP="005C6384">
      <w:pPr>
        <w:rPr>
          <w:b/>
          <w:color w:val="FF0000"/>
        </w:rPr>
      </w:pPr>
    </w:p>
    <w:p w:rsidR="004D348F" w:rsidRPr="00A57B1A" w:rsidRDefault="00A57B1A" w:rsidP="005C6384">
      <w:pPr>
        <w:rPr>
          <w:b/>
          <w:color w:val="FF0000"/>
        </w:rPr>
      </w:pPr>
      <w:r w:rsidRPr="00A57B1A">
        <w:rPr>
          <w:b/>
          <w:color w:val="FF0000"/>
        </w:rPr>
        <w:t>En cas d’absence d’un ou de plusieurs colis devant être retournés par le livreur, celui-ci doit en informer le chef magasinier ainsi que le service qualité.</w:t>
      </w:r>
    </w:p>
    <w:p w:rsidR="004D348F" w:rsidRDefault="004D348F" w:rsidP="005C6384"/>
    <w:p w:rsidR="005C6384" w:rsidRDefault="005C6384" w:rsidP="005C6384">
      <w:bookmarkStart w:id="0" w:name="_GoBack"/>
      <w:bookmarkEnd w:id="0"/>
    </w:p>
    <w:tbl>
      <w:tblPr>
        <w:tblStyle w:val="Grilledutableau"/>
        <w:tblW w:w="10910" w:type="dxa"/>
        <w:tblLook w:val="04A0" w:firstRow="1" w:lastRow="0" w:firstColumn="1" w:lastColumn="0" w:noHBand="0" w:noVBand="1"/>
      </w:tblPr>
      <w:tblGrid>
        <w:gridCol w:w="2152"/>
        <w:gridCol w:w="2152"/>
        <w:gridCol w:w="2152"/>
        <w:gridCol w:w="2470"/>
        <w:gridCol w:w="1984"/>
      </w:tblGrid>
      <w:tr w:rsidR="007620D9" w:rsidTr="006C057D">
        <w:tc>
          <w:tcPr>
            <w:tcW w:w="2152" w:type="dxa"/>
            <w:shd w:val="clear" w:color="auto" w:fill="D0CECE" w:themeFill="background2" w:themeFillShade="E6"/>
          </w:tcPr>
          <w:p w:rsidR="007620D9" w:rsidRDefault="007620D9" w:rsidP="00B2345A"/>
        </w:tc>
        <w:tc>
          <w:tcPr>
            <w:tcW w:w="2152" w:type="dxa"/>
            <w:shd w:val="clear" w:color="auto" w:fill="D0CECE" w:themeFill="background2" w:themeFillShade="E6"/>
          </w:tcPr>
          <w:p w:rsidR="007620D9" w:rsidRDefault="007620D9" w:rsidP="00B2345A">
            <w:r>
              <w:t xml:space="preserve">        Réalisé par</w:t>
            </w:r>
            <w:r w:rsidR="005B5935">
              <w:t> :</w:t>
            </w:r>
          </w:p>
        </w:tc>
        <w:tc>
          <w:tcPr>
            <w:tcW w:w="2152" w:type="dxa"/>
            <w:shd w:val="clear" w:color="auto" w:fill="D0CECE" w:themeFill="background2" w:themeFillShade="E6"/>
          </w:tcPr>
          <w:p w:rsidR="007620D9" w:rsidRDefault="007620D9" w:rsidP="00B2345A">
            <w:r>
              <w:t xml:space="preserve">       Vérifiée par :</w:t>
            </w:r>
          </w:p>
        </w:tc>
        <w:tc>
          <w:tcPr>
            <w:tcW w:w="2470" w:type="dxa"/>
            <w:shd w:val="clear" w:color="auto" w:fill="D0CECE" w:themeFill="background2" w:themeFillShade="E6"/>
          </w:tcPr>
          <w:p w:rsidR="007620D9" w:rsidRDefault="007620D9" w:rsidP="00B2345A">
            <w:r>
              <w:t xml:space="preserve">         Validé par :</w:t>
            </w:r>
          </w:p>
        </w:tc>
        <w:tc>
          <w:tcPr>
            <w:tcW w:w="1984" w:type="dxa"/>
            <w:shd w:val="clear" w:color="auto" w:fill="D0CECE" w:themeFill="background2" w:themeFillShade="E6"/>
          </w:tcPr>
          <w:p w:rsidR="007620D9" w:rsidRDefault="007620D9" w:rsidP="00B2345A">
            <w:r>
              <w:t xml:space="preserve">    Approuvée par :</w:t>
            </w:r>
          </w:p>
        </w:tc>
      </w:tr>
      <w:tr w:rsidR="007620D9" w:rsidTr="006C057D">
        <w:tc>
          <w:tcPr>
            <w:tcW w:w="2152" w:type="dxa"/>
            <w:shd w:val="clear" w:color="auto" w:fill="D0CECE" w:themeFill="background2" w:themeFillShade="E6"/>
          </w:tcPr>
          <w:p w:rsidR="007620D9" w:rsidRDefault="007620D9" w:rsidP="00B2345A">
            <w:r>
              <w:t xml:space="preserve">      Nom et prénom</w:t>
            </w:r>
            <w:r w:rsidR="005B5935">
              <w:t> :</w:t>
            </w:r>
          </w:p>
        </w:tc>
        <w:tc>
          <w:tcPr>
            <w:tcW w:w="2152" w:type="dxa"/>
          </w:tcPr>
          <w:p w:rsidR="007620D9" w:rsidRDefault="007620D9" w:rsidP="00B2345A">
            <w:r>
              <w:t xml:space="preserve">  </w:t>
            </w:r>
            <w:proofErr w:type="spellStart"/>
            <w:r>
              <w:t>Benlfatmi</w:t>
            </w:r>
            <w:proofErr w:type="spellEnd"/>
            <w:r>
              <w:t xml:space="preserve"> </w:t>
            </w:r>
            <w:proofErr w:type="spellStart"/>
            <w:r>
              <w:t>soufiane</w:t>
            </w:r>
            <w:proofErr w:type="spellEnd"/>
          </w:p>
        </w:tc>
        <w:tc>
          <w:tcPr>
            <w:tcW w:w="2152" w:type="dxa"/>
          </w:tcPr>
          <w:p w:rsidR="007620D9" w:rsidRDefault="00E96835" w:rsidP="00B2345A">
            <w:r>
              <w:t xml:space="preserve">     </w:t>
            </w:r>
            <w:proofErr w:type="spellStart"/>
            <w:r>
              <w:t>Baami</w:t>
            </w:r>
            <w:proofErr w:type="spellEnd"/>
            <w:r>
              <w:t xml:space="preserve"> </w:t>
            </w:r>
            <w:proofErr w:type="spellStart"/>
            <w:r>
              <w:t>ayoub</w:t>
            </w:r>
            <w:proofErr w:type="spellEnd"/>
          </w:p>
        </w:tc>
        <w:tc>
          <w:tcPr>
            <w:tcW w:w="2470" w:type="dxa"/>
          </w:tcPr>
          <w:p w:rsidR="007620D9" w:rsidRDefault="007620D9" w:rsidP="00B2345A">
            <w:r>
              <w:t xml:space="preserve">        </w:t>
            </w:r>
            <w:proofErr w:type="spellStart"/>
            <w:r>
              <w:t>Kounka</w:t>
            </w:r>
            <w:proofErr w:type="spellEnd"/>
            <w:r>
              <w:t xml:space="preserve"> </w:t>
            </w:r>
            <w:proofErr w:type="spellStart"/>
            <w:r>
              <w:t>yassine</w:t>
            </w:r>
            <w:proofErr w:type="spellEnd"/>
          </w:p>
        </w:tc>
        <w:tc>
          <w:tcPr>
            <w:tcW w:w="1984" w:type="dxa"/>
          </w:tcPr>
          <w:p w:rsidR="007620D9" w:rsidRDefault="007620D9" w:rsidP="00B2345A">
            <w:r>
              <w:t xml:space="preserve">        </w:t>
            </w:r>
            <w:proofErr w:type="spellStart"/>
            <w:r>
              <w:t>Jalil</w:t>
            </w:r>
            <w:proofErr w:type="spellEnd"/>
            <w:r>
              <w:t xml:space="preserve"> </w:t>
            </w:r>
            <w:proofErr w:type="spellStart"/>
            <w:r>
              <w:t>fadwa</w:t>
            </w:r>
            <w:proofErr w:type="spellEnd"/>
          </w:p>
        </w:tc>
      </w:tr>
      <w:tr w:rsidR="007620D9" w:rsidTr="006C057D">
        <w:tc>
          <w:tcPr>
            <w:tcW w:w="2152" w:type="dxa"/>
            <w:shd w:val="clear" w:color="auto" w:fill="D0CECE" w:themeFill="background2" w:themeFillShade="E6"/>
          </w:tcPr>
          <w:p w:rsidR="007620D9" w:rsidRDefault="007620D9" w:rsidP="00B2345A">
            <w:r>
              <w:t xml:space="preserve">           Fonction</w:t>
            </w:r>
            <w:r w:rsidR="005B5935">
              <w:t> :</w:t>
            </w:r>
          </w:p>
        </w:tc>
        <w:tc>
          <w:tcPr>
            <w:tcW w:w="2152" w:type="dxa"/>
          </w:tcPr>
          <w:p w:rsidR="007620D9" w:rsidRDefault="007620D9" w:rsidP="00B2345A">
            <w:r>
              <w:t xml:space="preserve">    Animateur QHSE</w:t>
            </w:r>
          </w:p>
        </w:tc>
        <w:tc>
          <w:tcPr>
            <w:tcW w:w="2152" w:type="dxa"/>
          </w:tcPr>
          <w:p w:rsidR="007620D9" w:rsidRDefault="007620D9" w:rsidP="00B2345A">
            <w:r>
              <w:t xml:space="preserve">      Coach Qualité</w:t>
            </w:r>
          </w:p>
        </w:tc>
        <w:tc>
          <w:tcPr>
            <w:tcW w:w="2470" w:type="dxa"/>
          </w:tcPr>
          <w:p w:rsidR="007620D9" w:rsidRDefault="007620D9" w:rsidP="00B2345A">
            <w:r>
              <w:t xml:space="preserve">Responsable </w:t>
            </w:r>
            <w:proofErr w:type="spellStart"/>
            <w:r>
              <w:t>Warehouse</w:t>
            </w:r>
            <w:proofErr w:type="spellEnd"/>
          </w:p>
        </w:tc>
        <w:tc>
          <w:tcPr>
            <w:tcW w:w="1984" w:type="dxa"/>
          </w:tcPr>
          <w:p w:rsidR="007620D9" w:rsidRDefault="007620D9" w:rsidP="00B2345A">
            <w:proofErr w:type="spellStart"/>
            <w:r>
              <w:t>Resposable</w:t>
            </w:r>
            <w:proofErr w:type="spellEnd"/>
            <w:r>
              <w:t xml:space="preserve"> </w:t>
            </w:r>
            <w:proofErr w:type="spellStart"/>
            <w:r>
              <w:t>Qualié</w:t>
            </w:r>
            <w:proofErr w:type="spellEnd"/>
          </w:p>
        </w:tc>
      </w:tr>
      <w:tr w:rsidR="007620D9" w:rsidTr="006C057D">
        <w:tc>
          <w:tcPr>
            <w:tcW w:w="2152" w:type="dxa"/>
            <w:shd w:val="clear" w:color="auto" w:fill="D0CECE" w:themeFill="background2" w:themeFillShade="E6"/>
          </w:tcPr>
          <w:p w:rsidR="007620D9" w:rsidRDefault="007620D9" w:rsidP="00B2345A">
            <w:r>
              <w:t xml:space="preserve">              Date</w:t>
            </w:r>
            <w:r w:rsidR="005B5935">
              <w:t> :</w:t>
            </w:r>
          </w:p>
        </w:tc>
        <w:tc>
          <w:tcPr>
            <w:tcW w:w="2152" w:type="dxa"/>
          </w:tcPr>
          <w:p w:rsidR="007620D9" w:rsidRDefault="007620D9" w:rsidP="00B2345A"/>
        </w:tc>
        <w:tc>
          <w:tcPr>
            <w:tcW w:w="2152" w:type="dxa"/>
          </w:tcPr>
          <w:p w:rsidR="007620D9" w:rsidRDefault="007620D9" w:rsidP="00B2345A"/>
        </w:tc>
        <w:tc>
          <w:tcPr>
            <w:tcW w:w="2470" w:type="dxa"/>
          </w:tcPr>
          <w:p w:rsidR="007620D9" w:rsidRDefault="007620D9" w:rsidP="00B2345A"/>
        </w:tc>
        <w:tc>
          <w:tcPr>
            <w:tcW w:w="1984" w:type="dxa"/>
          </w:tcPr>
          <w:p w:rsidR="007620D9" w:rsidRDefault="007620D9" w:rsidP="00B2345A"/>
        </w:tc>
      </w:tr>
      <w:tr w:rsidR="007620D9" w:rsidTr="006C057D">
        <w:trPr>
          <w:trHeight w:val="339"/>
        </w:trPr>
        <w:tc>
          <w:tcPr>
            <w:tcW w:w="2152" w:type="dxa"/>
            <w:shd w:val="clear" w:color="auto" w:fill="D0CECE" w:themeFill="background2" w:themeFillShade="E6"/>
          </w:tcPr>
          <w:p w:rsidR="007620D9" w:rsidRDefault="007620D9" w:rsidP="00B2345A">
            <w:r>
              <w:t xml:space="preserve">               Visa</w:t>
            </w:r>
            <w:r w:rsidR="005B5935">
              <w:t> :</w:t>
            </w:r>
          </w:p>
        </w:tc>
        <w:tc>
          <w:tcPr>
            <w:tcW w:w="2152" w:type="dxa"/>
          </w:tcPr>
          <w:p w:rsidR="007620D9" w:rsidRDefault="007620D9" w:rsidP="00B2345A"/>
        </w:tc>
        <w:tc>
          <w:tcPr>
            <w:tcW w:w="2152" w:type="dxa"/>
          </w:tcPr>
          <w:p w:rsidR="007620D9" w:rsidRDefault="007620D9" w:rsidP="00B2345A"/>
        </w:tc>
        <w:tc>
          <w:tcPr>
            <w:tcW w:w="2470" w:type="dxa"/>
          </w:tcPr>
          <w:p w:rsidR="007620D9" w:rsidRDefault="007620D9" w:rsidP="00B2345A"/>
        </w:tc>
        <w:tc>
          <w:tcPr>
            <w:tcW w:w="1984" w:type="dxa"/>
          </w:tcPr>
          <w:p w:rsidR="007620D9" w:rsidRDefault="007620D9" w:rsidP="00B2345A"/>
        </w:tc>
      </w:tr>
    </w:tbl>
    <w:p w:rsidR="007620D9" w:rsidRDefault="007620D9" w:rsidP="00B2345A"/>
    <w:sectPr w:rsidR="007620D9" w:rsidSect="00B2345A">
      <w:headerReference w:type="default" r:id="rId7"/>
      <w:footerReference w:type="default" r:id="rId8"/>
      <w:pgSz w:w="11906" w:h="16838"/>
      <w:pgMar w:top="1418" w:right="567" w:bottom="1418"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D2D9D" w:rsidRDefault="00DD2D9D" w:rsidP="00832E41">
      <w:pPr>
        <w:spacing w:after="0" w:line="240" w:lineRule="auto"/>
      </w:pPr>
      <w:r>
        <w:separator/>
      </w:r>
    </w:p>
  </w:endnote>
  <w:endnote w:type="continuationSeparator" w:id="0">
    <w:p w:rsidR="00DD2D9D" w:rsidRDefault="00DD2D9D" w:rsidP="00832E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B660C" w:rsidRDefault="002B660C">
    <w:pPr>
      <w:pStyle w:val="Pieddepage"/>
    </w:pPr>
    <w:r>
      <w:rPr>
        <w:noProof/>
        <w:color w:val="5B9BD5" w:themeColor="accent1"/>
        <w:lang w:eastAsia="fr-FR"/>
      </w:rPr>
      <mc:AlternateContent>
        <mc:Choice Requires="wps">
          <w:drawing>
            <wp:anchor distT="0" distB="0" distL="114300" distR="114300" simplePos="0" relativeHeight="251659264" behindDoc="0" locked="0" layoutInCell="1" allowOverlap="1">
              <wp:simplePos x="0" y="0"/>
              <wp:positionH relativeFrom="page">
                <wp:align>center</wp:align>
              </wp:positionH>
              <wp:positionV relativeFrom="page">
                <wp:align>center</wp:align>
              </wp:positionV>
              <wp:extent cx="7364730" cy="9528810"/>
              <wp:effectExtent l="0" t="0" r="26670" b="26670"/>
              <wp:wrapNone/>
              <wp:docPr id="452" name="Rectangle 45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03575AE0" id="Rectangle 452"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" filled="f" strokecolor="#747070 [1614]" strokeweight="1.25pt">
              <w10:wrap anchorx="page" anchory="page"/>
            </v:rect>
          </w:pict>
        </mc:Fallback>
      </mc:AlternateContent>
    </w:r>
    <w:r>
      <w:rPr>
        <w:color w:val="5B9BD5" w:themeColor="accent1"/>
      </w:rPr>
      <w:t xml:space="preserve"> </w:t>
    </w:r>
    <w:r>
      <w:rPr>
        <w:rFonts w:asciiTheme="majorHAnsi" w:eastAsiaTheme="majorEastAsia" w:hAnsiTheme="majorHAnsi" w:cstheme="majorBidi"/>
        <w:color w:val="5B9BD5" w:themeColor="accent1"/>
        <w:sz w:val="20"/>
        <w:szCs w:val="20"/>
      </w:rPr>
      <w:t xml:space="preserve">p. </w:t>
    </w:r>
    <w:r>
      <w:rPr>
        <w:rFonts w:eastAsiaTheme="minorEastAsia"/>
        <w:color w:val="5B9BD5" w:themeColor="accent1"/>
        <w:sz w:val="20"/>
        <w:szCs w:val="20"/>
      </w:rPr>
      <w:fldChar w:fldCharType="begin"/>
    </w:r>
    <w:r>
      <w:rPr>
        <w:color w:val="5B9BD5" w:themeColor="accent1"/>
        <w:sz w:val="20"/>
        <w:szCs w:val="20"/>
      </w:rPr>
      <w:instrText>PAGE    \* MERGEFORMAT</w:instrText>
    </w:r>
    <w:r>
      <w:rPr>
        <w:rFonts w:eastAsiaTheme="minorEastAsia"/>
        <w:color w:val="5B9BD5" w:themeColor="accent1"/>
        <w:sz w:val="20"/>
        <w:szCs w:val="20"/>
      </w:rPr>
      <w:fldChar w:fldCharType="separate"/>
    </w:r>
    <w:r w:rsidR="00A57B1A" w:rsidRPr="00A57B1A">
      <w:rPr>
        <w:rFonts w:asciiTheme="majorHAnsi" w:eastAsiaTheme="majorEastAsia" w:hAnsiTheme="majorHAnsi" w:cstheme="majorBidi"/>
        <w:noProof/>
        <w:color w:val="5B9BD5" w:themeColor="accent1"/>
        <w:sz w:val="20"/>
        <w:szCs w:val="20"/>
      </w:rPr>
      <w:t>2</w:t>
    </w:r>
    <w:r>
      <w:rPr>
        <w:rFonts w:asciiTheme="majorHAnsi" w:eastAsiaTheme="majorEastAsia" w:hAnsiTheme="majorHAnsi" w:cstheme="majorBidi"/>
        <w:color w:val="5B9BD5" w:themeColor="accent1"/>
        <w:sz w:val="20"/>
        <w:szCs w:val="20"/>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D2D9D" w:rsidRDefault="00DD2D9D" w:rsidP="00832E41">
      <w:pPr>
        <w:spacing w:after="0" w:line="240" w:lineRule="auto"/>
      </w:pPr>
      <w:r>
        <w:separator/>
      </w:r>
    </w:p>
  </w:footnote>
  <w:footnote w:type="continuationSeparator" w:id="0">
    <w:p w:rsidR="00DD2D9D" w:rsidRDefault="00DD2D9D" w:rsidP="00832E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32E41" w:rsidRDefault="00832E41">
    <w:pPr>
      <w:pStyle w:val="En-tte"/>
    </w:pPr>
    <w:r w:rsidRPr="00832E41">
      <w:rPr>
        <w:noProof/>
        <w:lang w:eastAsia="fr-FR"/>
      </w:rPr>
      <w:drawing>
        <wp:inline distT="0" distB="0" distL="0" distR="0" wp14:anchorId="1158B3BF" wp14:editId="4D591252">
          <wp:extent cx="1031875" cy="586579"/>
          <wp:effectExtent l="0" t="0" r="0" b="444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067113" cy="606610"/>
                  </a:xfrm>
                  <a:prstGeom prst="rect">
                    <a:avLst/>
                  </a:prstGeom>
                </pic:spPr>
              </pic:pic>
            </a:graphicData>
          </a:graphic>
        </wp:inline>
      </w:drawing>
    </w:r>
  </w:p>
  <w:p w:rsidR="00832E41" w:rsidRDefault="00832E41">
    <w:pPr>
      <w:pStyle w:val="En-tte"/>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5D5D0B"/>
    <w:multiLevelType w:val="hybridMultilevel"/>
    <w:tmpl w:val="6C32222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5685B97"/>
    <w:multiLevelType w:val="hybridMultilevel"/>
    <w:tmpl w:val="001EF3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F867E2A"/>
    <w:multiLevelType w:val="hybridMultilevel"/>
    <w:tmpl w:val="A9B631C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340754E"/>
    <w:multiLevelType w:val="hybridMultilevel"/>
    <w:tmpl w:val="E43C7F5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3067097D"/>
    <w:multiLevelType w:val="hybridMultilevel"/>
    <w:tmpl w:val="7E6C8F3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35F82CF7"/>
    <w:multiLevelType w:val="hybridMultilevel"/>
    <w:tmpl w:val="7216183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3B9B587A"/>
    <w:multiLevelType w:val="hybridMultilevel"/>
    <w:tmpl w:val="F8A6B0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411E662C"/>
    <w:multiLevelType w:val="hybridMultilevel"/>
    <w:tmpl w:val="D840B7C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50C2673E"/>
    <w:multiLevelType w:val="hybridMultilevel"/>
    <w:tmpl w:val="EF30AA0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534A74D1"/>
    <w:multiLevelType w:val="hybridMultilevel"/>
    <w:tmpl w:val="9AC616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57650A83"/>
    <w:multiLevelType w:val="hybridMultilevel"/>
    <w:tmpl w:val="D28E12B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59583EF7"/>
    <w:multiLevelType w:val="hybridMultilevel"/>
    <w:tmpl w:val="A20875DA"/>
    <w:lvl w:ilvl="0" w:tplc="040C000F">
      <w:start w:val="1"/>
      <w:numFmt w:val="decimal"/>
      <w:lvlText w:val="%1."/>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648F0A19"/>
    <w:multiLevelType w:val="hybridMultilevel"/>
    <w:tmpl w:val="2050273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
  </w:num>
  <w:num w:numId="2">
    <w:abstractNumId w:val="7"/>
  </w:num>
  <w:num w:numId="3">
    <w:abstractNumId w:val="4"/>
  </w:num>
  <w:num w:numId="4">
    <w:abstractNumId w:val="3"/>
  </w:num>
  <w:num w:numId="5">
    <w:abstractNumId w:val="12"/>
  </w:num>
  <w:num w:numId="6">
    <w:abstractNumId w:val="11"/>
  </w:num>
  <w:num w:numId="7">
    <w:abstractNumId w:val="9"/>
  </w:num>
  <w:num w:numId="8">
    <w:abstractNumId w:val="2"/>
  </w:num>
  <w:num w:numId="9">
    <w:abstractNumId w:val="8"/>
  </w:num>
  <w:num w:numId="10">
    <w:abstractNumId w:val="5"/>
  </w:num>
  <w:num w:numId="11">
    <w:abstractNumId w:val="0"/>
  </w:num>
  <w:num w:numId="12">
    <w:abstractNumId w:val="6"/>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2E41"/>
    <w:rsid w:val="000A6059"/>
    <w:rsid w:val="00102CEC"/>
    <w:rsid w:val="001157CA"/>
    <w:rsid w:val="001356E1"/>
    <w:rsid w:val="001757B6"/>
    <w:rsid w:val="00184AC7"/>
    <w:rsid w:val="001D0742"/>
    <w:rsid w:val="001D5710"/>
    <w:rsid w:val="002531A4"/>
    <w:rsid w:val="002B660C"/>
    <w:rsid w:val="003326AC"/>
    <w:rsid w:val="00347FAD"/>
    <w:rsid w:val="003E79E4"/>
    <w:rsid w:val="00400DA9"/>
    <w:rsid w:val="0040676C"/>
    <w:rsid w:val="004A4B94"/>
    <w:rsid w:val="004D348F"/>
    <w:rsid w:val="004E507B"/>
    <w:rsid w:val="004F2517"/>
    <w:rsid w:val="00533E02"/>
    <w:rsid w:val="00596034"/>
    <w:rsid w:val="005B22A8"/>
    <w:rsid w:val="005B5935"/>
    <w:rsid w:val="005C6384"/>
    <w:rsid w:val="005D7EC6"/>
    <w:rsid w:val="00611D95"/>
    <w:rsid w:val="00643A1A"/>
    <w:rsid w:val="006C057D"/>
    <w:rsid w:val="006C670E"/>
    <w:rsid w:val="007620D9"/>
    <w:rsid w:val="00812475"/>
    <w:rsid w:val="00832E41"/>
    <w:rsid w:val="0083539C"/>
    <w:rsid w:val="00891395"/>
    <w:rsid w:val="00894791"/>
    <w:rsid w:val="008E55FC"/>
    <w:rsid w:val="009B40A8"/>
    <w:rsid w:val="009F2631"/>
    <w:rsid w:val="00A047E3"/>
    <w:rsid w:val="00A57B1A"/>
    <w:rsid w:val="00AB6927"/>
    <w:rsid w:val="00AC1652"/>
    <w:rsid w:val="00B142FB"/>
    <w:rsid w:val="00B2345A"/>
    <w:rsid w:val="00BC5689"/>
    <w:rsid w:val="00BF5BA9"/>
    <w:rsid w:val="00C80BAA"/>
    <w:rsid w:val="00C91F4B"/>
    <w:rsid w:val="00D43B5B"/>
    <w:rsid w:val="00D93C84"/>
    <w:rsid w:val="00DD2D9D"/>
    <w:rsid w:val="00E337C9"/>
    <w:rsid w:val="00E512BE"/>
    <w:rsid w:val="00E91883"/>
    <w:rsid w:val="00E96835"/>
    <w:rsid w:val="00F22EBA"/>
    <w:rsid w:val="00F446B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0110CD"/>
  <w15:chartTrackingRefBased/>
  <w15:docId w15:val="{02F6C79E-1286-4578-8FB0-DE5E7F4800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832E41"/>
    <w:pPr>
      <w:tabs>
        <w:tab w:val="center" w:pos="4536"/>
        <w:tab w:val="right" w:pos="9072"/>
      </w:tabs>
      <w:spacing w:after="0" w:line="240" w:lineRule="auto"/>
    </w:pPr>
  </w:style>
  <w:style w:type="character" w:customStyle="1" w:styleId="En-tteCar">
    <w:name w:val="En-tête Car"/>
    <w:basedOn w:val="Policepardfaut"/>
    <w:link w:val="En-tte"/>
    <w:uiPriority w:val="99"/>
    <w:rsid w:val="00832E41"/>
  </w:style>
  <w:style w:type="paragraph" w:styleId="Pieddepage">
    <w:name w:val="footer"/>
    <w:basedOn w:val="Normal"/>
    <w:link w:val="PieddepageCar"/>
    <w:uiPriority w:val="99"/>
    <w:unhideWhenUsed/>
    <w:rsid w:val="00832E4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32E41"/>
  </w:style>
  <w:style w:type="table" w:styleId="Grilledutableau">
    <w:name w:val="Table Grid"/>
    <w:basedOn w:val="TableauNormal"/>
    <w:uiPriority w:val="39"/>
    <w:rsid w:val="00832E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B2345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267</TotalTime>
  <Pages>2</Pages>
  <Words>361</Words>
  <Characters>1986</Characters>
  <Application>Microsoft Office Word</Application>
  <DocSecurity>0</DocSecurity>
  <Lines>16</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57</cp:revision>
  <dcterms:created xsi:type="dcterms:W3CDTF">2026-02-10T11:03:00Z</dcterms:created>
  <dcterms:modified xsi:type="dcterms:W3CDTF">2026-03-02T12:32:00Z</dcterms:modified>
</cp:coreProperties>
</file>