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100" w:after="60"/>
      </w:pPr>
      <w:r>
        <w:rPr>
          <w:b/>
          <w:color w:val="166534"/>
          <w:sz w:val="32"/>
          <w:rFonts w:ascii="Calibri" w:hAnsi="Calibri"/>
        </w:rPr>
        <w:t xml:space="preserve">DISCIPLINA DE DIETOTERAPIA - CURSO DE NUTRIÇÃO</w:t>
      </w:r>
    </w:p>
    <w:p>
      <w:pPr>
        <w:jc w:val="center"/>
        <w:spacing w:before="40" w:after="180"/>
      </w:pPr>
      <w:r>
        <w:rPr>
          <w:b/>
          <w:color w:val="334155"/>
          <w:sz w:val="26"/>
          <w:rFonts w:ascii="Calibri" w:hAnsi="Calibri"/>
        </w:rPr>
        <w:t xml:space="preserve">RELATÓRIO CLÍNICO-NUTRICIONAL E CONDUTA DIETOTERÁPICA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tcW w:w="3500" w:type="dxa"/>
            <w:shd w:val="clear" w:color="auto" w:fill="16653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DADOS DA AVALIAÇÃO PRÁTICA</w:t>
            </w:r>
          </w:p>
        </w:tc>
        <w:tc>
          <w:tcPr>
            <w:tcW w:w="5500" w:type="dxa"/>
            <w:shd w:val="clear" w:color="auto" w:fill="16653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INFORMAÇÕES</w:t>
            </w:r>
          </w:p>
        </w:tc>
      </w:tr>
      <w:tr>
        <w:tc>
          <w:tcPr>
            <w:tcW w:w="3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Estudante de Nutrição:</w:t>
            </w:r>
          </w:p>
        </w:tc>
        <w:tc>
          <w:tcPr>
            <w:tcW w:w="5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Mariana Alves de Castro</w:t>
            </w:r>
          </w:p>
        </w:tc>
      </w:tr>
      <w:tr>
        <w:tc>
          <w:tcPr>
            <w:tcW w:w="3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Matrícula / Turma:</w:t>
            </w:r>
          </w:p>
        </w:tc>
        <w:tc>
          <w:tcPr>
            <w:tcW w:w="5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NUT-2026/1 - Matrícula 20260488</w:t>
            </w:r>
          </w:p>
        </w:tc>
      </w:tr>
      <w:tr>
        <w:tc>
          <w:tcPr>
            <w:tcW w:w="3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Data do Atendimento:</w:t>
            </w:r>
          </w:p>
        </w:tc>
        <w:tc>
          <w:tcPr>
            <w:tcW w:w="5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2026-09-02</w:t>
            </w:r>
          </w:p>
        </w:tc>
      </w:tr>
      <w:tr>
        <w:tc>
          <w:tcPr>
            <w:tcW w:w="3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Caso Clínico Selecionado:</w:t>
            </w:r>
          </w:p>
        </w:tc>
        <w:tc>
          <w:tcPr>
            <w:tcW w:w="5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Caso 1: Paciente Adulto com DM2, HAS e Obesidade Grau I</w:t>
            </w:r>
          </w:p>
        </w:tc>
      </w:tr>
      <w:tr>
        <w:tc>
          <w:tcPr>
            <w:tcW w:w="3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Paciente Simulado:</w:t>
            </w:r>
          </w:p>
        </w:tc>
        <w:tc>
          <w:tcPr>
            <w:tcW w:w="5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Carlos Alberto da Silva, 54 anos, Masculino</w:t>
            </w:r>
          </w:p>
        </w:tc>
      </w:tr>
    </w:tbl>
    <w:p>
      <w:pPr>
        <w:spacing w:before="120" w:after="120"/>
      </w:pPr>
    </w:p>
    <w:p>
      <w:pPr>
        <w:spacing w:before="280" w:after="140"/>
        <w:pBdr>
          <w:bottom w:val="single" w:sz="12" w:space="4" w:color="166534"/>
        </w:pBdr>
      </w:pPr>
      <w:r>
        <w:rPr>
          <w:b/>
          <w:color w:val="166534"/>
          <w:sz w:val="32"/>
          <w:rFonts w:ascii="Calibri" w:hAnsi="Calibri"/>
        </w:rPr>
        <w:t xml:space="preserve">1. PRONTUÁRIO CLÍNICO-NUTRICIONAL (ANAMNESE)</w:t>
      </w:r>
    </w:p>
    <w:p>
      <w:pPr>
        <w:spacing w:before="220" w:after="100"/>
        <w:pBdr>
          <w:bottom w:val="none" w:sz="0" w:space="4" w:color="166534"/>
        </w:pBdr>
      </w:pPr>
      <w:r>
        <w:rPr>
          <w:b/>
          <w:color w:val="15803d"/>
          <w:sz w:val="26"/>
          <w:rFonts w:ascii="Calibri" w:hAnsi="Calibri"/>
        </w:rPr>
        <w:t xml:space="preserve">1.1. Queixa Principal e História da Doença Atual (HDA)</w:t>
      </w:r>
    </w:p>
    <w:p>
      <w:pPr>
        <w:spacing w:before="120" w:after="120"/>
      </w:pPr>
      <w:r>
        <w:rPr>
          <w:rFonts w:ascii="Calibri" w:hAnsi="Calibri"/>
        </w:rPr>
        <w:t xml:space="preserve">Queixa Principal: Glicose e pressão descontroladas há meses.</w:t>
      </w:r>
    </w:p>
    <w:p>
      <w:pPr>
        <w:spacing w:before="120" w:after="120"/>
      </w:pPr>
      <w:r>
        <w:rPr>
          <w:rFonts w:ascii="Calibri" w:hAnsi="Calibri"/>
        </w:rPr>
        <w:t xml:space="preserve">História da Doença Atual: Paciente de 54 anos com DM2 e HAS, refere polidipsia e noctúria, ganho ponderal de 8kg em 2 anos.</w:t>
      </w:r>
    </w:p>
    <w:p>
      <w:pPr>
        <w:spacing w:before="220" w:after="100"/>
        <w:pBdr>
          <w:bottom w:val="none" w:sz="0" w:space="4" w:color="166534"/>
        </w:pBdr>
      </w:pPr>
      <w:r>
        <w:rPr>
          <w:b/>
          <w:color w:val="15803d"/>
          <w:sz w:val="26"/>
          <w:rFonts w:ascii="Calibri" w:hAnsi="Calibri"/>
        </w:rPr>
        <w:t xml:space="preserve">1.2. Avaliação Antropométrica e Estado Nutricional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tcW w:w="3000" w:type="dxa"/>
            <w:shd w:val="clear" w:color="auto" w:fill="16653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Parâmetro Antropométrico</w:t>
            </w:r>
          </w:p>
        </w:tc>
        <w:tc>
          <w:tcPr>
            <w:tcW w:w="2500" w:type="dxa"/>
            <w:shd w:val="clear" w:color="auto" w:fill="16653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Valor Coletado</w:t>
            </w:r>
          </w:p>
        </w:tc>
        <w:tc>
          <w:tcPr>
            <w:tcW w:w="3500" w:type="dxa"/>
            <w:shd w:val="clear" w:color="auto" w:fill="16653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Classificação / Interpretação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Peso Atual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92.5 kg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-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Peso Habitual</w:t>
            </w:r>
          </w:p>
        </w:tc>
        <w:tc>
          <w:tcPr>
            <w:tcW w:w="2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84.5 kg</w:t>
            </w:r>
          </w:p>
        </w:tc>
        <w:tc>
          <w:tcPr>
            <w:tcW w:w="3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-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Estatura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1.72 m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-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Índice de Massa Corporal (IMC)</w:t>
            </w:r>
          </w:p>
        </w:tc>
        <w:tc>
          <w:tcPr>
            <w:tcW w:w="2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31.27 kg/m²</w:t>
            </w:r>
          </w:p>
        </w:tc>
        <w:tc>
          <w:tcPr>
            <w:tcW w:w="3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Obesidade Grau I (OMS)</w:t>
            </w:r>
          </w:p>
        </w:tc>
      </w:tr>
      <w:tr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Percentual de Perda Ponderal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0.0 %</w:t>
            </w:r>
          </w:p>
        </w:tc>
        <w:tc>
          <w:tcPr>
            <w:tcW w:w="3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Ganho ponderal de 8kg</w:t>
            </w:r>
          </w:p>
        </w:tc>
      </w:tr>
      <w:tr>
        <w:tc>
          <w:tcPr>
            <w:tcW w:w="30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Circunferências e Dobras Cutâneas</w:t>
            </w:r>
          </w:p>
        </w:tc>
        <w:tc>
          <w:tcPr>
            <w:tcW w:w="2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CC: 104 cm (risco cardiovascular muito aumentado); CB: 35 cm; DCT: 24 mm.</w:t>
            </w:r>
          </w:p>
        </w:tc>
        <w:tc>
          <w:tcPr>
            <w:tcW w:w="3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-</w:t>
            </w:r>
          </w:p>
        </w:tc>
      </w:tr>
    </w:tbl>
    <w:p>
      <w:pPr>
        <w:spacing w:before="120" w:after="120"/>
      </w:pPr>
    </w:p>
    <w:p>
      <w:pPr>
        <w:spacing w:before="280" w:after="140"/>
        <w:pBdr>
          <w:bottom w:val="single" w:sz="12" w:space="4" w:color="166534"/>
        </w:pBdr>
      </w:pPr>
      <w:r>
        <w:rPr>
          <w:b/>
          <w:color w:val="166534"/>
          <w:sz w:val="32"/>
          <w:rFonts w:ascii="Calibri" w:hAnsi="Calibri"/>
        </w:rPr>
        <w:t xml:space="preserve">2. RESOLUÇÃO DIETOTERÁPICA E CONDUTA NUTRICIONAL</w:t>
      </w:r>
    </w:p>
    <w:p>
      <w:pPr>
        <w:spacing w:before="220" w:after="100"/>
        <w:pBdr>
          <w:bottom w:val="none" w:sz="0" w:space="4" w:color="166534"/>
        </w:pBdr>
      </w:pPr>
      <w:r>
        <w:rPr>
          <w:b/>
          <w:color w:val="15803d"/>
          <w:sz w:val="26"/>
          <w:rFonts w:ascii="Calibri" w:hAnsi="Calibri"/>
        </w:rPr>
        <w:t xml:space="preserve">2.1. Diagnóstico em Nutrição (Metodologia PES)</w:t>
      </w:r>
    </w:p>
    <w:tbl>
      <w:tblPr>
        <w:tblW w:w="5000" w:type="pct"/>
        <w:tblBorders>
          <w:top w:val="none"/>
          <w:left w:val="single" w:sz="24" w:space="0" w:color="15803d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df4"/>
          </w:tcPr>
          <w:p>
            <w:pPr>
              <w:spacing w:before="60" w:after="60"/>
            </w:pPr>
            <w:r>
              <w:rPr>
                <w:b/>
                <w:color w:val="15803d"/>
                <w:sz w:val="22"/>
                <w:rFonts w:ascii="Calibri" w:hAnsi="Calibri"/>
              </w:rPr>
              <w:t>DIAGNÓSTICO EM NUTRIÇÃO (PES):</w:t>
            </w:r>
          </w:p>
          <w:p>
            <w:pPr>
              <w:spacing w:before="40" w:after="60"/>
            </w:pPr>
            <w:r>
              <w:rPr>
                <w:sz w:val="21"/>
                <w:rFonts w:ascii="Calibri" w:hAnsi="Calibri"/>
              </w:rPr>
              <w:t>Ingestão excessiva de carboidratos simples e gorduras saturadas (P) relacionada a escolhas alimentares inadequadas associadas à rotina ocupacional (E), evidenciada por HbA1c de 8.9%, glicemia de 188 mg/dL e IMC de 31.27 kg/m² caracterizando Obesidade Grau I (S).</w:t>
            </w:r>
          </w:p>
        </w:tc>
      </w:tr>
    </w:tbl>
    <w:p>
      <w:pPr>
        <w:spacing w:before="100" w:after="100"/>
      </w:pPr>
    </w:p>
    <w:p>
      <w:pPr>
        <w:spacing w:before="220" w:after="100"/>
        <w:pBdr>
          <w:bottom w:val="none" w:sz="0" w:space="4" w:color="166534"/>
        </w:pBdr>
      </w:pPr>
      <w:r>
        <w:rPr>
          <w:b/>
          <w:color w:val="15803d"/>
          <w:sz w:val="26"/>
          <w:rFonts w:ascii="Calibri" w:hAnsi="Calibri"/>
        </w:rPr>
        <w:t xml:space="preserve">2.2. Determinação das Necessidades Energéticas e Macronutrientes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tcW w:w="3500" w:type="dxa"/>
            <w:shd w:val="clear" w:color="auto" w:fill="16653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Parâmetro Prescrito</w:t>
            </w:r>
          </w:p>
        </w:tc>
        <w:tc>
          <w:tcPr>
            <w:tcW w:w="2500" w:type="dxa"/>
            <w:shd w:val="clear" w:color="auto" w:fill="16653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Valor Numérico</w:t>
            </w:r>
          </w:p>
        </w:tc>
        <w:tc>
          <w:tcPr>
            <w:tcW w:w="3000" w:type="dxa"/>
            <w:shd w:val="clear" w:color="auto" w:fill="16653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Unidade / Percentual</w:t>
            </w:r>
          </w:p>
        </w:tc>
      </w:tr>
      <w:tr>
        <w:tc>
          <w:tcPr>
            <w:tcW w:w="3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Valor Energético Total (VET)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1850 kcal/dia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kcal/dia</w:t>
            </w:r>
          </w:p>
        </w:tc>
      </w:tr>
      <w:tr>
        <w:tc>
          <w:tcPr>
            <w:tcW w:w="3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Regra de bolso</w:t>
            </w:r>
          </w:p>
        </w:tc>
        <w:tc>
          <w:tcPr>
            <w:tcW w:w="2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24 kcal/kg peso ajustado (déficit de 500 kcal)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kcal/kg de peso</w:t>
            </w:r>
          </w:p>
        </w:tc>
      </w:tr>
      <w:tr>
        <w:tc>
          <w:tcPr>
            <w:tcW w:w="3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Carboidratos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220 g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48 %</w:t>
            </w:r>
          </w:p>
        </w:tc>
      </w:tr>
      <w:tr>
        <w:tc>
          <w:tcPr>
            <w:tcW w:w="3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Proteínas</w:t>
            </w:r>
          </w:p>
        </w:tc>
        <w:tc>
          <w:tcPr>
            <w:tcW w:w="2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78 g (1.0 g/kg peso ajustado)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17 %</w:t>
            </w:r>
          </w:p>
        </w:tc>
      </w:tr>
      <w:tr>
        <w:tc>
          <w:tcPr>
            <w:tcW w:w="3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Lipídios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70 g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35 %</w:t>
            </w:r>
          </w:p>
        </w:tc>
      </w:tr>
      <w:tr>
        <w:tc>
          <w:tcPr>
            <w:tcW w:w="3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Consistência da Dieta</w:t>
            </w:r>
          </w:p>
        </w:tc>
        <w:tc>
          <w:tcPr>
            <w:tcW w:w="2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Normal / Livre</w:t>
            </w:r>
          </w:p>
        </w:tc>
        <w:tc>
          <w:tcPr>
            <w:tcW w:w="30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-</w:t>
            </w:r>
          </w:p>
        </w:tc>
      </w:tr>
      <w:tr>
        <w:tc>
          <w:tcPr>
            <w:tcW w:w="3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Fracionamento</w:t>
            </w:r>
          </w:p>
        </w:tc>
        <w:tc>
          <w:tcPr>
            <w:tcW w:w="2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5 a 6 refeições/dia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-</w:t>
            </w:r>
          </w:p>
        </w:tc>
      </w:tr>
    </w:tbl>
    <w:p>
      <w:pPr>
        <w:spacing w:before="120" w:after="120"/>
      </w:pPr>
    </w:p>
    <w:p>
      <w:pPr>
        <w:spacing w:before="280" w:after="140"/>
        <w:pBdr>
          <w:bottom w:val="single" w:sz="12" w:space="4" w:color="166534"/>
        </w:pBdr>
      </w:pPr>
      <w:r>
        <w:rPr>
          <w:b/>
          <w:color w:val="166534"/>
          <w:sz w:val="32"/>
          <w:rFonts w:ascii="Calibri" w:hAnsi="Calibri"/>
        </w:rPr>
        <w:t xml:space="preserve">3. PLANEJAMENTO ALIMENTAR QUALI-QUANTITATIVO (CARDÁPIO)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</w:tblPr>
      <w:tr>
        <w:trPr>
          <w:tblHeader/>
        </w:trPr>
        <w:tc>
          <w:tcPr>
            <w:tcW w:w="2500" w:type="dxa"/>
            <w:shd w:val="clear" w:color="auto" w:fill="16653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Refeição e Horário</w:t>
            </w:r>
          </w:p>
        </w:tc>
        <w:tc>
          <w:tcPr>
            <w:tcW w:w="4500" w:type="dxa"/>
            <w:shd w:val="clear" w:color="auto" w:fill="16653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Alimentos e Medidas Caseiras</w:t>
            </w:r>
          </w:p>
        </w:tc>
        <w:tc>
          <w:tcPr>
            <w:tcW w:w="2000" w:type="dxa"/>
            <w:shd w:val="clear" w:color="auto" w:fill="16653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60" w:after="60"/>
            </w:pPr>
            <w:r>
              <w:rPr>
                <w:b/>
                <w:color w:val="FFFFFF"/>
                <w:sz w:val="20"/>
                <w:rFonts w:ascii="Calibri" w:hAnsi="Calibri"/>
              </w:rPr>
              <w:t xml:space="preserve">Opções de Substituição</w:t>
            </w:r>
          </w:p>
        </w:tc>
      </w:tr>
      <w:tr>
        <w:tc>
          <w:tcPr>
            <w:tcW w:w="2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Desjejum (Café da Manhã) (05:30)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1 pão francês integral com queijo branco magro (1 fatia média) + 1 caneca de café com leite desnatado com adoçante estévia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2 torradas integrais com ovo mexido sem óleo</w:t>
            </w:r>
          </w:p>
        </w:tc>
      </w:tr>
      <w:tr>
        <w:tc>
          <w:tcPr>
            <w:tcW w:w="2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Colação (Lanche no Ônibus) (09:00)</w:t>
            </w:r>
          </w:p>
        </w:tc>
        <w:tc>
          <w:tcPr>
            <w:tcW w:w="4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1 maçã ou pera com casca + 1 punhado pequeno (20g) de castanhas de caju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1 barra de cereais sem açúcar com sementes</w:t>
            </w:r>
          </w:p>
        </w:tc>
      </w:tr>
      <w:tr>
        <w:tc>
          <w:tcPr>
            <w:tcW w:w="2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Almoço (12:30)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3 colheres de sopa de arroz integral, 1 concha de feijão, 1 filé de peito de frango grelhado (120g), 1 prato de sobremesa de salada de alface, tomate e cenoura ralada temperada com 1 colher de sobremesa de azeite extravirgem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Peixe grelhado ou carne bovina magra cozida</w:t>
            </w:r>
          </w:p>
        </w:tc>
      </w:tr>
      <w:tr>
        <w:tc>
          <w:tcPr>
            <w:tcW w:w="2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Lanche da Tarde (16:30)</w:t>
            </w:r>
          </w:p>
        </w:tc>
        <w:tc>
          <w:tcPr>
            <w:tcW w:w="4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1 iogurte natural desnatado com 1 colher de sopa de farelo de aveia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Sanduíche natural em pão 100% integral com pasta de atum e cenoura</w:t>
            </w:r>
          </w:p>
        </w:tc>
      </w:tr>
      <w:tr>
        <w:tc>
          <w:tcPr>
            <w:tcW w:w="2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Jantar (20:00)</w:t>
            </w:r>
          </w:p>
        </w:tc>
        <w:tc>
          <w:tcPr>
            <w:tcW w:w="45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Repete estrutura do almoço com redução do carboidrato (2 colheres de arroz integral, legumes cozidos no vapor - abobrinha, chuchu, brócolis e filé magro)</w:t>
            </w:r>
          </w:p>
        </w:tc>
        <w:tc>
          <w:tcPr>
            <w:tcW w:w="2000" w:type="dxa"/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Omelete de 2 ovos com legumes e salada verde</w:t>
            </w:r>
          </w:p>
        </w:tc>
      </w:tr>
      <w:tr>
        <w:tc>
          <w:tcPr>
            <w:tcW w:w="2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Ceia (22:30)</w:t>
            </w:r>
          </w:p>
        </w:tc>
        <w:tc>
          <w:tcPr>
            <w:tcW w:w="45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1 xícara de chá de camomila sem açúcar + 2 castanhas-do-pará</w:t>
            </w:r>
          </w:p>
        </w:tc>
        <w:tc>
          <w:tcPr>
            <w:tcW w:w="200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20"/>
                <w:rFonts w:ascii="Calibri" w:hAnsi="Calibri"/>
              </w:rPr>
              <w:t xml:space="preserve">1 fatia fina de melão ou melancia</w:t>
            </w:r>
          </w:p>
        </w:tc>
      </w:tr>
    </w:tbl>
    <w:p>
      <w:pPr>
        <w:spacing w:before="120" w:after="120"/>
      </w:pPr>
    </w:p>
    <w:p>
      <w:pPr>
        <w:spacing w:before="280" w:after="140"/>
        <w:pBdr>
          <w:bottom w:val="single" w:sz="12" w:space="4" w:color="166534"/>
        </w:pBdr>
      </w:pPr>
      <w:r>
        <w:rPr>
          <w:b/>
          <w:color w:val="166534"/>
          <w:sz w:val="32"/>
          <w:rFonts w:ascii="Calibri" w:hAnsi="Calibri"/>
        </w:rPr>
        <w:t xml:space="preserve">4. RESPOSTAS ÀS QUESTÕES AVALIATIVAS DO CASO CLÍNICO</w:t>
      </w:r>
    </w:p>
    <w:p>
      <w:pPr>
        <w:spacing w:before="220" w:after="100"/>
        <w:pBdr>
          <w:bottom w:val="none" w:sz="0" w:space="4" w:color="166534"/>
        </w:pBdr>
      </w:pPr>
      <w:r>
        <w:rPr>
          <w:b/>
          <w:color w:val="15803d"/>
          <w:sz w:val="26"/>
          <w:rFonts w:ascii="Calibri" w:hAnsi="Calibri"/>
        </w:rPr>
        <w:t xml:space="preserve">Questão 1: 1. Formule o Diagnóstico em Nutrição prioritário para este paciente utilizando a terminologia padronizada e a metodologia PES (Problema, Etiologia e Sinais/Sintomas).</w:t>
      </w:r>
    </w:p>
    <w:tbl>
      <w:tblPr>
        <w:tblW w:w="5000" w:type="pct"/>
        <w:tblBorders>
          <w:top w:val="none"/>
          <w:left w:val="single" w:sz="24" w:space="0" w:color="0284c7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60" w:after="60"/>
            </w:pPr>
            <w:r>
              <w:rPr>
                <w:b/>
                <w:color w:val="0284c7"/>
                <w:sz w:val="22"/>
                <w:rFonts w:ascii="Calibri" w:hAnsi="Calibri"/>
              </w:rPr>
              <w:t>Resposta do Estudante:</w:t>
            </w:r>
          </w:p>
          <w:p>
            <w:pPr>
              <w:spacing w:before="40" w:after="60"/>
            </w:pPr>
            <w:r>
              <w:rPr>
                <w:sz w:val="21"/>
                <w:rFonts w:ascii="Calibri" w:hAnsi="Calibri"/>
              </w:rPr>
              <w:t>Diagnóstico Nutricional PES: Ingestão excessiva de carboidratos simples e gorduras saturadas relacionada a escolhas alimentares inadequadas decorrentes de rotina ocupacional desregrada, evidenciada por HbA1c de 8.9%, glicemia de jejum de 188 mg/dL, dislipidemia e IMC de 31.27 kg/m² caracterizando Obesidade Grau I.</w:t>
            </w:r>
          </w:p>
        </w:tc>
      </w:tr>
    </w:tbl>
    <w:p>
      <w:pPr>
        <w:spacing w:before="100" w:after="100"/>
      </w:pPr>
    </w:p>
    <w:p>
      <w:pPr>
        <w:spacing w:before="220" w:after="100"/>
        <w:pBdr>
          <w:bottom w:val="none" w:sz="0" w:space="4" w:color="166534"/>
        </w:pBdr>
      </w:pPr>
      <w:r>
        <w:rPr>
          <w:b/>
          <w:color w:val="15803d"/>
          <w:sz w:val="26"/>
          <w:rFonts w:ascii="Calibri" w:hAnsi="Calibri"/>
        </w:rPr>
        <w:t xml:space="preserve">Questão 2: 2. Calcule o Valor Energético Total (VET) estimado para o paciente, justificando a fórmula ou regra de bolso escolhida (especifique o peso de referência utilizado: atual, ideal ou ajustado) e a meta de perda ponderal.</w:t>
      </w:r>
    </w:p>
    <w:tbl>
      <w:tblPr>
        <w:tblW w:w="5000" w:type="pct"/>
        <w:tblBorders>
          <w:top w:val="none"/>
          <w:left w:val="single" w:sz="24" w:space="0" w:color="0284c7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60" w:after="60"/>
            </w:pPr>
            <w:r>
              <w:rPr>
                <w:b/>
                <w:color w:val="0284c7"/>
                <w:sz w:val="22"/>
                <w:rFonts w:ascii="Calibri" w:hAnsi="Calibri"/>
              </w:rPr>
              <w:t>Resposta do Estudante:</w:t>
            </w:r>
          </w:p>
          <w:p>
            <w:pPr>
              <w:spacing w:before="40" w:after="60"/>
            </w:pPr>
            <w:r>
              <w:rPr>
                <w:sz w:val="21"/>
                <w:rFonts w:ascii="Calibri" w:hAnsi="Calibri"/>
              </w:rPr>
              <w:t>VET calculado em 1850 kcal/dia utilizando regra de bolso de 24 kcal/kg de peso ajustado (78.3 kg). A meta inicial é a perda ponderal de 5% a 7% do peso em 3 a 6 meses para reversão do quadro de resistência à insulina e melhora dos níveis pressóricos.</w:t>
            </w:r>
          </w:p>
        </w:tc>
      </w:tr>
    </w:tbl>
    <w:p>
      <w:pPr>
        <w:spacing w:before="100" w:after="100"/>
      </w:pPr>
    </w:p>
    <w:p>
      <w:pPr>
        <w:spacing w:before="220" w:after="100"/>
        <w:pBdr>
          <w:bottom w:val="none" w:sz="0" w:space="4" w:color="166534"/>
        </w:pBdr>
      </w:pPr>
      <w:r>
        <w:rPr>
          <w:b/>
          <w:color w:val="15803d"/>
          <w:sz w:val="26"/>
          <w:rFonts w:ascii="Calibri" w:hAnsi="Calibri"/>
        </w:rPr>
        <w:t xml:space="preserve">Questão 3: 3. Estabeleça a distribuição de macronutrientes recomendada para este caso (em percentual do VET e em g/kg de peso), detalhando as recomendações específicas quanto ao tipo de carboidrato (índice e carga glicêmica, sacarose), fibras alimentares e perfil lipídico (saturados, poli-insaturados e monoinsaturados).</w:t>
      </w:r>
    </w:p>
    <w:tbl>
      <w:tblPr>
        <w:tblW w:w="5000" w:type="pct"/>
        <w:tblBorders>
          <w:top w:val="none"/>
          <w:left w:val="single" w:sz="24" w:space="0" w:color="0284c7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60" w:after="60"/>
            </w:pPr>
            <w:r>
              <w:rPr>
                <w:b/>
                <w:color w:val="0284c7"/>
                <w:sz w:val="22"/>
                <w:rFonts w:ascii="Calibri" w:hAnsi="Calibri"/>
              </w:rPr>
              <w:t>Resposta do Estudante:</w:t>
            </w:r>
          </w:p>
          <w:p>
            <w:pPr>
              <w:spacing w:before="40" w:after="60"/>
            </w:pPr>
            <w:r>
              <w:rPr>
                <w:sz w:val="21"/>
                <w:rFonts w:ascii="Calibri" w:hAnsi="Calibri"/>
              </w:rPr>
              <w:t>Macronutrientes: 48% de Carboidratos (220g) priorizando baixo índice glicêmico e fibras solúveis (&gt; 30g/dia); 17% de Proteínas (78g - 1.0 g/kg peso ajustado) de alto valor biológico; 35% de Lipídios (70g) com foco em mono e poli-insaturados (azeite, castanhas), limitando gordura saturada a &lt; 7% do VET e trans zero.</w:t>
            </w:r>
          </w:p>
        </w:tc>
      </w:tr>
    </w:tbl>
    <w:p>
      <w:pPr>
        <w:spacing w:before="100" w:after="100"/>
      </w:pPr>
    </w:p>
    <w:p>
      <w:pPr>
        <w:spacing w:before="220" w:after="100"/>
        <w:pBdr>
          <w:bottom w:val="none" w:sz="0" w:space="4" w:color="166534"/>
        </w:pBdr>
      </w:pPr>
      <w:r>
        <w:rPr>
          <w:b/>
          <w:color w:val="15803d"/>
          <w:sz w:val="26"/>
          <w:rFonts w:ascii="Calibri" w:hAnsi="Calibri"/>
        </w:rPr>
        <w:t xml:space="preserve">Questão 4: 4. Diante da rotina de motorista de ônibus urbano (turnos e alimentação em terminais), quais estratégias práticas de planejamento alimentar e orientações dietoterápicas você prescreveria para viabilizar a adesão do paciente?</w:t>
      </w:r>
    </w:p>
    <w:tbl>
      <w:tblPr>
        <w:tblW w:w="5000" w:type="pct"/>
        <w:tblBorders>
          <w:top w:val="none"/>
          <w:left w:val="single" w:sz="24" w:space="0" w:color="0284c7"/>
          <w:bottom w:val="none"/>
          <w:right w:val="none"/>
        </w:tblBorders>
        <w:tblCellMar>
          <w:top w:w="160" w:type="dxa"/>
          <w:left w:w="240" w:type="dxa"/>
          <w:bottom w:w="160" w:type="dxa"/>
          <w:right w:w="240" w:type="dxa"/>
        </w:tblCellMar>
      </w:tblPr>
      <w:tr>
        <w:tc>
          <w:tcPr>
            <w:shd w:val="clear" w:color="auto" w:fill="f0f9ff"/>
          </w:tcPr>
          <w:p>
            <w:pPr>
              <w:spacing w:before="60" w:after="60"/>
            </w:pPr>
            <w:r>
              <w:rPr>
                <w:b/>
                <w:color w:val="0284c7"/>
                <w:sz w:val="22"/>
                <w:rFonts w:ascii="Calibri" w:hAnsi="Calibri"/>
              </w:rPr>
              <w:t>Resposta do Estudante:</w:t>
            </w:r>
          </w:p>
          <w:p>
            <w:pPr>
              <w:spacing w:before="40" w:after="60"/>
            </w:pPr>
            <w:r>
              <w:rPr>
                <w:sz w:val="21"/>
                <w:rFonts w:ascii="Calibri" w:hAnsi="Calibri"/>
              </w:rPr>
              <w:t>Estratégias práticas: fracionamento de lanches portáteis que não estragam fácil no calor (frutas com casca, oleaginosas, sanduíche natural em bolsa térmica), substituição total de refrigerantes por água gelada e infusões de chá, e organização de marmitas aos domingos para congelamento semanal.</w:t>
            </w:r>
          </w:p>
        </w:tc>
      </w:tr>
    </w:tbl>
    <w:p>
      <w:pPr>
        <w:spacing w:before="100" w:after="100"/>
      </w:pPr>
    </w:p>
    <w:sectPr>
      <w:pgSz w:w="11906" w:h="16838"/>
      <w:pgMar w:top="1418" w:right="1418" w:bottom="1418" w:left="1418" w:header="708" w:footer="708" w:gutter="0"/>
    </w:sectPr>
  </w:body>
</w:document>
</file>