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01228" w14:textId="77777777" w:rsidR="00A8419C" w:rsidRPr="00A8419C" w:rsidRDefault="00A8419C" w:rsidP="00A841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</w:pPr>
      <w:r w:rsidRPr="00A8419C">
        <w:rPr>
          <w:rFonts w:ascii="Times New Roman" w:eastAsia="Times New Roman" w:hAnsi="Times New Roman" w:cs="Times New Roman"/>
          <w:b/>
          <w:bCs/>
          <w:sz w:val="36"/>
          <w:szCs w:val="36"/>
          <w:lang w:eastAsia="pt-MZ"/>
        </w:rPr>
        <w:t>Internacionalização</w:t>
      </w:r>
    </w:p>
    <w:p w14:paraId="2585545C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A cooperação e o intercâmbio científico, técnico e cultural com instituições congéneres nacionais e internacionais constitui uma das áreas estratégicas da Universidade Aberta (UAb).</w:t>
      </w:r>
    </w:p>
    <w:p w14:paraId="0702205F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A sua aposta nas relações com o exterior tem-se traduzido em inúmeros protocolos e parcerias, com entidades nacionais e estrangeiras, na participação ativa em projetos de formação, nos domínios do e-learning, assim como em atividades de mobilidade, tanto convencional como virtual, de colaboradores e estudantes.</w:t>
      </w:r>
    </w:p>
    <w:p w14:paraId="77A092E8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Uma outra vertente nestas relações diz respeito à organização ou coorganização de encontros e conferências, contribuindo para uma projeção internacional da UAb. A atividade internacional da UAb é assim variada e extensa abrangendo, sobretudo, a Europa mas também a África, a Ásia e a América.</w:t>
      </w:r>
    </w:p>
    <w:p w14:paraId="6630C989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A sua cooperação com países europeus faz-se sobretudo no âmbito de iniciativas comunitárias, como o Programa Erasmus+. A participação em projetos, tanto de investigação como de disseminação de resultados, no âmbito do ensino a distância e das novas tecnologias de comunicação e informação, são, entre outras, áreas de ação desta Universidade, assumindo cada vez mais o seu papel de instituição de ensino superior virtual de referência no espaço nacional e internacional.</w:t>
      </w:r>
    </w:p>
    <w:p w14:paraId="78B08553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Fora do espaço europeu, as atividades internacionais da UAb realizam-se ao abrigo de vários protocolos e convénios, assinados com outras instituições de ensino superior e com organismos públicos e privados e destinam-se, prioritariamente, à difusão da língua e da cultura portuguesas.</w:t>
      </w:r>
    </w:p>
    <w:p w14:paraId="26F7CB52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Na Ásia, a UAb está presente em Macau, através da Universidade da Cidade de Macau /City University of Macau (UCM), que oferece cursos em chinês, inglês e português, constituindo estes últimos a oferta pedagógica da UAb. Em Timor, atua através das atividades desenvolvidas pelo Centro de Ensino a Distância (CEaD), da UAb, promovendo cursos que visam a formação de professores, de agentes educativos e de funcionários da administração pública timorense. Esta formação, da responsabilidade da Universidade Aberta, em parceria com outros organismos, como o Instituto Nacional de Administração, são ministrados a distância, via videoconferência, encontrando-se os formandos no CEaD de Díli.</w:t>
      </w:r>
    </w:p>
    <w:p w14:paraId="0B3FE089" w14:textId="77777777" w:rsidR="00A8419C" w:rsidRPr="00A8419C" w:rsidRDefault="00A8419C" w:rsidP="00A841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>Entre as atividades realizadas em África destacam-se os projetos de cooperação entre a Universidade Aberta e os PLOP, destinados a colmatar as necessidades locais em termos de educação formal e de aprendizagem ao longo da vida, como é o caso de Cabo Verde, Angola e Moçambique. Este tipo de cooperação tem vindo a aumentar o número de estudantes oriundos desses países que se inscrevem em cursos formais da UAb, como também as solicitações de colaboração feitas à Universidade Aberta por organismos nacionais, regionais e outros, às quais o CEaD responde com cursos destinados a diferentes grupos da população ativa de Angola, em áreas como: formação de quadros da administração pública e do setor empresarial, formação profissional e atualização de conhecimentos no ensino superior.</w:t>
      </w:r>
    </w:p>
    <w:p w14:paraId="2C958FC8" w14:textId="77777777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4" w:tgtFrame="_blank" w:history="1">
        <w:r w:rsidRPr="00A8419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ACORDOS ERASMUS+</w:t>
        </w:r>
      </w:hyperlink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00B9C559" w14:textId="7D732D76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lastRenderedPageBreak/>
        <w:drawing>
          <wp:inline distT="0" distB="0" distL="0" distR="0" wp14:anchorId="2AC93A90" wp14:editId="596E745E">
            <wp:extent cx="1092200" cy="1092200"/>
            <wp:effectExtent l="0" t="0" r="0" b="0"/>
            <wp:docPr id="3" name="Picture 3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4AB11" w14:textId="77777777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04D86CE6">
          <v:rect id="_x0000_i1026" style="width:0;height:1.5pt" o:hralign="center" o:hrstd="t" o:hr="t" fillcolor="#a0a0a0" stroked="f"/>
        </w:pict>
      </w:r>
    </w:p>
    <w:p w14:paraId="06B38CD0" w14:textId="77777777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6" w:tgtFrame="_blank" w:history="1">
        <w:r w:rsidRPr="00A8419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PROTOCOLOS INTERNACIONAIS</w:t>
        </w:r>
      </w:hyperlink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312DBA4A" w14:textId="5377377B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drawing>
          <wp:inline distT="0" distB="0" distL="0" distR="0" wp14:anchorId="7DD66B13" wp14:editId="7C07D4AF">
            <wp:extent cx="1092200" cy="1092200"/>
            <wp:effectExtent l="0" t="0" r="0" b="0"/>
            <wp:docPr id="2" name="Picture 2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8199" w14:textId="77777777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25D6A899">
          <v:rect id="_x0000_i1028" style="width:0;height:1.5pt" o:hralign="center" o:hrstd="t" o:hr="t" fillcolor="#a0a0a0" stroked="f"/>
        </w:pict>
      </w:r>
    </w:p>
    <w:p w14:paraId="2588A6D2" w14:textId="77777777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hyperlink r:id="rId8" w:tgtFrame="_blank" w:history="1">
        <w:r w:rsidRPr="00A8419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pt-MZ"/>
          </w:rPr>
          <w:t>REDES INTERNACIONAIS</w:t>
        </w:r>
      </w:hyperlink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t xml:space="preserve"> </w:t>
      </w:r>
    </w:p>
    <w:p w14:paraId="067490C6" w14:textId="7CDE5B8B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b/>
          <w:bCs/>
          <w:noProof/>
          <w:color w:val="0000FF"/>
          <w:sz w:val="24"/>
          <w:szCs w:val="24"/>
          <w:lang w:eastAsia="pt-MZ"/>
        </w:rPr>
        <w:drawing>
          <wp:inline distT="0" distB="0" distL="0" distR="0" wp14:anchorId="370EB040" wp14:editId="3A76DBE3">
            <wp:extent cx="1092200" cy="1092200"/>
            <wp:effectExtent l="0" t="0" r="0" b="0"/>
            <wp:docPr id="1" name="Picture 1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29E2C" w14:textId="77777777" w:rsidR="00A8419C" w:rsidRPr="00A8419C" w:rsidRDefault="00A8419C" w:rsidP="00A8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MZ"/>
        </w:rPr>
      </w:pPr>
      <w:r w:rsidRPr="00A8419C">
        <w:rPr>
          <w:rFonts w:ascii="Times New Roman" w:eastAsia="Times New Roman" w:hAnsi="Times New Roman" w:cs="Times New Roman"/>
          <w:sz w:val="24"/>
          <w:szCs w:val="24"/>
          <w:lang w:eastAsia="pt-MZ"/>
        </w:rPr>
        <w:pict w14:anchorId="498C69B5">
          <v:rect id="_x0000_i1030" style="width:0;height:1.5pt" o:hralign="center" o:hrstd="t" o:hr="t" fillcolor="#a0a0a0" stroked="f"/>
        </w:pict>
      </w:r>
    </w:p>
    <w:p w14:paraId="6F9A6B0C" w14:textId="77777777" w:rsidR="00EF7B2A" w:rsidRDefault="00EF7B2A"/>
    <w:sectPr w:rsidR="00EF7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9C"/>
    <w:rsid w:val="00A8419C"/>
    <w:rsid w:val="00EF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M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30A9F"/>
  <w15:chartTrackingRefBased/>
  <w15:docId w15:val="{919D2033-0E03-4460-AFC7-469D835F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M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1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19C"/>
    <w:rPr>
      <w:rFonts w:ascii="Times New Roman" w:eastAsia="Times New Roman" w:hAnsi="Times New Roman" w:cs="Times New Roman"/>
      <w:b/>
      <w:bCs/>
      <w:sz w:val="36"/>
      <w:szCs w:val="36"/>
      <w:lang w:eastAsia="pt-MZ"/>
    </w:rPr>
  </w:style>
  <w:style w:type="paragraph" w:styleId="NormalWeb">
    <w:name w:val="Normal (Web)"/>
    <w:basedOn w:val="Normal"/>
    <w:uiPriority w:val="99"/>
    <w:semiHidden/>
    <w:unhideWhenUsed/>
    <w:rsid w:val="00A8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MZ"/>
    </w:rPr>
  </w:style>
  <w:style w:type="character" w:styleId="Hyperlink">
    <w:name w:val="Hyperlink"/>
    <w:basedOn w:val="DefaultParagraphFont"/>
    <w:uiPriority w:val="99"/>
    <w:semiHidden/>
    <w:unhideWhenUsed/>
    <w:rsid w:val="00A841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1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384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96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769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3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3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08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9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56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4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435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08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7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uab.pt/redes-internacionai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ortal.uab.pt/wp-content/uploads/2025/05/Protocolos_Internacionais.pdf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portal.uab.pt/wp-content/uploads/2025/05/Acordos-Erasmus.pdf" TargetMode="Externa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Felizardo Lucas Abedenego Chaguala</dc:creator>
  <cp:keywords/>
  <dc:description/>
  <cp:lastModifiedBy>Felizardo Lucas Abedenego Chaguala</cp:lastModifiedBy>
  <cp:revision>1</cp:revision>
  <dcterms:created xsi:type="dcterms:W3CDTF">2025-05-28T12:21:00Z</dcterms:created>
  <dcterms:modified xsi:type="dcterms:W3CDTF">2025-05-28T12:22:00Z</dcterms:modified>
</cp:coreProperties>
</file>