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id w:val="1201124815"/>
        <w:docPartObj>
          <w:docPartGallery w:val="autotext"/>
        </w:docPartObj>
      </w:sdtPr>
      <w:sdtEndPr>
        <w:rPr>
          <w:rFonts w:asciiTheme="majorBidi" w:hAnsiTheme="majorBidi" w:cstheme="majorBidi"/>
        </w:rPr>
      </w:sdtEndPr>
      <w:sdtContent>
        <w:p w14:paraId="08163C23">
          <w:pPr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>RÉPUBLIQUE ALGÉRIENNE DÉMOCRATIQUE ET POPULAIRE</w:t>
          </w:r>
        </w:p>
        <w:p w14:paraId="407E03A9">
          <w:pPr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>MINISTERE DE L’ENSEIGNEMENT SUPERIEUR ET DE LA RECHERCHE SCIENTIQUE</w:t>
          </w:r>
        </w:p>
        <w:p w14:paraId="0E048E3F">
          <w:pPr>
            <w:jc w:val="center"/>
            <w:rPr>
              <w:rFonts w:asciiTheme="majorBidi" w:hAnsiTheme="majorBidi" w:cstheme="majorBidi"/>
              <w:b/>
              <w:sz w:val="28"/>
              <w:szCs w:val="28"/>
            </w:rPr>
          </w:pPr>
          <w:r>
            <w:rPr>
              <w:color w:val="5B9BD5" w:themeColor="accent1"/>
              <w:sz w:val="28"/>
              <w:szCs w:val="28"/>
              <w:lang w:val="en-US"/>
              <w14:textFill>
                <w14:solidFill>
                  <w14:schemeClr w14:val="accent1"/>
                </w14:solidFill>
              </w14:textFill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right</wp:align>
                    </wp:positionH>
                    <wp:positionV relativeFrom="page">
                      <wp:posOffset>5981700</wp:posOffset>
                    </wp:positionV>
                    <wp:extent cx="6553200" cy="557530"/>
                    <wp:effectExtent l="0" t="0" r="0" b="508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2AD0612">
                                <w:pPr>
                                  <w:pStyle w:val="15"/>
                                  <w:jc w:val="center"/>
                                  <w:rPr>
                                    <w:color w:val="5B9BD5" w:themeColor="accent1"/>
                                    <w14:textFill>
                                      <w14:solidFill>
                                        <w14:schemeClr w14:val="accent1"/>
                                      </w14:solidFill>
                                    </w14:textFill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14:textFill>
                                        <w14:solidFill>
                                          <w14:schemeClr w14:val="accent1"/>
                                        </w14:solidFill>
                                      </w14:textFill>
                                    </w:rPr>
                                    <w:alias w:val="Address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>
                                    <w:rPr>
                                      <w:color w:val="5B9BD5" w:themeColor="accent1"/>
                                      <w14:textFill>
                                        <w14:solidFill>
                                          <w14:schemeClr w14:val="accent1"/>
                                        </w14:solidFill>
                                      </w14:textFill>
                                    </w:rPr>
                                  </w:sdtEndPr>
                                  <w:sdtContent>
                                    <w:r>
                                      <w:rPr>
                                        <w:color w:val="5B9BD5" w:themeColor="accent1"/>
                                        <w14:textFill>
                                          <w14:solidFill>
                                            <w14:schemeClr w14:val="accent1"/>
                                          </w14:solidFill>
                                        </w14:textFill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id="Text Box 142" o:spid="_x0000_s1026" o:spt="202" type="#_x0000_t202" style="position:absolute;left:0pt;margin-top:471pt;height:43.9pt;width:516pt;mso-position-horizontal:right;mso-position-horizontal-relative:margin;mso-position-vertical-relative:page;z-index:251659264;v-text-anchor:bottom;mso-width-relative:margin;mso-height-relative:page;mso-width-percent:1000;" filled="f" stroked="f" coordsize="21600,21600" o:gfxdata="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B7xCcF2AAAAAoBAAAPAAAAAAAAAAEAIAAAACIAAABkcnMvZG93bnJldi54bWxQSwECFAAU&#10;AAAACACHTuJAxFT6tCoCAABnBAAADgAAAAAAAAABACAAAAAnAQAAZHJzL2Uyb0RvYy54bWxQSwUG&#10;AAAAAAYABgBZAQAAwwUAAAAA&#10;">
                    <v:fill on="f" focussize="0,0"/>
                    <v:stroke on="f" weight="0.5pt"/>
                    <v:imagedata o:title=""/>
                    <o:lock v:ext="edit" aspectratio="f"/>
                    <v:textbox inset="0mm,0mm,0mm,0mm" style="mso-fit-shape-to-text:t;">
                      <w:txbxContent>
                        <w:p w14:paraId="52AD0612">
                          <w:pPr>
                            <w:pStyle w:val="15"/>
                            <w:jc w:val="center"/>
                            <w:rPr>
                              <w:color w:val="5B9BD5" w:themeColor="accent1"/>
                              <w14:textFill>
                                <w14:solidFill>
                                  <w14:schemeClr w14:val="accent1"/>
                                </w14:solidFill>
                              </w14:textFill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14:textFill>
                                  <w14:solidFill>
                                    <w14:schemeClr w14:val="accent1"/>
                                  </w14:solidFill>
                                </w14:textFill>
                              </w:rPr>
                              <w:alias w:val="Address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>
                              <w:rPr>
                                <w:color w:val="5B9BD5" w:themeColor="accent1"/>
                                <w14:textFill>
                                  <w14:solidFill>
                                    <w14:schemeClr w14:val="accent1"/>
                                  </w14:solidFill>
                                </w14:textFill>
                              </w:rPr>
                            </w:sdtEndPr>
                            <w:sdtContent>
                              <w:r>
                                <w:rPr>
                                  <w:color w:val="5B9BD5" w:themeColor="accent1"/>
                                  <w14:textFill>
                                    <w14:solidFill>
                                      <w14:schemeClr w14:val="accent1"/>
                                    </w14:solidFill>
                                  </w14:textFill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rFonts w:asciiTheme="majorBidi" w:hAnsiTheme="majorBidi" w:cstheme="majorBidi"/>
              <w:b/>
              <w:sz w:val="28"/>
              <w:szCs w:val="28"/>
            </w:rPr>
            <w:t>UNIVERSITÉ DES SCIENCES ET DE LA TECHOLOGIE HOUARI BOUMEDIENE</w:t>
          </w:r>
        </w:p>
        <w:p w14:paraId="1818BDC8">
          <w:pPr>
            <w:jc w:val="center"/>
            <w:rPr>
              <w:rFonts w:asciiTheme="majorBidi" w:hAnsiTheme="majorBidi" w:cstheme="majorBidi"/>
              <w:lang w:val="en-GB"/>
            </w:rPr>
          </w:pPr>
          <w:r>
            <w:rPr>
              <w:rFonts w:asciiTheme="majorBidi" w:hAnsiTheme="majorBidi" w:cstheme="majorBidi"/>
            </w:rPr>
            <w:drawing>
              <wp:inline distT="0" distB="0" distL="0" distR="0">
                <wp:extent cx="1466850" cy="1403350"/>
                <wp:effectExtent l="0" t="0" r="0" b="6350"/>
                <wp:docPr id="2140158765" name="Imag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0158765" name="Image 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6850" cy="1403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27624837">
          <w:pPr>
            <w:jc w:val="center"/>
            <w:rPr>
              <w:rFonts w:asciiTheme="majorBidi" w:hAnsiTheme="majorBidi" w:cstheme="majorBidi"/>
              <w:lang w:val="en-GB"/>
            </w:rPr>
          </w:pPr>
        </w:p>
        <w:p w14:paraId="3D452AF9">
          <w:pPr>
            <w:jc w:val="center"/>
            <w:rPr>
              <w:rFonts w:asciiTheme="majorBidi" w:hAnsiTheme="majorBidi" w:cstheme="majorBidi"/>
              <w:lang w:val="en-GB"/>
            </w:rPr>
          </w:pPr>
        </w:p>
        <w:p w14:paraId="51ABE2E6">
          <w:pPr>
            <w:jc w:val="center"/>
            <w:rPr>
              <w:rFonts w:asciiTheme="majorBidi" w:hAnsiTheme="majorBidi" w:cstheme="majorBidi"/>
              <w:lang w:val="en-GB"/>
            </w:rPr>
          </w:pPr>
        </w:p>
        <w:p w14:paraId="27799856">
          <w:pPr>
            <w:jc w:val="center"/>
            <w:rPr>
              <w:rFonts w:asciiTheme="majorBidi" w:hAnsiTheme="majorBidi" w:cstheme="majorBidi"/>
              <w:lang w:val="en-GB"/>
            </w:rPr>
          </w:pPr>
        </w:p>
        <w:p w14:paraId="353CD725">
          <w:pPr>
            <w:rPr>
              <w:rFonts w:asciiTheme="majorBidi" w:hAnsiTheme="majorBidi" w:cstheme="majorBidi"/>
              <w:lang w:val="en-GB"/>
            </w:rPr>
          </w:pPr>
          <w:r>
            <w:rPr>
              <w:rFonts w:asciiTheme="majorBidi" w:hAnsiTheme="majorBidi" w:cstheme="majorBidi"/>
              <w:lang w:val="en-GB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wp:positionH relativeFrom="column">
                      <wp:posOffset>418465</wp:posOffset>
                    </wp:positionH>
                    <wp:positionV relativeFrom="paragraph">
                      <wp:posOffset>179705</wp:posOffset>
                    </wp:positionV>
                    <wp:extent cx="5842000" cy="730250"/>
                    <wp:effectExtent l="0" t="0" r="25400" b="12700"/>
                    <wp:wrapNone/>
                    <wp:docPr id="1187141862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5842000" cy="730250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5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5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id="Rectangle 9" o:spid="_x0000_s1026" o:spt="1" style="position:absolute;left:0pt;margin-left:32.95pt;margin-top:14.15pt;height:57.5pt;width:460pt;z-index:251660288;v-text-anchor:middle;mso-width-relative:page;mso-height-relative:page;" filled="f" stroked="t" coordsize="21600,21600" o:gfxdata="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GhKccvaAAAACQEAAA8AAAAAAAAAAQAgAAAAIgAAAGRycy9kb3ducmV2Lnht&#10;bFBLAQIUABQAAAAIAIdO4kB0oG5jaQIAANcEAAAOAAAAAAAAAAEAIAAAACkBAABkcnMvZTJvRG9j&#10;LnhtbFBLBQYAAAAABgAGAFkBAAAEBgAAAAA=&#10;">
                    <v:fill on="f" focussize="0,0"/>
                    <v:stroke weight="1pt" color="#4472C4 [3208]" miterlimit="8" joinstyle="miter"/>
                    <v:imagedata o:title=""/>
                    <o:lock v:ext="edit" aspectratio="f"/>
                  </v:rect>
                </w:pict>
              </mc:Fallback>
            </mc:AlternateContent>
          </w:r>
        </w:p>
        <w:p w14:paraId="489B05FD">
          <w:pPr>
            <w:pStyle w:val="11"/>
            <w:jc w:val="center"/>
            <w:rPr>
              <w:rFonts w:hint="default" w:asciiTheme="majorBidi" w:hAnsiTheme="majorBidi"/>
              <w:color w:val="002060"/>
              <w:lang w:val="fr-FR"/>
            </w:rPr>
          </w:pPr>
          <w:r>
            <w:rPr>
              <w:rFonts w:asciiTheme="majorBidi" w:hAnsiTheme="majorBidi"/>
              <w:color w:val="002060"/>
            </w:rPr>
            <w:t xml:space="preserve">Rapport TP </w:t>
          </w:r>
          <w:r>
            <w:rPr>
              <w:rFonts w:hint="default" w:asciiTheme="majorBidi" w:hAnsiTheme="majorBidi"/>
              <w:color w:val="002060"/>
              <w:lang w:val="fr-FR"/>
            </w:rPr>
            <w:t>4</w:t>
          </w:r>
          <w:r>
            <w:rPr>
              <w:rFonts w:asciiTheme="majorBidi" w:hAnsiTheme="majorBidi"/>
              <w:color w:val="002060"/>
            </w:rPr>
            <w:t xml:space="preserve"> : </w:t>
          </w:r>
          <w:r>
            <w:rPr>
              <w:rFonts w:hint="default" w:asciiTheme="majorBidi" w:hAnsiTheme="majorBidi"/>
              <w:color w:val="002060"/>
              <w:lang w:val="fr-FR"/>
            </w:rPr>
            <w:t>Les algorithmes de tri</w:t>
          </w:r>
        </w:p>
        <w:p w14:paraId="17C3DD9F"/>
        <w:p w14:paraId="0D7B361D"/>
        <w:p w14:paraId="50A48F9D"/>
        <w:p w14:paraId="5C0AF9F4"/>
        <w:p w14:paraId="78695608"/>
        <w:p w14:paraId="038DF5E4"/>
        <w:p w14:paraId="5471F91C"/>
        <w:p w14:paraId="31F91A85"/>
        <w:p w14:paraId="5E4AA403"/>
        <w:p w14:paraId="07F4889C"/>
        <w:p w14:paraId="6E7EB6F3">
          <w:pPr>
            <w:rPr>
              <w:rFonts w:asciiTheme="majorBidi" w:hAnsiTheme="majorBidi" w:cstheme="majorBidi"/>
              <w:sz w:val="24"/>
              <w:szCs w:val="24"/>
            </w:rPr>
          </w:pPr>
          <w:r>
            <w:t xml:space="preserve">                                                                                                                           </w:t>
          </w:r>
          <w:r>
            <w:rPr>
              <w:rFonts w:asciiTheme="majorBidi" w:hAnsiTheme="majorBidi" w:cstheme="majorBidi"/>
              <w:b/>
              <w:bCs/>
              <w:color w:val="002060"/>
              <w:sz w:val="28"/>
              <w:szCs w:val="28"/>
              <w:u w:val="single"/>
            </w:rPr>
            <w:t>Réalisé par</w:t>
          </w:r>
          <w:r>
            <w:rPr>
              <w:rFonts w:asciiTheme="majorBidi" w:hAnsiTheme="majorBidi" w:cstheme="majorBidi"/>
              <w:color w:val="002060"/>
              <w:sz w:val="28"/>
              <w:szCs w:val="28"/>
            </w:rPr>
            <w:t> </w:t>
          </w:r>
          <w:r>
            <w:rPr>
              <w:rFonts w:asciiTheme="majorBidi" w:hAnsiTheme="majorBidi" w:cstheme="majorBidi"/>
              <w:sz w:val="24"/>
              <w:szCs w:val="24"/>
            </w:rPr>
            <w:t>: ATTARI LINA</w:t>
          </w:r>
        </w:p>
        <w:p w14:paraId="4559E31B">
          <w:pPr>
            <w:rPr>
              <w:rFonts w:asciiTheme="majorBidi" w:hAnsiTheme="majorBidi" w:cstheme="majorBidi"/>
              <w:sz w:val="24"/>
              <w:szCs w:val="24"/>
              <w:lang w:val="en-US"/>
            </w:rPr>
          </w:pPr>
          <w:r>
            <w:rPr>
              <w:rFonts w:asciiTheme="majorBidi" w:hAnsiTheme="majorBidi" w:cstheme="majorBidi"/>
              <w:sz w:val="24"/>
              <w:szCs w:val="24"/>
              <w:lang w:val="en-US"/>
            </w:rPr>
            <w:t xml:space="preserve">                                                                                                                                BENAICHA CHAHINEZ</w:t>
          </w:r>
        </w:p>
        <w:p w14:paraId="1B8C071C">
          <w:pPr>
            <w:rPr>
              <w:rFonts w:asciiTheme="majorBidi" w:hAnsiTheme="majorBidi" w:cstheme="majorBidi"/>
              <w:sz w:val="24"/>
              <w:szCs w:val="24"/>
              <w:lang w:val="en-US"/>
            </w:rPr>
          </w:pPr>
          <w:r>
            <w:rPr>
              <w:rFonts w:asciiTheme="majorBidi" w:hAnsiTheme="majorBidi" w:cstheme="majorBidi"/>
              <w:sz w:val="24"/>
              <w:szCs w:val="24"/>
              <w:lang w:val="en-US"/>
            </w:rPr>
            <w:t xml:space="preserve">                                                                                                                                CHAIB AYOUB </w:t>
          </w:r>
        </w:p>
        <w:p w14:paraId="7E527700">
          <w:pPr>
            <w:rPr>
              <w:rFonts w:asciiTheme="majorBidi" w:hAnsiTheme="majorBidi" w:cstheme="majorBidi"/>
              <w:sz w:val="24"/>
              <w:szCs w:val="24"/>
              <w:lang w:val="en-US"/>
            </w:rPr>
          </w:pPr>
          <w:r>
            <w:rPr>
              <w:rFonts w:asciiTheme="majorBidi" w:hAnsiTheme="majorBidi" w:cstheme="majorBidi"/>
              <w:sz w:val="24"/>
              <w:szCs w:val="24"/>
              <w:lang w:val="en-US"/>
            </w:rPr>
            <w:t xml:space="preserve">                                                                                                                                MIRI MOHAMED WEAAM</w:t>
          </w:r>
        </w:p>
        <w:p w14:paraId="0F2B2AE6">
          <w:pPr>
            <w:rPr>
              <w:lang w:val="en-US"/>
            </w:rPr>
          </w:pPr>
        </w:p>
        <w:p w14:paraId="1719ED5C">
          <w:pPr>
            <w:rPr>
              <w:lang w:val="en-US"/>
            </w:rPr>
          </w:pPr>
        </w:p>
        <w:p w14:paraId="4C7A7F11">
          <w:pPr>
            <w:rPr>
              <w:rFonts w:hint="default"/>
              <w:lang w:val="fr-FR"/>
            </w:rPr>
          </w:pPr>
        </w:p>
      </w:sdtContent>
    </w:sdt>
    <w:p w14:paraId="1FFA9C79">
      <w:pPr>
        <w:pStyle w:val="2"/>
        <w:numPr>
          <w:ilvl w:val="0"/>
          <w:numId w:val="1"/>
        </w:numPr>
        <w:bidi w:val="0"/>
        <w:spacing w:line="240" w:lineRule="auto"/>
        <w:rPr>
          <w:rFonts w:hint="default"/>
          <w:u w:val="single"/>
          <w:lang w:val="fr-FR"/>
        </w:rPr>
      </w:pPr>
      <w:r>
        <w:rPr>
          <w:rFonts w:hint="default"/>
          <w:u w:val="single"/>
          <w:lang w:val="fr-FR"/>
        </w:rPr>
        <w:t>INTRODUCTION</w:t>
      </w:r>
    </w:p>
    <w:p w14:paraId="59BB0D13">
      <w:pPr>
        <w:numPr>
          <w:numId w:val="0"/>
        </w:numPr>
        <w:bidi w:val="0"/>
        <w:rPr>
          <w:rFonts w:hint="default"/>
          <w:sz w:val="24"/>
          <w:szCs w:val="24"/>
          <w:lang w:val="fr-FR"/>
        </w:rPr>
      </w:pPr>
      <w:r>
        <w:rPr>
          <w:rFonts w:hint="default"/>
          <w:sz w:val="24"/>
          <w:szCs w:val="24"/>
          <w:lang w:val="fr-FR"/>
        </w:rPr>
        <w:t>Ce travail pratique porte sur l'étude comparative de </w:t>
      </w:r>
      <w:r>
        <w:rPr>
          <w:rFonts w:hint="default"/>
          <w:b/>
          <w:bCs/>
          <w:sz w:val="24"/>
          <w:szCs w:val="24"/>
          <w:u w:val="single"/>
          <w:lang w:val="fr-FR"/>
        </w:rPr>
        <w:t>six algorithmes de tri différents</w:t>
      </w:r>
      <w:r>
        <w:rPr>
          <w:rFonts w:hint="default"/>
          <w:sz w:val="24"/>
          <w:szCs w:val="24"/>
          <w:lang w:val="fr-FR"/>
        </w:rPr>
        <w:t>. L'objectif principal est de comparer leurs performances théoriques et pratiques en fonction de différents paramètres : la taille des données, le type de données (aléatoire, trié croissant, trié décroissant), et leur complexité algorithmique.</w:t>
      </w:r>
    </w:p>
    <w:p w14:paraId="53891CBA">
      <w:pPr>
        <w:rPr>
          <w:rFonts w:hint="default"/>
          <w:sz w:val="24"/>
          <w:szCs w:val="24"/>
          <w:lang w:val="fr-FR"/>
        </w:rPr>
      </w:pPr>
      <w:r>
        <w:rPr>
          <w:rFonts w:hint="default"/>
          <w:sz w:val="24"/>
          <w:szCs w:val="24"/>
          <w:lang w:val="fr-FR"/>
        </w:rPr>
        <w:t>Les algorithmes étudiés sont :</w:t>
      </w:r>
    </w:p>
    <w:p w14:paraId="5169F437">
      <w:pPr>
        <w:rPr>
          <w:rFonts w:hint="default"/>
          <w:b/>
          <w:bCs/>
          <w:sz w:val="24"/>
          <w:szCs w:val="24"/>
          <w:lang w:val="fr-FR"/>
        </w:rPr>
      </w:pPr>
      <w:r>
        <w:rPr>
          <w:rFonts w:hint="default"/>
          <w:b/>
          <w:bCs/>
          <w:sz w:val="24"/>
          <w:szCs w:val="24"/>
          <w:lang w:val="fr-FR"/>
        </w:rPr>
        <w:t>Tri à bulles (version basique)</w:t>
      </w:r>
    </w:p>
    <w:p w14:paraId="61915BAB">
      <w:pPr>
        <w:rPr>
          <w:rFonts w:hint="default"/>
          <w:b/>
          <w:bCs/>
          <w:sz w:val="24"/>
          <w:szCs w:val="24"/>
          <w:lang w:val="fr-FR"/>
        </w:rPr>
      </w:pPr>
      <w:r>
        <w:rPr>
          <w:rFonts w:hint="default"/>
          <w:b/>
          <w:bCs/>
          <w:sz w:val="24"/>
          <w:szCs w:val="24"/>
          <w:lang w:val="fr-FR"/>
        </w:rPr>
        <w:t>Tri à bulles optimisé</w:t>
      </w:r>
    </w:p>
    <w:p w14:paraId="29287B5C">
      <w:pPr>
        <w:rPr>
          <w:rFonts w:hint="default"/>
          <w:b/>
          <w:bCs/>
          <w:sz w:val="24"/>
          <w:szCs w:val="24"/>
          <w:lang w:val="fr-FR"/>
        </w:rPr>
      </w:pPr>
      <w:r>
        <w:rPr>
          <w:rFonts w:hint="default"/>
          <w:b/>
          <w:bCs/>
          <w:sz w:val="24"/>
          <w:szCs w:val="24"/>
          <w:lang w:val="fr-FR"/>
        </w:rPr>
        <w:t>Tri gnome</w:t>
      </w:r>
    </w:p>
    <w:p w14:paraId="4F7EC4B5">
      <w:pPr>
        <w:rPr>
          <w:rFonts w:hint="default"/>
          <w:b/>
          <w:bCs/>
          <w:sz w:val="24"/>
          <w:szCs w:val="24"/>
          <w:lang w:val="fr-FR"/>
        </w:rPr>
      </w:pPr>
      <w:r>
        <w:rPr>
          <w:rFonts w:hint="default"/>
          <w:b/>
          <w:bCs/>
          <w:sz w:val="24"/>
          <w:szCs w:val="24"/>
          <w:lang w:val="fr-FR"/>
        </w:rPr>
        <w:t>Tri par distribution (Radix Sort)</w:t>
      </w:r>
    </w:p>
    <w:p w14:paraId="39C4CE53">
      <w:pPr>
        <w:rPr>
          <w:rFonts w:hint="default"/>
          <w:b/>
          <w:bCs/>
          <w:sz w:val="24"/>
          <w:szCs w:val="24"/>
          <w:lang w:val="fr-FR"/>
        </w:rPr>
      </w:pPr>
      <w:r>
        <w:rPr>
          <w:rFonts w:hint="default"/>
          <w:b/>
          <w:bCs/>
          <w:sz w:val="24"/>
          <w:szCs w:val="24"/>
          <w:lang w:val="fr-FR"/>
        </w:rPr>
        <w:t>Tri rapide (Quick Sort)</w:t>
      </w:r>
    </w:p>
    <w:p w14:paraId="73508CDA">
      <w:pPr>
        <w:rPr>
          <w:rFonts w:hint="default"/>
          <w:b/>
          <w:bCs/>
          <w:sz w:val="24"/>
          <w:szCs w:val="24"/>
          <w:lang w:val="fr-FR"/>
        </w:rPr>
      </w:pPr>
      <w:r>
        <w:rPr>
          <w:rFonts w:hint="default"/>
          <w:b/>
          <w:bCs/>
          <w:sz w:val="24"/>
          <w:szCs w:val="24"/>
          <w:lang w:val="fr-FR"/>
        </w:rPr>
        <w:t>Tri par tas (Heap Sort)</w:t>
      </w:r>
    </w:p>
    <w:p w14:paraId="21C4B814">
      <w:pPr>
        <w:pStyle w:val="2"/>
        <w:numPr>
          <w:ilvl w:val="0"/>
          <w:numId w:val="1"/>
        </w:numPr>
        <w:bidi w:val="0"/>
        <w:spacing w:line="240" w:lineRule="auto"/>
        <w:ind w:left="0" w:leftChars="0" w:firstLine="0" w:firstLineChars="0"/>
        <w:rPr>
          <w:rFonts w:hint="default"/>
          <w:color w:val="203864" w:themeColor="accent5" w:themeShade="80"/>
          <w:u w:val="single"/>
          <w:lang w:val="fr-FR"/>
        </w:rPr>
      </w:pPr>
      <w:r>
        <w:rPr>
          <w:rFonts w:hint="default"/>
          <w:color w:val="203864" w:themeColor="accent5" w:themeShade="80"/>
          <w:u w:val="single"/>
          <w:lang w:val="fr-FR"/>
        </w:rPr>
        <w:t>ALGORITHMES IMPLÉMENTÉS</w:t>
      </w:r>
    </w:p>
    <w:p w14:paraId="037E7B17">
      <w:pPr>
        <w:pStyle w:val="3"/>
        <w:bidi w:val="0"/>
        <w:rPr>
          <w:rFonts w:hint="default" w:ascii="Calibri" w:hAnsi="Calibri" w:cs="Calibri"/>
          <w:b/>
          <w:bCs/>
          <w:color w:val="2F5597" w:themeColor="accent5" w:themeShade="BF"/>
          <w:sz w:val="32"/>
          <w:szCs w:val="32"/>
          <w:u w:val="single"/>
          <w:lang w:val="fr-FR"/>
        </w:rPr>
      </w:pPr>
      <w:r>
        <w:rPr>
          <w:rFonts w:hint="default" w:ascii="Calibri" w:hAnsi="Calibri" w:cs="Calibri"/>
          <w:b/>
          <w:bCs/>
          <w:color w:val="2F5597" w:themeColor="accent5" w:themeShade="BF"/>
          <w:sz w:val="32"/>
          <w:szCs w:val="32"/>
          <w:u w:val="single"/>
          <w:lang w:val="fr-FR"/>
        </w:rPr>
        <w:t>3.1 Tri à Bulles (Basique)</w:t>
      </w:r>
    </w:p>
    <w:p w14:paraId="2121D7A8">
      <w:pPr>
        <w:rPr>
          <w:rFonts w:hint="default"/>
          <w:lang w:val="fr-FR"/>
        </w:rPr>
      </w:pPr>
      <w:r>
        <w:rPr>
          <w:rFonts w:hint="default"/>
          <w:b/>
          <w:bCs/>
          <w:u w:val="single"/>
          <w:lang w:val="fr-FR"/>
        </w:rPr>
        <w:t>Principe </w:t>
      </w:r>
      <w:r>
        <w:rPr>
          <w:rFonts w:hint="default"/>
          <w:lang w:val="fr-FR"/>
        </w:rPr>
        <w:t>: Compare les éléments adjacents et les échange si nécessaire, en effectuant plusieurs passages sur le tableau.</w:t>
      </w:r>
    </w:p>
    <w:p w14:paraId="11B9C4A4">
      <w:pPr>
        <w:rPr>
          <w:rFonts w:hint="default"/>
          <w:b/>
          <w:bCs/>
          <w:u w:val="single"/>
          <w:lang w:val="fr-FR"/>
        </w:rPr>
      </w:pPr>
      <w:r>
        <w:rPr>
          <w:rFonts w:hint="default"/>
          <w:b/>
          <w:bCs/>
          <w:u w:val="single"/>
          <w:lang w:val="fr-FR"/>
        </w:rPr>
        <w:t>Code (extrait) :</w:t>
      </w:r>
    </w:p>
    <w:p w14:paraId="08CF4E08">
      <w:pPr>
        <w:rPr>
          <w:rFonts w:hint="default"/>
          <w:b/>
          <w:bCs/>
          <w:u w:val="single"/>
          <w:lang w:val="fr-FR"/>
        </w:rPr>
      </w:pPr>
      <w:r>
        <w:drawing>
          <wp:inline distT="0" distB="0" distL="114300" distR="114300">
            <wp:extent cx="4333875" cy="2376805"/>
            <wp:effectExtent l="0" t="0" r="9525" b="10795"/>
            <wp:docPr id="9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2376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CE59E">
      <w:pPr>
        <w:rPr>
          <w:rFonts w:hint="default"/>
          <w:b/>
          <w:bCs/>
          <w:color w:val="2F5597" w:themeColor="accent5" w:themeShade="BF"/>
          <w:sz w:val="32"/>
          <w:szCs w:val="32"/>
          <w:u w:val="single"/>
          <w:lang w:val="fr-FR"/>
        </w:rPr>
      </w:pPr>
      <w:r>
        <w:rPr>
          <w:rFonts w:hint="default"/>
          <w:b/>
          <w:bCs/>
          <w:color w:val="2F5597" w:themeColor="accent5" w:themeShade="BF"/>
          <w:sz w:val="32"/>
          <w:szCs w:val="32"/>
          <w:u w:val="single"/>
          <w:lang w:val="fr-FR"/>
        </w:rPr>
        <w:t>3.2 Tri à Bulles Optimisé</w:t>
      </w:r>
    </w:p>
    <w:p w14:paraId="308D714D">
      <w:pPr>
        <w:rPr>
          <w:rFonts w:hint="default"/>
          <w:lang w:val="fr-FR"/>
        </w:rPr>
      </w:pPr>
      <w:r>
        <w:rPr>
          <w:rFonts w:hint="default"/>
          <w:b/>
          <w:bCs/>
          <w:u w:val="single"/>
          <w:lang w:val="fr-FR"/>
        </w:rPr>
        <w:t>Principe </w:t>
      </w:r>
      <w:r>
        <w:rPr>
          <w:rFonts w:hint="default"/>
          <w:lang w:val="fr-FR"/>
        </w:rPr>
        <w:t>: Amélioration du tri à bulles avec détection d'arrêt anticipé grâce à un flag d'échange.</w:t>
      </w:r>
    </w:p>
    <w:p w14:paraId="14D3EAC8">
      <w:pPr>
        <w:rPr>
          <w:rFonts w:hint="default"/>
          <w:b/>
          <w:bCs/>
          <w:u w:val="single"/>
          <w:lang w:val="fr-FR"/>
        </w:rPr>
      </w:pPr>
      <w:r>
        <w:rPr>
          <w:rFonts w:hint="default"/>
          <w:b/>
          <w:bCs/>
          <w:u w:val="single"/>
          <w:lang w:val="fr-FR"/>
        </w:rPr>
        <w:t>Code  :</w:t>
      </w:r>
    </w:p>
    <w:p w14:paraId="7B41ADEA">
      <w:pPr>
        <w:rPr>
          <w:rFonts w:hint="default"/>
          <w:b/>
          <w:bCs/>
          <w:u w:val="single"/>
          <w:lang w:val="fr-FR"/>
        </w:rPr>
      </w:pPr>
      <w:r>
        <w:drawing>
          <wp:inline distT="0" distB="0" distL="114300" distR="114300">
            <wp:extent cx="4640580" cy="2947670"/>
            <wp:effectExtent l="0" t="0" r="7620" b="11430"/>
            <wp:docPr id="10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0580" cy="2947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F20AD1">
      <w:pPr>
        <w:rPr>
          <w:rFonts w:hint="default"/>
          <w:lang w:val="fr-FR"/>
        </w:rPr>
      </w:pPr>
      <w:r>
        <w:rPr>
          <w:rFonts w:hint="default"/>
          <w:lang w:val="fr-FR"/>
        </w:rPr>
        <w:t>3.3 Tri Gnome</w:t>
      </w:r>
    </w:p>
    <w:p w14:paraId="3B60D5EF">
      <w:pPr>
        <w:rPr>
          <w:rFonts w:hint="default"/>
          <w:lang w:val="fr-FR"/>
        </w:rPr>
      </w:pPr>
      <w:r>
        <w:rPr>
          <w:rFonts w:hint="default"/>
          <w:lang w:val="fr-FR"/>
        </w:rPr>
        <w:t>Principe : Algorithme similaire au tri à bulles mais avec déplacement bidirectionnel (avance si ordre correct, recule sinon).</w:t>
      </w:r>
    </w:p>
    <w:p w14:paraId="238E8043">
      <w:pPr>
        <w:rPr>
          <w:rFonts w:hint="default"/>
          <w:lang w:val="fr-FR"/>
        </w:rPr>
      </w:pPr>
      <w:r>
        <w:rPr>
          <w:rFonts w:hint="default"/>
          <w:lang w:val="fr-FR"/>
        </w:rPr>
        <w:t>Code :</w:t>
      </w:r>
    </w:p>
    <w:p w14:paraId="2E20EAB0">
      <w:pPr>
        <w:rPr>
          <w:rFonts w:hint="default"/>
          <w:lang w:val="fr-FR"/>
        </w:rPr>
      </w:pPr>
      <w:r>
        <w:drawing>
          <wp:inline distT="0" distB="0" distL="114300" distR="114300">
            <wp:extent cx="6638925" cy="3990975"/>
            <wp:effectExtent l="0" t="0" r="3175" b="9525"/>
            <wp:docPr id="11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399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EBA3CD">
      <w:pPr>
        <w:rPr>
          <w:rFonts w:hint="default"/>
          <w:lang w:val="fr-FR"/>
        </w:rPr>
      </w:pPr>
      <w:r>
        <w:rPr>
          <w:rFonts w:hint="default"/>
          <w:lang w:val="fr-FR"/>
        </w:rPr>
        <w:t>3.4 Tri par Distribution (Radix Sort)</w:t>
      </w:r>
    </w:p>
    <w:p w14:paraId="0BA2FBA9">
      <w:pPr>
        <w:rPr>
          <w:rFonts w:hint="default"/>
          <w:lang w:val="fr-FR"/>
        </w:rPr>
      </w:pPr>
      <w:r>
        <w:rPr>
          <w:rFonts w:hint="default"/>
          <w:lang w:val="fr-FR"/>
        </w:rPr>
        <w:t>Principe : Tri non comparatif qui trie les éléments chiffre par chiffre (base 10) en utilisant le tri par comptage comme sous-routine.</w:t>
      </w:r>
    </w:p>
    <w:p w14:paraId="01B572D0">
      <w:pPr>
        <w:rPr>
          <w:rFonts w:hint="default"/>
          <w:lang w:val="fr-FR"/>
        </w:rPr>
      </w:pPr>
      <w:r>
        <w:rPr>
          <w:rFonts w:hint="default"/>
          <w:lang w:val="fr-FR"/>
        </w:rPr>
        <w:t>Code (extrait) :</w:t>
      </w:r>
    </w:p>
    <w:p w14:paraId="22ADAA4E">
      <w:pPr>
        <w:rPr>
          <w:rFonts w:hint="default"/>
          <w:lang w:val="fr-FR"/>
        </w:rPr>
      </w:pPr>
    </w:p>
    <w:p w14:paraId="5559819C">
      <w:pPr>
        <w:rPr>
          <w:rFonts w:hint="default"/>
          <w:lang w:val="fr-FR"/>
        </w:rPr>
      </w:pPr>
      <w:r>
        <w:rPr>
          <w:rFonts w:hint="default"/>
          <w:lang w:val="fr-FR"/>
        </w:rPr>
        <w:t>3.5 Tri Rapide (Quick Sort) - Version Optimisée</w:t>
      </w:r>
    </w:p>
    <w:p w14:paraId="1ABE06F3">
      <w:pPr>
        <w:rPr>
          <w:rFonts w:hint="default"/>
          <w:lang w:val="fr-FR"/>
        </w:rPr>
      </w:pPr>
      <w:r>
        <w:rPr>
          <w:rFonts w:hint="default"/>
          <w:lang w:val="fr-FR"/>
        </w:rPr>
        <w:t>Principe : Algorithme "diviser pour régner" qui partitionne le tableau autour d'un pivot.</w:t>
      </w:r>
    </w:p>
    <w:p w14:paraId="06A5997B">
      <w:pPr>
        <w:rPr>
          <w:rFonts w:hint="default"/>
          <w:lang w:val="fr-FR"/>
        </w:rPr>
      </w:pPr>
      <w:r>
        <w:rPr>
          <w:rFonts w:hint="default"/>
          <w:lang w:val="fr-FR"/>
        </w:rPr>
        <w:t>Optimisation critique : Utilisation d'un pivot aléatoire pour éviter le pire cas O(n²).</w:t>
      </w:r>
    </w:p>
    <w:p w14:paraId="1FB90663">
      <w:pPr>
        <w:rPr>
          <w:rFonts w:hint="default"/>
          <w:lang w:val="fr-FR"/>
        </w:rPr>
      </w:pPr>
      <w:r>
        <w:rPr>
          <w:rFonts w:hint="default"/>
          <w:lang w:val="fr-FR"/>
        </w:rPr>
        <w:t>Code :</w:t>
      </w:r>
    </w:p>
    <w:p w14:paraId="181983EF">
      <w:pPr>
        <w:rPr>
          <w:rFonts w:hint="default"/>
          <w:lang w:val="fr-FR"/>
        </w:rPr>
      </w:pPr>
      <w:r>
        <w:drawing>
          <wp:inline distT="0" distB="0" distL="114300" distR="114300">
            <wp:extent cx="6591300" cy="7753350"/>
            <wp:effectExtent l="0" t="0" r="0" b="6350"/>
            <wp:docPr id="12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91300" cy="775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E5EBFD">
      <w:pPr>
        <w:rPr>
          <w:rFonts w:hint="default"/>
          <w:lang w:val="fr-FR"/>
        </w:rPr>
      </w:pPr>
      <w:r>
        <w:drawing>
          <wp:inline distT="0" distB="0" distL="114300" distR="114300">
            <wp:extent cx="6686550" cy="2034540"/>
            <wp:effectExtent l="0" t="0" r="6350" b="10160"/>
            <wp:docPr id="13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86550" cy="203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D50B9">
      <w:pPr>
        <w:rPr>
          <w:rFonts w:hint="default"/>
          <w:lang w:val="fr-FR"/>
        </w:rPr>
      </w:pPr>
      <w:r>
        <w:rPr>
          <w:rFonts w:hint="default"/>
          <w:lang w:val="fr-FR"/>
        </w:rPr>
        <w:t>3.6 Tri par Tas (Heap Sort)</w:t>
      </w:r>
    </w:p>
    <w:p w14:paraId="03D04EF8">
      <w:pPr>
        <w:rPr>
          <w:rFonts w:hint="default"/>
          <w:lang w:val="fr-FR"/>
        </w:rPr>
      </w:pPr>
      <w:r>
        <w:rPr>
          <w:rFonts w:hint="default"/>
          <w:lang w:val="fr-FR"/>
        </w:rPr>
        <w:t>Principe : Utilise une structure de tas (heap) pour extraire les éléments dans l'ordre.</w:t>
      </w:r>
    </w:p>
    <w:p w14:paraId="4FFF0385">
      <w:pPr>
        <w:rPr>
          <w:rFonts w:hint="default"/>
          <w:lang w:val="fr-FR"/>
        </w:rPr>
      </w:pPr>
      <w:r>
        <w:rPr>
          <w:rFonts w:hint="default"/>
          <w:lang w:val="fr-FR"/>
        </w:rPr>
        <w:t>Code :</w:t>
      </w:r>
    </w:p>
    <w:p w14:paraId="7884F603">
      <w:pPr>
        <w:rPr>
          <w:rFonts w:hint="default"/>
          <w:lang w:val="fr-FR"/>
        </w:rPr>
      </w:pPr>
      <w:r>
        <w:drawing>
          <wp:inline distT="0" distB="0" distL="114300" distR="114300">
            <wp:extent cx="6257925" cy="8705850"/>
            <wp:effectExtent l="0" t="0" r="3175" b="6350"/>
            <wp:docPr id="14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870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0315480">
      <w:pPr>
        <w:rPr>
          <w:rFonts w:hint="default"/>
          <w:lang w:val="fr-FR"/>
        </w:rPr>
      </w:pPr>
    </w:p>
    <w:p w14:paraId="1D16E641">
      <w:pPr>
        <w:rPr>
          <w:rFonts w:hint="default"/>
          <w:lang w:val="fr-FR"/>
        </w:rPr>
      </w:pPr>
    </w:p>
    <w:sectPr>
      <w:headerReference r:id="rId5" w:type="default"/>
      <w:pgSz w:w="12240" w:h="15840"/>
      <w:pgMar w:top="720" w:right="851" w:bottom="720" w:left="851" w:header="720" w:footer="720" w:gutter="0"/>
      <w:pgNumType w:start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229925">
    <w:pPr>
      <w:pStyle w:val="10"/>
      <w:rPr>
        <w:b/>
        <w:bCs/>
      </w:rPr>
    </w:pPr>
    <w:r>
      <w:rPr>
        <w:b/>
        <w:bCs/>
      </w:rPr>
      <w:t xml:space="preserve">  Faculté d’Informatique – Master 1 SII                     TP2 Recherche d’un Elément                                USTHB 2025/2026</w:t>
    </w:r>
  </w:p>
  <w:p w14:paraId="67E4686F">
    <w:pPr>
      <w:pStyle w:val="10"/>
      <w:rPr>
        <w:b/>
        <w:bCs/>
      </w:rPr>
    </w:pPr>
    <w:r>
      <w:rPr>
        <w:rFonts w:asciiTheme="majorBidi" w:hAnsiTheme="majorBidi" w:cstheme="majorBidi"/>
        <w:sz w:val="28"/>
        <w:szCs w:val="28"/>
        <w:lang w:val="en-US"/>
      </w:rPr>
      <w:pict>
        <v:rect id="_x0000_i1025" o:spt="1" style="height:1.5pt;width:540pt;" fillcolor="#404040" filled="t" stroked="f" coordsize="21600,21600" o:hr="t" o:hrstd="t" o:hrnoshade="t" o:hralign="right">
          <v:path/>
          <v:fill on="t" focussize="0,0"/>
          <v:stroke on="f"/>
          <v:imagedata o:title=""/>
          <o:lock v:ext="edit"/>
          <w10:wrap type="none"/>
          <w10:anchorlock/>
        </v:rect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E65C0F0"/>
    <w:multiLevelType w:val="singleLevel"/>
    <w:tmpl w:val="4E65C0F0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5"/>
  <w:bordersDoNotSurroundHeader w:val="0"/>
  <w:bordersDoNotSurroundFooter w:val="0"/>
  <w:documentProtection w:enforcement="0"/>
  <w:defaultTabStop w:val="720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5DD9"/>
    <w:rsid w:val="00023845"/>
    <w:rsid w:val="00082142"/>
    <w:rsid w:val="000D015E"/>
    <w:rsid w:val="0017138F"/>
    <w:rsid w:val="002000AE"/>
    <w:rsid w:val="002D71F7"/>
    <w:rsid w:val="002E49F1"/>
    <w:rsid w:val="003176E3"/>
    <w:rsid w:val="00344EC8"/>
    <w:rsid w:val="00353B3D"/>
    <w:rsid w:val="00375DD9"/>
    <w:rsid w:val="00376FA6"/>
    <w:rsid w:val="003846CA"/>
    <w:rsid w:val="003A52FA"/>
    <w:rsid w:val="003E7FEE"/>
    <w:rsid w:val="00406CCB"/>
    <w:rsid w:val="004456D2"/>
    <w:rsid w:val="004B3849"/>
    <w:rsid w:val="00527C1B"/>
    <w:rsid w:val="0053253D"/>
    <w:rsid w:val="00592813"/>
    <w:rsid w:val="005A3EB4"/>
    <w:rsid w:val="005E1618"/>
    <w:rsid w:val="005F2DFB"/>
    <w:rsid w:val="00687673"/>
    <w:rsid w:val="006E6129"/>
    <w:rsid w:val="00761003"/>
    <w:rsid w:val="007A6253"/>
    <w:rsid w:val="009F1A7F"/>
    <w:rsid w:val="009F5F39"/>
    <w:rsid w:val="009F7B6A"/>
    <w:rsid w:val="00A05169"/>
    <w:rsid w:val="00B32E09"/>
    <w:rsid w:val="00B4179C"/>
    <w:rsid w:val="00BE7196"/>
    <w:rsid w:val="00CA168B"/>
    <w:rsid w:val="00CA4136"/>
    <w:rsid w:val="00DE043F"/>
    <w:rsid w:val="00E831EC"/>
    <w:rsid w:val="00FC50A4"/>
    <w:rsid w:val="06212D70"/>
    <w:rsid w:val="4AEF744B"/>
    <w:rsid w:val="547D6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Balloon Text"/>
    <w:lsdException w:qFormat="1" w:unhideWhenUsed="0" w:uiPriority="1" w:semiHidden="0" w:name="No Spacing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fr-FR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beforeLines="0" w:after="330" w:afterLines="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8"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paragraph" w:styleId="4">
    <w:name w:val="heading 3"/>
    <w:basedOn w:val="1"/>
    <w:next w:val="1"/>
    <w:link w:val="21"/>
    <w:unhideWhenUsed/>
    <w:qFormat/>
    <w:uiPriority w:val="9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4E79" w:themeColor="accent1" w:themeShade="80"/>
      <w:sz w:val="24"/>
      <w:szCs w:val="24"/>
    </w:rPr>
  </w:style>
  <w:style w:type="character" w:default="1" w:styleId="5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Strong"/>
    <w:qFormat/>
    <w:uiPriority w:val="22"/>
    <w:rPr>
      <w:b/>
      <w:bCs/>
    </w:rPr>
  </w:style>
  <w:style w:type="paragraph" w:styleId="7">
    <w:name w:val="Subtitle"/>
    <w:basedOn w:val="1"/>
    <w:next w:val="1"/>
    <w:link w:val="20"/>
    <w:qFormat/>
    <w:uiPriority w:val="11"/>
    <w:rPr>
      <w:rFonts w:eastAsiaTheme="minorEastAsia"/>
      <w:color w:val="595959" w:themeColor="text1" w:themeTint="A6"/>
      <w:spacing w:val="1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US"/>
    </w:rPr>
  </w:style>
  <w:style w:type="paragraph" w:styleId="9">
    <w:name w:val="footer"/>
    <w:basedOn w:val="1"/>
    <w:link w:val="14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0">
    <w:name w:val="header"/>
    <w:basedOn w:val="1"/>
    <w:link w:val="13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1">
    <w:name w:val="Title"/>
    <w:basedOn w:val="1"/>
    <w:next w:val="1"/>
    <w:link w:val="17"/>
    <w:qFormat/>
    <w:uiPriority w:val="10"/>
    <w:pPr>
      <w:spacing w:after="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3">
    <w:name w:val="En-tête Car"/>
    <w:basedOn w:val="5"/>
    <w:link w:val="10"/>
    <w:qFormat/>
    <w:uiPriority w:val="99"/>
    <w:rPr>
      <w:lang w:val="fr-FR"/>
    </w:rPr>
  </w:style>
  <w:style w:type="character" w:customStyle="1" w:styleId="14">
    <w:name w:val="Pied de page Car"/>
    <w:basedOn w:val="5"/>
    <w:link w:val="9"/>
    <w:qFormat/>
    <w:uiPriority w:val="99"/>
    <w:rPr>
      <w:lang w:val="fr-FR"/>
    </w:rPr>
  </w:style>
  <w:style w:type="paragraph" w:styleId="15">
    <w:name w:val="No Spacing"/>
    <w:link w:val="16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6">
    <w:name w:val="Sans interligne Car"/>
    <w:basedOn w:val="5"/>
    <w:link w:val="15"/>
    <w:qFormat/>
    <w:uiPriority w:val="1"/>
    <w:rPr>
      <w:rFonts w:eastAsiaTheme="minorEastAsia"/>
    </w:rPr>
  </w:style>
  <w:style w:type="character" w:customStyle="1" w:styleId="17">
    <w:name w:val="Titre Car"/>
    <w:basedOn w:val="5"/>
    <w:link w:val="11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  <w:lang w:val="fr-FR"/>
    </w:rPr>
  </w:style>
  <w:style w:type="character" w:customStyle="1" w:styleId="18">
    <w:name w:val="Titre 2 Car"/>
    <w:basedOn w:val="5"/>
    <w:link w:val="3"/>
    <w:uiPriority w:val="9"/>
    <w:rPr>
      <w:rFonts w:asciiTheme="majorHAnsi" w:hAnsiTheme="majorHAnsi" w:eastAsiaTheme="majorEastAsia" w:cstheme="majorBidi"/>
      <w:color w:val="2E75B6" w:themeColor="accent1" w:themeShade="BF"/>
      <w:sz w:val="26"/>
      <w:szCs w:val="26"/>
      <w:lang w:val="fr-FR"/>
    </w:rPr>
  </w:style>
  <w:style w:type="table" w:customStyle="1" w:styleId="19">
    <w:name w:val="Plain Table 5"/>
    <w:basedOn w:val="12"/>
    <w:uiPriority w:val="45"/>
    <w:pPr>
      <w:spacing w:after="0" w:line="240" w:lineRule="auto"/>
    </w:pPr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7E7E7E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7E7E7E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7E7E7E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7E7E7E" w:themeColor="text1" w:themeTint="80" w:sz="4" w:space="0"/>
        </w:tcBorders>
        <w:shd w:val="clear" w:color="auto" w:fill="FFFFFF" w:themeFill="background1"/>
      </w:tc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character" w:customStyle="1" w:styleId="20">
    <w:name w:val="Sous-titre Car"/>
    <w:basedOn w:val="5"/>
    <w:link w:val="7"/>
    <w:qFormat/>
    <w:uiPriority w:val="11"/>
    <w:rPr>
      <w:rFonts w:eastAsiaTheme="minorEastAsia"/>
      <w:color w:val="595959" w:themeColor="text1" w:themeTint="A6"/>
      <w:spacing w:val="15"/>
      <w:lang w:val="fr-FR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Titre 3 Car"/>
    <w:basedOn w:val="5"/>
    <w:link w:val="4"/>
    <w:uiPriority w:val="9"/>
    <w:rPr>
      <w:rFonts w:asciiTheme="majorHAnsi" w:hAnsiTheme="majorHAnsi" w:eastAsiaTheme="majorEastAsia" w:cstheme="majorBidi"/>
      <w:color w:val="1F4E79" w:themeColor="accent1" w:themeShade="80"/>
      <w:sz w:val="24"/>
      <w:szCs w:val="24"/>
      <w:lang w:val="fr-F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2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CoverPageProperties xmlns="http://schemas.microsoft.com/office/2006/coverPageProps">
  <PublishDate>decembre 11, 2025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5AF091B-3C7A-41E3-B477-F2FDAA23CFD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Attari Lina</Company>
  <Pages>8</Pages>
  <Words>809</Words>
  <Characters>4451</Characters>
  <Lines>37</Lines>
  <Paragraphs>10</Paragraphs>
  <TotalTime>321</TotalTime>
  <ScaleCrop>false</ScaleCrop>
  <LinksUpToDate>false</LinksUpToDate>
  <CharactersWithSpaces>5250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2025-11-16T15:24:00Z</dcterms:created>
  <dc:creator>lina.attari@outlook.com</dc:creator>
  <cp:lastModifiedBy>chahi</cp:lastModifiedBy>
  <dcterms:modified xsi:type="dcterms:W3CDTF">2025-12-20T15:06:40Z</dcterms:modified>
  <dc:title>TP N°2 : La recherche d’éléments</dc:title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3084-12.2.0.23149</vt:lpwstr>
  </property>
  <property fmtid="{D5CDD505-2E9C-101B-9397-08002B2CF9AE}" pid="3" name="ICV">
    <vt:lpwstr>EA385164CA834E699E290B4D41E7BE4D_12</vt:lpwstr>
  </property>
</Properties>
</file>