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AC3DC">
      <w:pPr>
        <w:pStyle w:val="2"/>
        <w:keepNext w:val="0"/>
        <w:keepLines w:val="0"/>
        <w:widowControl/>
        <w:suppressLineNumbers w:val="0"/>
      </w:pPr>
      <w:r>
        <w:t>Analyse des Résultats — Ablation Study (Arkansas &amp; California 2021)</w:t>
      </w:r>
    </w:p>
    <w:p w14:paraId="498442E2">
      <w:pPr>
        <w:pStyle w:val="3"/>
        <w:keepNext w:val="0"/>
        <w:keepLines w:val="0"/>
        <w:widowControl/>
        <w:suppressLineNumbers w:val="0"/>
      </w:pPr>
      <w:r>
        <w:t>Vue d'ensemble</w:t>
      </w:r>
    </w:p>
    <w:p w14:paraId="555A0B8D">
      <w:pPr>
        <w:pStyle w:val="8"/>
        <w:keepNext w:val="0"/>
        <w:keepLines w:val="0"/>
        <w:widowControl/>
        <w:suppressLineNumbers w:val="0"/>
      </w:pPr>
      <w:r>
        <w:t xml:space="preserve">Ces deux graphiques montrent une </w:t>
      </w:r>
      <w:r>
        <w:rPr>
          <w:rStyle w:val="7"/>
        </w:rPr>
        <w:t>ablation study</w:t>
      </w:r>
      <w:r>
        <w:t xml:space="preserve"> comparant l'apport de différentes modalités auxiliaires (Climat, Sol, Topographie) ajoutées au Sentinel-2 de base, évalué sur trois métriques : OA (Overall Accuracy), Kappa et F1-score.</w:t>
      </w:r>
    </w:p>
    <w:p w14:paraId="29B5E80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2CBB9B">
      <w:pPr>
        <w:pStyle w:val="3"/>
        <w:keepNext w:val="0"/>
        <w:keepLines w:val="0"/>
        <w:widowControl/>
        <w:suppressLineNumbers w:val="0"/>
      </w:pPr>
      <w:r>
        <w:t>🟩 Arkansas 2021 — Résultats solides</w:t>
      </w:r>
    </w:p>
    <w:p w14:paraId="4E19A2FD">
      <w:pPr>
        <w:pStyle w:val="4"/>
        <w:keepNext w:val="0"/>
        <w:keepLines w:val="0"/>
        <w:widowControl/>
        <w:suppressLineNumbers w:val="0"/>
      </w:pPr>
      <w:r>
        <w:t>Ce qu'on observe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665"/>
        <w:gridCol w:w="665"/>
        <w:gridCol w:w="680"/>
      </w:tblGrid>
      <w:tr w14:paraId="1E7F4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2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328B5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Configuration</w:t>
            </w:r>
          </w:p>
        </w:tc>
        <w:tc>
          <w:tcPr>
            <w:tcW w:w="0" w:type="auto"/>
            <w:shd w:val="clear"/>
            <w:vAlign w:val="center"/>
          </w:tcPr>
          <w:p w14:paraId="57F1FA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OA</w:t>
            </w:r>
          </w:p>
        </w:tc>
        <w:tc>
          <w:tcPr>
            <w:tcW w:w="0" w:type="auto"/>
            <w:shd w:val="clear"/>
            <w:vAlign w:val="center"/>
          </w:tcPr>
          <w:p w14:paraId="5C8E94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Kappa</w:t>
            </w:r>
          </w:p>
        </w:tc>
        <w:tc>
          <w:tcPr>
            <w:tcW w:w="0" w:type="auto"/>
            <w:shd w:val="clear"/>
            <w:vAlign w:val="center"/>
          </w:tcPr>
          <w:p w14:paraId="4B0402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F1</w:t>
            </w:r>
          </w:p>
        </w:tc>
      </w:tr>
      <w:tr w14:paraId="3DB13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6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DE063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 only (baseline)</w:t>
            </w:r>
          </w:p>
        </w:tc>
        <w:tc>
          <w:tcPr>
            <w:tcW w:w="0" w:type="auto"/>
            <w:shd w:val="clear"/>
            <w:vAlign w:val="center"/>
          </w:tcPr>
          <w:p w14:paraId="75B7A2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0.936</w:t>
            </w:r>
          </w:p>
        </w:tc>
        <w:tc>
          <w:tcPr>
            <w:tcW w:w="0" w:type="auto"/>
            <w:shd w:val="clear"/>
            <w:vAlign w:val="center"/>
          </w:tcPr>
          <w:p w14:paraId="7F850B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0.905</w:t>
            </w:r>
          </w:p>
        </w:tc>
        <w:tc>
          <w:tcPr>
            <w:tcW w:w="0" w:type="auto"/>
            <w:shd w:val="clear"/>
            <w:vAlign w:val="center"/>
          </w:tcPr>
          <w:p w14:paraId="18AC3E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0.881</w:t>
            </w:r>
          </w:p>
        </w:tc>
      </w:tr>
      <w:tr w14:paraId="19C31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6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8505D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 + Climat</w:t>
            </w:r>
          </w:p>
        </w:tc>
        <w:tc>
          <w:tcPr>
            <w:tcW w:w="0" w:type="auto"/>
            <w:shd w:val="clear"/>
            <w:vAlign w:val="center"/>
          </w:tcPr>
          <w:p w14:paraId="296812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0.921</w:t>
            </w:r>
          </w:p>
        </w:tc>
        <w:tc>
          <w:tcPr>
            <w:tcW w:w="0" w:type="auto"/>
            <w:shd w:val="clear"/>
            <w:vAlign w:val="center"/>
          </w:tcPr>
          <w:p w14:paraId="321B66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0.883</w:t>
            </w:r>
          </w:p>
        </w:tc>
        <w:tc>
          <w:tcPr>
            <w:tcW w:w="0" w:type="auto"/>
            <w:shd w:val="clear"/>
            <w:vAlign w:val="center"/>
          </w:tcPr>
          <w:p w14:paraId="05E63D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0.866</w:t>
            </w:r>
          </w:p>
        </w:tc>
      </w:tr>
      <w:tr w14:paraId="569AB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6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99F1F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 + Sol</w:t>
            </w:r>
          </w:p>
        </w:tc>
        <w:tc>
          <w:tcPr>
            <w:tcW w:w="0" w:type="auto"/>
            <w:shd w:val="clear"/>
            <w:vAlign w:val="center"/>
          </w:tcPr>
          <w:p w14:paraId="35B6A7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0.898</w:t>
            </w:r>
          </w:p>
        </w:tc>
        <w:tc>
          <w:tcPr>
            <w:tcW w:w="0" w:type="auto"/>
            <w:shd w:val="clear"/>
            <w:vAlign w:val="center"/>
          </w:tcPr>
          <w:p w14:paraId="22B4FF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0.852</w:t>
            </w:r>
          </w:p>
        </w:tc>
        <w:tc>
          <w:tcPr>
            <w:tcW w:w="0" w:type="auto"/>
            <w:shd w:val="clear"/>
            <w:vAlign w:val="center"/>
          </w:tcPr>
          <w:p w14:paraId="469C1F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0.835</w:t>
            </w:r>
          </w:p>
        </w:tc>
      </w:tr>
      <w:tr w14:paraId="574E3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6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6B6EC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 + Topo</w:t>
            </w:r>
          </w:p>
        </w:tc>
        <w:tc>
          <w:tcPr>
            <w:tcW w:w="0" w:type="auto"/>
            <w:shd w:val="clear"/>
            <w:vAlign w:val="center"/>
          </w:tcPr>
          <w:p w14:paraId="26AE39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0.923</w:t>
            </w:r>
          </w:p>
        </w:tc>
        <w:tc>
          <w:tcPr>
            <w:tcW w:w="0" w:type="auto"/>
            <w:shd w:val="clear"/>
            <w:vAlign w:val="center"/>
          </w:tcPr>
          <w:p w14:paraId="54D1DF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0.886</w:t>
            </w:r>
          </w:p>
        </w:tc>
        <w:tc>
          <w:tcPr>
            <w:tcW w:w="0" w:type="auto"/>
            <w:shd w:val="clear"/>
            <w:vAlign w:val="center"/>
          </w:tcPr>
          <w:p w14:paraId="003DE2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0.870</w:t>
            </w:r>
          </w:p>
        </w:tc>
      </w:tr>
      <w:tr w14:paraId="4CE5B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72358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 + Tout</w:t>
            </w:r>
          </w:p>
        </w:tc>
        <w:tc>
          <w:tcPr>
            <w:tcW w:w="0" w:type="auto"/>
            <w:shd w:val="clear"/>
            <w:vAlign w:val="center"/>
          </w:tcPr>
          <w:p w14:paraId="32C0A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0.937</w:t>
            </w:r>
          </w:p>
        </w:tc>
        <w:tc>
          <w:tcPr>
            <w:tcW w:w="0" w:type="auto"/>
            <w:shd w:val="clear"/>
            <w:vAlign w:val="center"/>
          </w:tcPr>
          <w:p w14:paraId="3133F0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0.906</w:t>
            </w:r>
          </w:p>
        </w:tc>
        <w:tc>
          <w:tcPr>
            <w:tcW w:w="0" w:type="auto"/>
            <w:shd w:val="clear"/>
            <w:vAlign w:val="center"/>
          </w:tcPr>
          <w:p w14:paraId="5B3FF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0.882</w:t>
            </w:r>
          </w:p>
        </w:tc>
      </w:tr>
    </w:tbl>
    <w:p w14:paraId="6014A791">
      <w:pPr>
        <w:pStyle w:val="4"/>
        <w:keepNext w:val="0"/>
        <w:keepLines w:val="0"/>
        <w:widowControl/>
        <w:suppressLineNumbers w:val="0"/>
      </w:pPr>
      <w:r>
        <w:t>Interprétation</w:t>
      </w:r>
      <w:bookmarkStart w:id="0" w:name="_GoBack"/>
      <w:bookmarkEnd w:id="0"/>
    </w:p>
    <w:p w14:paraId="0C74151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Le baseline S2 seul est déjà excellent (OA = 0.936)</w:t>
      </w:r>
      <w:r>
        <w:t>, ce qui est cohérent avec la géographie de l'Arkansas :</w:t>
      </w:r>
    </w:p>
    <w:p w14:paraId="228BE5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L'Arkansas est une région de </w:t>
      </w:r>
      <w:r>
        <w:rPr>
          <w:rStyle w:val="7"/>
        </w:rPr>
        <w:t>plaine agricole homogène</w:t>
      </w:r>
      <w:r>
        <w:t xml:space="preserve"> (Mississippi Alluvial Plain, Arkansas Delta), dominée par des cultures bien distinctes spectralement : </w:t>
      </w:r>
      <w:r>
        <w:rPr>
          <w:rStyle w:val="7"/>
        </w:rPr>
        <w:t>riz, soja, coton, maïs</w:t>
      </w:r>
      <w:r>
        <w:t xml:space="preserve">. Le Sentinel-2 seul capture très bien ces cultures car elles ont des </w:t>
      </w:r>
      <w:r>
        <w:rPr>
          <w:rStyle w:val="7"/>
        </w:rPr>
        <w:t>signatures NDVI temporelles très différenciées</w:t>
      </w:r>
      <w:r>
        <w:t>.</w:t>
      </w:r>
    </w:p>
    <w:p w14:paraId="43D660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La </w:t>
      </w:r>
      <w:r>
        <w:rPr>
          <w:rStyle w:val="7"/>
        </w:rPr>
        <w:t>saison de croissance est bien marquée</w:t>
      </w:r>
      <w:r>
        <w:t xml:space="preserve"> et peu ambiguë, ce qui facilite la classification temporelle (STL + séries temporelles).</w:t>
      </w:r>
    </w:p>
    <w:p w14:paraId="1CA1FCD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Pourquoi Sol et Climat individuellement font baisser les scores ?</w:t>
      </w:r>
    </w:p>
    <w:p w14:paraId="4DFBD172">
      <w:pPr>
        <w:pStyle w:val="8"/>
        <w:keepNext w:val="0"/>
        <w:keepLines w:val="0"/>
        <w:widowControl/>
        <w:suppressLineNumbers w:val="0"/>
      </w:pPr>
      <w:r>
        <w:t xml:space="preserve">C'est un résultat classique et important : ajouter une variable qui introduit du </w:t>
      </w:r>
      <w:r>
        <w:rPr>
          <w:rStyle w:val="7"/>
        </w:rPr>
        <w:t>bruit ou de la redondance</w:t>
      </w:r>
      <w:r>
        <w:t xml:space="preserve"> sans apport discriminant peut dégrader temporairement les performances. En Arkansas :</w:t>
      </w:r>
    </w:p>
    <w:p w14:paraId="0B99A2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Le </w:t>
      </w:r>
      <w:r>
        <w:rPr>
          <w:rStyle w:val="7"/>
        </w:rPr>
        <w:t>sol</w:t>
      </w:r>
      <w:r>
        <w:t xml:space="preserve"> est relativement homogène dans les zones cultivées (sols alluviaux argileux). Il n'apporte donc pas d'information discriminante supplémentaire — il bruite le signal plutôt qu'il ne le structure.</w:t>
      </w:r>
    </w:p>
    <w:p w14:paraId="19397D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Le </w:t>
      </w:r>
      <w:r>
        <w:rPr>
          <w:rStyle w:val="7"/>
        </w:rPr>
        <w:t>climat</w:t>
      </w:r>
      <w:r>
        <w:t xml:space="preserve"> en Arkansas est également assez uniforme à l'échelle de l'état (climat subtropical humide, </w:t>
      </w:r>
      <w:r>
        <w:rPr>
          <w:rStyle w:val="6"/>
        </w:rPr>
        <w:t>Cfa</w:t>
      </w:r>
      <w:r>
        <w:t xml:space="preserve"> selon Köppen) — peu de variabilité spatiale, donc peu de pouvoir discriminant géographique.</w:t>
      </w:r>
    </w:p>
    <w:p w14:paraId="0D29566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S2 + Tout reste le meilleur</w:t>
      </w:r>
      <w:r>
        <w:t xml:space="preserve"> mais de façon marginale (0.937 vs 0.936), ce qui indique que le modèle apprend à </w:t>
      </w:r>
      <w:r>
        <w:rPr>
          <w:rStyle w:val="7"/>
        </w:rPr>
        <w:t>ignorer ou pondérer faiblement</w:t>
      </w:r>
      <w:r>
        <w:t xml:space="preserve"> les variables non informatives quand toutes sont présentes ensemble.</w:t>
      </w:r>
    </w:p>
    <w:p w14:paraId="26C84C29">
      <w:pPr>
        <w:pStyle w:val="4"/>
        <w:keepNext w:val="0"/>
        <w:keepLines w:val="0"/>
        <w:widowControl/>
        <w:suppressLineNumbers w:val="0"/>
      </w:pPr>
      <w:r>
        <w:t>Écart avec le papier</w:t>
      </w:r>
    </w:p>
    <w:p w14:paraId="7331328D">
      <w:pPr>
        <w:pStyle w:val="8"/>
        <w:keepNext w:val="0"/>
        <w:keepLines w:val="0"/>
        <w:widowControl/>
        <w:suppressLineNumbers w:val="0"/>
      </w:pPr>
      <w:r>
        <w:t xml:space="preserve">Le papier annonce OA=0.968, Kappa=0.951, F1=0.933. Ton implémentation atteint respectivement </w:t>
      </w:r>
      <w:r>
        <w:rPr>
          <w:rStyle w:val="7"/>
        </w:rPr>
        <w:t>0.937 / 0.906 / 0.882</w:t>
      </w:r>
      <w:r>
        <w:t xml:space="preserve">, soit un écart d'environ </w:t>
      </w:r>
      <w:r>
        <w:rPr>
          <w:rStyle w:val="7"/>
        </w:rPr>
        <w:t>3 points</w:t>
      </w:r>
      <w:r>
        <w:t>. C'est un écart raisonnable compte tenu des différences possibles de :</w:t>
      </w:r>
    </w:p>
    <w:p w14:paraId="058E91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Stratégie d'échantillonnage CDL</w:t>
      </w:r>
    </w:p>
    <w:p w14:paraId="210B8F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Nombre d'époques / hyperparamètres</w:t>
      </w:r>
    </w:p>
    <w:p w14:paraId="3E927C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Prétraitement des nuages et interpolation temporelle</w:t>
      </w:r>
    </w:p>
    <w:p w14:paraId="1BFD064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D60531">
      <w:pPr>
        <w:pStyle w:val="3"/>
        <w:keepNext w:val="0"/>
        <w:keepLines w:val="0"/>
        <w:widowControl/>
        <w:suppressLineNumbers w:val="0"/>
      </w:pPr>
      <w:r>
        <w:t>🟧 California 2021 — Résultats plus faibles et comportement différent</w:t>
      </w:r>
    </w:p>
    <w:p w14:paraId="00538477">
      <w:pPr>
        <w:pStyle w:val="4"/>
        <w:keepNext w:val="0"/>
        <w:keepLines w:val="0"/>
        <w:widowControl/>
        <w:suppressLineNumbers w:val="0"/>
      </w:pPr>
      <w:r>
        <w:t>Ce qu'on observe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665"/>
        <w:gridCol w:w="665"/>
        <w:gridCol w:w="680"/>
      </w:tblGrid>
      <w:tr w14:paraId="2DDA2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DBCC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Configuration</w:t>
            </w:r>
          </w:p>
        </w:tc>
        <w:tc>
          <w:tcPr>
            <w:tcW w:w="0" w:type="auto"/>
            <w:shd w:val="clear"/>
            <w:vAlign w:val="center"/>
          </w:tcPr>
          <w:p w14:paraId="2BE9B3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OA</w:t>
            </w:r>
          </w:p>
        </w:tc>
        <w:tc>
          <w:tcPr>
            <w:tcW w:w="0" w:type="auto"/>
            <w:shd w:val="clear"/>
            <w:vAlign w:val="center"/>
          </w:tcPr>
          <w:p w14:paraId="367F9B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Kappa</w:t>
            </w:r>
          </w:p>
        </w:tc>
        <w:tc>
          <w:tcPr>
            <w:tcW w:w="0" w:type="auto"/>
            <w:shd w:val="clear"/>
            <w:vAlign w:val="center"/>
          </w:tcPr>
          <w:p w14:paraId="4FB493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F1</w:t>
            </w:r>
          </w:p>
        </w:tc>
      </w:tr>
      <w:tr w14:paraId="07B3B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BAFA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 only (baseline)</w:t>
            </w:r>
          </w:p>
        </w:tc>
        <w:tc>
          <w:tcPr>
            <w:tcW w:w="0" w:type="auto"/>
            <w:shd w:val="clear"/>
            <w:vAlign w:val="center"/>
          </w:tcPr>
          <w:p w14:paraId="1C71B1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0.834</w:t>
            </w:r>
          </w:p>
        </w:tc>
        <w:tc>
          <w:tcPr>
            <w:tcW w:w="0" w:type="auto"/>
            <w:shd w:val="clear"/>
            <w:vAlign w:val="center"/>
          </w:tcPr>
          <w:p w14:paraId="5AA4AA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0.784</w:t>
            </w:r>
          </w:p>
        </w:tc>
        <w:tc>
          <w:tcPr>
            <w:tcW w:w="0" w:type="auto"/>
            <w:shd w:val="clear"/>
            <w:vAlign w:val="center"/>
          </w:tcPr>
          <w:p w14:paraId="081079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0.814</w:t>
            </w:r>
          </w:p>
        </w:tc>
      </w:tr>
      <w:tr w14:paraId="37475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4FCD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 + Climat</w:t>
            </w:r>
          </w:p>
        </w:tc>
        <w:tc>
          <w:tcPr>
            <w:tcW w:w="0" w:type="auto"/>
            <w:shd w:val="clear"/>
            <w:vAlign w:val="center"/>
          </w:tcPr>
          <w:p w14:paraId="6E7BC8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0.815</w:t>
            </w:r>
          </w:p>
        </w:tc>
        <w:tc>
          <w:tcPr>
            <w:tcW w:w="0" w:type="auto"/>
            <w:shd w:val="clear"/>
            <w:vAlign w:val="center"/>
          </w:tcPr>
          <w:p w14:paraId="7138F1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0.763</w:t>
            </w:r>
          </w:p>
        </w:tc>
        <w:tc>
          <w:tcPr>
            <w:tcW w:w="0" w:type="auto"/>
            <w:shd w:val="clear"/>
            <w:vAlign w:val="center"/>
          </w:tcPr>
          <w:p w14:paraId="0385B4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0.808</w:t>
            </w:r>
          </w:p>
        </w:tc>
      </w:tr>
      <w:tr w14:paraId="5E2BE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973E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 + Sol</w:t>
            </w:r>
          </w:p>
        </w:tc>
        <w:tc>
          <w:tcPr>
            <w:tcW w:w="0" w:type="auto"/>
            <w:shd w:val="clear"/>
            <w:vAlign w:val="center"/>
          </w:tcPr>
          <w:p w14:paraId="37AD11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0.848</w:t>
            </w:r>
          </w:p>
        </w:tc>
        <w:tc>
          <w:tcPr>
            <w:tcW w:w="0" w:type="auto"/>
            <w:shd w:val="clear"/>
            <w:vAlign w:val="center"/>
          </w:tcPr>
          <w:p w14:paraId="0E6690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0.802</w:t>
            </w:r>
          </w:p>
        </w:tc>
        <w:tc>
          <w:tcPr>
            <w:tcW w:w="0" w:type="auto"/>
            <w:shd w:val="clear"/>
            <w:vAlign w:val="center"/>
          </w:tcPr>
          <w:p w14:paraId="770BD8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0.831</w:t>
            </w:r>
          </w:p>
        </w:tc>
      </w:tr>
      <w:tr w14:paraId="6D42D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502F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 + Topo</w:t>
            </w:r>
          </w:p>
        </w:tc>
        <w:tc>
          <w:tcPr>
            <w:tcW w:w="0" w:type="auto"/>
            <w:shd w:val="clear"/>
            <w:vAlign w:val="center"/>
          </w:tcPr>
          <w:p w14:paraId="46A77A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0.830</w:t>
            </w:r>
          </w:p>
        </w:tc>
        <w:tc>
          <w:tcPr>
            <w:tcW w:w="0" w:type="auto"/>
            <w:shd w:val="clear"/>
            <w:vAlign w:val="center"/>
          </w:tcPr>
          <w:p w14:paraId="418B98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0.779</w:t>
            </w:r>
          </w:p>
        </w:tc>
        <w:tc>
          <w:tcPr>
            <w:tcW w:w="0" w:type="auto"/>
            <w:shd w:val="clear"/>
            <w:vAlign w:val="center"/>
          </w:tcPr>
          <w:p w14:paraId="3F8CE4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0.819</w:t>
            </w:r>
          </w:p>
        </w:tc>
      </w:tr>
      <w:tr w14:paraId="280D1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C659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 + Tout</w:t>
            </w:r>
          </w:p>
        </w:tc>
        <w:tc>
          <w:tcPr>
            <w:tcW w:w="0" w:type="auto"/>
            <w:shd w:val="clear"/>
            <w:vAlign w:val="center"/>
          </w:tcPr>
          <w:p w14:paraId="6FA780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0.824</w:t>
            </w:r>
          </w:p>
        </w:tc>
        <w:tc>
          <w:tcPr>
            <w:tcW w:w="0" w:type="auto"/>
            <w:shd w:val="clear"/>
            <w:vAlign w:val="center"/>
          </w:tcPr>
          <w:p w14:paraId="06C0DC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0.773</w:t>
            </w:r>
          </w:p>
        </w:tc>
        <w:tc>
          <w:tcPr>
            <w:tcW w:w="0" w:type="auto"/>
            <w:shd w:val="clear"/>
            <w:vAlign w:val="center"/>
          </w:tcPr>
          <w:p w14:paraId="4583A5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0.806</w:t>
            </w:r>
          </w:p>
        </w:tc>
      </w:tr>
    </w:tbl>
    <w:p w14:paraId="32327E4E">
      <w:pPr>
        <w:pStyle w:val="4"/>
        <w:keepNext w:val="0"/>
        <w:keepLines w:val="0"/>
        <w:widowControl/>
        <w:suppressLineNumbers w:val="0"/>
      </w:pPr>
      <w:r>
        <w:t>Interprétation</w:t>
      </w:r>
    </w:p>
    <w:p w14:paraId="4AA0B85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Les scores globaux sont plus bas</w:t>
      </w:r>
      <w:r>
        <w:t xml:space="preserve"> (~0.83 vs ~0.93 en Arkansas), et </w:t>
      </w:r>
      <w:r>
        <w:rPr>
          <w:rStyle w:val="7"/>
        </w:rPr>
        <w:t>le comportement des variables auxiliaires est inversé</w:t>
      </w:r>
      <w:r>
        <w:t xml:space="preserve"> : ici c'est le </w:t>
      </w:r>
      <w:r>
        <w:rPr>
          <w:rStyle w:val="7"/>
        </w:rPr>
        <w:t>Sol qui est la meilleure modalité</w:t>
      </w:r>
      <w:r>
        <w:t>, pas la combinaison totale. Tout cela s'explique géographiquement :</w:t>
      </w:r>
    </w:p>
    <w:p w14:paraId="415FA3C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Pourquoi la Californie est plus difficile à classifier ?</w:t>
      </w:r>
    </w:p>
    <w:p w14:paraId="5DC5752A">
      <w:pPr>
        <w:pStyle w:val="8"/>
        <w:keepNext w:val="0"/>
        <w:keepLines w:val="0"/>
        <w:widowControl/>
        <w:suppressLineNumbers w:val="0"/>
      </w:pPr>
      <w:r>
        <w:t xml:space="preserve">La Californie est l'un des états agricoles les plus </w:t>
      </w:r>
      <w:r>
        <w:rPr>
          <w:rStyle w:val="7"/>
        </w:rPr>
        <w:t>hétérogènes</w:t>
      </w:r>
      <w:r>
        <w:t xml:space="preserve"> des États-Unis :</w:t>
      </w:r>
    </w:p>
    <w:p w14:paraId="0CEF4E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Diversité des cultures extrême</w:t>
      </w:r>
      <w:r>
        <w:t xml:space="preserve"> : vignes, amandiers, fraises, laitue, ail, riz (Sacramento Valley), coton (San Joaquin), avocats, agrumes — des dizaines de cultures avec des cycles phénologiques très différents.</w:t>
      </w:r>
    </w:p>
    <w:p w14:paraId="03E083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Mosaïque spatiale complexe</w:t>
      </w:r>
      <w:r>
        <w:t xml:space="preserve"> : petites parcelles, agriculture irriguée en zone semi-aride, cultures pérennes vs annuelles.</w:t>
      </w:r>
    </w:p>
    <w:p w14:paraId="6B0BB8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Forte couverture nuageuse côtière</w:t>
      </w:r>
      <w:r>
        <w:t xml:space="preserve"> (brouillard de juin, "June Gloom") qui dégrade les séries temporelles Sentinel-2 sur certaines zones.</w:t>
      </w:r>
    </w:p>
    <w:p w14:paraId="70374D6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Diversité climatique interne</w:t>
      </w:r>
      <w:r>
        <w:t xml:space="preserve"> (zones </w:t>
      </w:r>
      <w:r>
        <w:rPr>
          <w:rStyle w:val="6"/>
        </w:rPr>
        <w:t>Csb</w:t>
      </w:r>
      <w:r>
        <w:t xml:space="preserve">, </w:t>
      </w:r>
      <w:r>
        <w:rPr>
          <w:rStyle w:val="6"/>
        </w:rPr>
        <w:t>Csa</w:t>
      </w:r>
      <w:r>
        <w:t xml:space="preserve">, </w:t>
      </w:r>
      <w:r>
        <w:rPr>
          <w:rStyle w:val="6"/>
        </w:rPr>
        <w:t>BSk</w:t>
      </w:r>
      <w:r>
        <w:t xml:space="preserve">, </w:t>
      </w:r>
      <w:r>
        <w:rPr>
          <w:rStyle w:val="6"/>
        </w:rPr>
        <w:t>BWk</w:t>
      </w:r>
      <w:r>
        <w:t xml:space="preserve"> selon Köppen) — le climat n'est pas homogène et les cultures varient avec lui.</w:t>
      </w:r>
    </w:p>
    <w:p w14:paraId="394C77C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Pourquoi le Sol fonctionne bien en Californie ?</w:t>
      </w:r>
    </w:p>
    <w:p w14:paraId="04FEFAA1">
      <w:pPr>
        <w:pStyle w:val="8"/>
        <w:keepNext w:val="0"/>
        <w:keepLines w:val="0"/>
        <w:widowControl/>
        <w:suppressLineNumbers w:val="0"/>
      </w:pPr>
      <w:r>
        <w:t xml:space="preserve">Contrairement à l'Arkansas, la Californie a une </w:t>
      </w:r>
      <w:r>
        <w:rPr>
          <w:rStyle w:val="7"/>
        </w:rPr>
        <w:t>grande variabilité pédologique spatiale</w:t>
      </w:r>
      <w:r>
        <w:t xml:space="preserve"> :</w:t>
      </w:r>
    </w:p>
    <w:p w14:paraId="51F262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Sols volcaniques dans le nord (Cascade Range)</w:t>
      </w:r>
    </w:p>
    <w:p w14:paraId="36415A4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Sols alluviaux fertiles dans la Central Valley</w:t>
      </w:r>
    </w:p>
    <w:p w14:paraId="066A28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Sols sableux et arides dans le désert de Mojave</w:t>
      </w:r>
    </w:p>
    <w:p w14:paraId="28636D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Sols méditerranéens dans le sud</w:t>
      </w:r>
    </w:p>
    <w:p w14:paraId="76A2E819">
      <w:pPr>
        <w:pStyle w:val="8"/>
        <w:keepNext w:val="0"/>
        <w:keepLines w:val="0"/>
        <w:widowControl/>
        <w:suppressLineNumbers w:val="0"/>
      </w:pPr>
      <w:r>
        <w:t xml:space="preserve">Cette variabilité pédologique </w:t>
      </w:r>
      <w:r>
        <w:rPr>
          <w:rStyle w:val="7"/>
        </w:rPr>
        <w:t>corrèle directement avec le type de culture possible</w:t>
      </w:r>
      <w:r>
        <w:t>, donc le sol apporte une vraie information discriminante géographique que le Sentinel-2 seul ne peut pas inférer.</w:t>
      </w:r>
    </w:p>
    <w:p w14:paraId="6AD96EA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Pourquoi S2+Tout est moins bon que S2+Sol seul ?</w:t>
      </w:r>
    </w:p>
    <w:p w14:paraId="5A8E7356">
      <w:pPr>
        <w:pStyle w:val="8"/>
        <w:keepNext w:val="0"/>
        <w:keepLines w:val="0"/>
        <w:widowControl/>
        <w:suppressLineNumbers w:val="0"/>
      </w:pPr>
      <w:r>
        <w:t xml:space="preserve">Quand on combine toutes les variables, le </w:t>
      </w:r>
      <w:r>
        <w:rPr>
          <w:rStyle w:val="7"/>
        </w:rPr>
        <w:t>Climat et la Topographie introduisent du bruit</w:t>
      </w:r>
      <w:r>
        <w:t xml:space="preserve"> en Californie également, et leur effet négatif l'emporte sur l'apport du sol. Le modèle a du mal à pondérer correctement des variables de qualité très inégale — phénomène de </w:t>
      </w:r>
      <w:r>
        <w:rPr>
          <w:rStyle w:val="7"/>
        </w:rPr>
        <w:t>curse of dimensionality</w:t>
      </w:r>
      <w:r>
        <w:t xml:space="preserve"> ou de </w:t>
      </w:r>
      <w:r>
        <w:rPr>
          <w:rStyle w:val="7"/>
        </w:rPr>
        <w:t>surapprentissage sur les variables auxiliaires</w:t>
      </w:r>
      <w:r>
        <w:t>.</w:t>
      </w:r>
    </w:p>
    <w:p w14:paraId="5B92845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Écart avec le papier</w:t>
      </w:r>
      <w:r>
        <w:t xml:space="preserve"> (OA=0.852) : ton meilleur résultat est </w:t>
      </w:r>
      <w:r>
        <w:rPr>
          <w:rStyle w:val="7"/>
        </w:rPr>
        <w:t>S2+Sol = 0.848</w:t>
      </w:r>
      <w:r>
        <w:t>, très proche ! C'est en fait ta configuration la plus proche du papier sur cet état.</w:t>
      </w:r>
    </w:p>
    <w:p w14:paraId="18203C8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813212">
      <w:pPr>
        <w:pStyle w:val="3"/>
        <w:keepNext w:val="0"/>
        <w:keepLines w:val="0"/>
        <w:widowControl/>
        <w:suppressLineNumbers w:val="0"/>
      </w:pPr>
      <w:r>
        <w:t>Synthèse comparative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4"/>
        <w:gridCol w:w="2662"/>
        <w:gridCol w:w="2900"/>
      </w:tblGrid>
      <w:tr w14:paraId="0AE11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54F03A">
            <w:pPr>
              <w:jc w:val="center"/>
              <w:rPr>
                <w:rFonts w:hint="eastAsia" w:ascii="SimSu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DAE95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Arkansas</w:t>
            </w:r>
          </w:p>
        </w:tc>
        <w:tc>
          <w:tcPr>
            <w:tcW w:w="0" w:type="auto"/>
            <w:shd w:val="clear"/>
            <w:vAlign w:val="center"/>
          </w:tcPr>
          <w:p w14:paraId="0626BE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California</w:t>
            </w:r>
          </w:p>
        </w:tc>
      </w:tr>
      <w:tr w14:paraId="7130B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B30E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Difficulté géographique</w:t>
            </w:r>
          </w:p>
        </w:tc>
        <w:tc>
          <w:tcPr>
            <w:tcW w:w="0" w:type="auto"/>
            <w:shd w:val="clear"/>
            <w:vAlign w:val="center"/>
          </w:tcPr>
          <w:p w14:paraId="49A14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Faible (plaine homogène)</w:t>
            </w:r>
          </w:p>
        </w:tc>
        <w:tc>
          <w:tcPr>
            <w:tcW w:w="0" w:type="auto"/>
            <w:shd w:val="clear"/>
            <w:vAlign w:val="center"/>
          </w:tcPr>
          <w:p w14:paraId="5C9BAF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Élevée (mosaïque complexe)</w:t>
            </w:r>
          </w:p>
        </w:tc>
      </w:tr>
      <w:tr w14:paraId="26926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A337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Meilleure config</w:t>
            </w:r>
          </w:p>
        </w:tc>
        <w:tc>
          <w:tcPr>
            <w:tcW w:w="0" w:type="auto"/>
            <w:shd w:val="clear"/>
            <w:vAlign w:val="center"/>
          </w:tcPr>
          <w:p w14:paraId="2EEFB9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 + Tout</w:t>
            </w:r>
          </w:p>
        </w:tc>
        <w:tc>
          <w:tcPr>
            <w:tcW w:w="0" w:type="auto"/>
            <w:shd w:val="clear"/>
            <w:vAlign w:val="center"/>
          </w:tcPr>
          <w:p w14:paraId="53DB9D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S2 + Sol</w:t>
            </w:r>
          </w:p>
        </w:tc>
      </w:tr>
      <w:tr w14:paraId="2AD89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3BF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Variable la plus utile</w:t>
            </w:r>
          </w:p>
        </w:tc>
        <w:tc>
          <w:tcPr>
            <w:tcW w:w="0" w:type="auto"/>
            <w:shd w:val="clear"/>
            <w:vAlign w:val="center"/>
          </w:tcPr>
          <w:p w14:paraId="343EB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Aucune (S2 déjà fort)</w:t>
            </w:r>
          </w:p>
        </w:tc>
        <w:tc>
          <w:tcPr>
            <w:tcW w:w="0" w:type="auto"/>
            <w:shd w:val="clear"/>
            <w:vAlign w:val="center"/>
          </w:tcPr>
          <w:p w14:paraId="160523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Sol</w:t>
            </w:r>
          </w:p>
        </w:tc>
      </w:tr>
      <w:tr w14:paraId="4F0D0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584E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Variable la plus nuisible</w:t>
            </w:r>
          </w:p>
        </w:tc>
        <w:tc>
          <w:tcPr>
            <w:tcW w:w="0" w:type="auto"/>
            <w:shd w:val="clear"/>
            <w:vAlign w:val="center"/>
          </w:tcPr>
          <w:p w14:paraId="24459B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Sol seul</w:t>
            </w:r>
          </w:p>
        </w:tc>
        <w:tc>
          <w:tcPr>
            <w:tcW w:w="0" w:type="auto"/>
            <w:shd w:val="clear"/>
            <w:vAlign w:val="center"/>
          </w:tcPr>
          <w:p w14:paraId="7C2083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Climat</w:t>
            </w:r>
          </w:p>
        </w:tc>
      </w:tr>
      <w:tr w14:paraId="5E669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C582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Écart au papier</w:t>
            </w:r>
          </w:p>
        </w:tc>
        <w:tc>
          <w:tcPr>
            <w:tcW w:w="0" w:type="auto"/>
            <w:shd w:val="clear"/>
            <w:vAlign w:val="center"/>
          </w:tcPr>
          <w:p w14:paraId="693709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~3 pts</w:t>
            </w:r>
          </w:p>
        </w:tc>
        <w:tc>
          <w:tcPr>
            <w:tcW w:w="0" w:type="auto"/>
            <w:shd w:val="clear"/>
            <w:vAlign w:val="center"/>
          </w:tcPr>
          <w:p w14:paraId="4239D9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&lt;1 pt (S2+Sol)</w:t>
            </w:r>
          </w:p>
        </w:tc>
      </w:tr>
    </w:tbl>
    <w:p w14:paraId="634DC2C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Conclusion générale</w:t>
      </w:r>
      <w:r>
        <w:t xml:space="preserve"> : tes résultats sont </w:t>
      </w:r>
      <w:r>
        <w:rPr>
          <w:rStyle w:val="7"/>
        </w:rPr>
        <w:t>cohérents et scientifiquement défendables</w:t>
      </w:r>
      <w:r>
        <w:t xml:space="preserve">. L'écart avec le papier est attendu, et surtout, le </w:t>
      </w:r>
      <w:r>
        <w:rPr>
          <w:rStyle w:val="7"/>
        </w:rPr>
        <w:t>comportement différentiel entre les deux états reflète fidèlement leurs réalités géographiques</w:t>
      </w:r>
      <w:r>
        <w:t xml:space="preserve"> — ce qui est en soi un résultat analytique fort à mettre en valeur dans ton rapport.</w:t>
      </w:r>
    </w:p>
    <w:p w14:paraId="067C163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B96F0F"/>
    <w:multiLevelType w:val="multilevel"/>
    <w:tmpl w:val="AAB96F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4D1B34A"/>
    <w:multiLevelType w:val="multilevel"/>
    <w:tmpl w:val="E4D1B3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A756D25"/>
    <w:multiLevelType w:val="multilevel"/>
    <w:tmpl w:val="EA756D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286F1E6"/>
    <w:multiLevelType w:val="multilevel"/>
    <w:tmpl w:val="0286F1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119E3E2"/>
    <w:multiLevelType w:val="multilevel"/>
    <w:tmpl w:val="7119E3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0E6AEF"/>
    <w:rsid w:val="770E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2026-04-24T17:59:00Z</dcterms:created>
  <dc:creator>chahi</dc:creator>
  <cp:lastModifiedBy>chahi</cp:lastModifiedBy>
  <dcterms:modified xsi:type="dcterms:W3CDTF">2026-04-24T18:00:19Z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3084-12.2.0.23202</vt:lpwstr>
  </property>
  <property fmtid="{D5CDD505-2E9C-101B-9397-08002B2CF9AE}" pid="3" name="ICV">
    <vt:lpwstr>E2B8D262795E42F5A9172D4E5B1218AB_11</vt:lpwstr>
  </property>
</Properties>
</file>