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Cambria" w:hAnsi="Cambria" w:cs="Arial"/>
          <w:color w:val="333333"/>
          <w:sz w:val="21"/>
          <w:szCs w:val="21"/>
        </w:rPr>
        <w:t>1</w:t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3"/>
          <w:rFonts w:ascii="Arial" w:hAnsi="Arial" w:cs="Arial"/>
          <w:color w:val="333333"/>
          <w:sz w:val="21"/>
          <w:szCs w:val="21"/>
        </w:rPr>
        <w:t>检查局域网连接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ping &lt;</w:t>
      </w:r>
      <w:r>
        <w:rPr>
          <w:rFonts w:ascii="Arial" w:hAnsi="Arial" w:cs="Arial"/>
          <w:color w:val="333333"/>
          <w:sz w:val="21"/>
          <w:szCs w:val="21"/>
        </w:rPr>
        <w:t>服务器</w:t>
      </w:r>
      <w:r>
        <w:rPr>
          <w:rFonts w:ascii="Calibri" w:hAnsi="Calibri" w:cs="Calibri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Calibri" w:hAnsi="Calibri" w:cs="Calibri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Calibri" w:hAnsi="Calibri" w:cs="Calibri"/>
          <w:color w:val="333333"/>
          <w:sz w:val="21"/>
          <w:szCs w:val="21"/>
        </w:rPr>
        <w:t xml:space="preserve"> ping &lt;</w:t>
      </w:r>
      <w:r>
        <w:rPr>
          <w:rFonts w:ascii="Arial" w:hAnsi="Arial" w:cs="Arial"/>
          <w:color w:val="333333"/>
          <w:sz w:val="21"/>
          <w:szCs w:val="21"/>
        </w:rPr>
        <w:t>服务器名称</w:t>
      </w:r>
      <w:r>
        <w:rPr>
          <w:rFonts w:ascii="Calibri" w:hAnsi="Calibri" w:cs="Calibri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，如</w:t>
      </w:r>
      <w:r>
        <w:rPr>
          <w:rFonts w:ascii="Calibri" w:hAnsi="Calibri" w:cs="Calibri"/>
          <w:color w:val="333333"/>
          <w:sz w:val="21"/>
          <w:szCs w:val="21"/>
        </w:rPr>
        <w:t>ping10.14.110.100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如果失败，则表示硬件连接可能存在问题，请检查响应的硬件连接。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Cambria" w:hAnsi="Cambria" w:cs="Arial"/>
          <w:color w:val="333333"/>
          <w:sz w:val="21"/>
          <w:szCs w:val="21"/>
        </w:rPr>
        <w:t>2</w:t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3"/>
          <w:rFonts w:ascii="Arial" w:hAnsi="Arial" w:cs="Arial"/>
          <w:color w:val="333333"/>
          <w:sz w:val="21"/>
          <w:szCs w:val="21"/>
        </w:rPr>
        <w:t>使用</w:t>
      </w:r>
      <w:r>
        <w:rPr>
          <w:rStyle w:val="a3"/>
          <w:rFonts w:ascii="Cambria" w:hAnsi="Cambria" w:cs="Arial"/>
          <w:color w:val="333333"/>
          <w:sz w:val="21"/>
          <w:szCs w:val="21"/>
        </w:rPr>
        <w:t xml:space="preserve"> telnet</w:t>
      </w:r>
      <w:r>
        <w:rPr>
          <w:rStyle w:val="a3"/>
          <w:rFonts w:ascii="Arial" w:hAnsi="Arial" w:cs="Arial"/>
          <w:color w:val="333333"/>
          <w:sz w:val="21"/>
          <w:szCs w:val="21"/>
        </w:rPr>
        <w:t>命令检查</w:t>
      </w:r>
      <w:r>
        <w:rPr>
          <w:rStyle w:val="a3"/>
          <w:rFonts w:ascii="Cambria" w:hAnsi="Cambria" w:cs="Arial"/>
          <w:color w:val="333333"/>
          <w:sz w:val="21"/>
          <w:szCs w:val="21"/>
        </w:rPr>
        <w:t>SQL Server</w:t>
      </w:r>
      <w:r>
        <w:rPr>
          <w:rStyle w:val="a3"/>
          <w:rFonts w:ascii="Arial" w:hAnsi="Arial" w:cs="Arial"/>
          <w:color w:val="333333"/>
          <w:sz w:val="21"/>
          <w:szCs w:val="21"/>
        </w:rPr>
        <w:t>服务器工作状态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telnet </w:t>
      </w:r>
      <w:r>
        <w:rPr>
          <w:rFonts w:ascii="Arial" w:hAnsi="Arial" w:cs="Arial"/>
          <w:color w:val="333333"/>
          <w:sz w:val="21"/>
          <w:szCs w:val="21"/>
        </w:rPr>
        <w:t>＜服务器</w:t>
      </w:r>
      <w:r>
        <w:rPr>
          <w:rFonts w:ascii="Calibri" w:hAnsi="Calibri" w:cs="Calibri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地址＞</w:t>
      </w:r>
      <w:r>
        <w:rPr>
          <w:rFonts w:ascii="Calibri" w:hAnsi="Calibri" w:cs="Calibri"/>
          <w:color w:val="333333"/>
          <w:sz w:val="21"/>
          <w:szCs w:val="21"/>
        </w:rPr>
        <w:t xml:space="preserve"> 1433</w:t>
      </w:r>
      <w:r>
        <w:rPr>
          <w:rFonts w:ascii="Arial" w:hAnsi="Arial" w:cs="Arial"/>
          <w:color w:val="333333"/>
          <w:sz w:val="21"/>
          <w:szCs w:val="21"/>
        </w:rPr>
        <w:t>，如</w:t>
      </w:r>
      <w:r>
        <w:rPr>
          <w:rFonts w:ascii="Calibri" w:hAnsi="Calibri" w:cs="Calibri"/>
          <w:color w:val="333333"/>
          <w:sz w:val="21"/>
          <w:szCs w:val="21"/>
        </w:rPr>
        <w:t>ping 10.14.110.100 1433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如果显示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91050" cy="438150"/>
            <wp:effectExtent l="0" t="0" r="0" b="0"/>
            <wp:docPr id="2" name="图片 2" descr="http://img.my.csdn.net/uploads/201210/08/1349704311_4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08/1349704311_48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说明远程登录</w:t>
      </w:r>
      <w:r>
        <w:rPr>
          <w:rFonts w:ascii="Calibri" w:hAnsi="Calibri" w:cs="Calibri"/>
          <w:color w:val="333333"/>
          <w:sz w:val="21"/>
          <w:szCs w:val="21"/>
        </w:rPr>
        <w:t>telnet</w:t>
      </w:r>
      <w:r>
        <w:rPr>
          <w:rFonts w:ascii="Arial" w:hAnsi="Arial" w:cs="Arial"/>
          <w:color w:val="333333"/>
          <w:sz w:val="21"/>
          <w:szCs w:val="21"/>
        </w:rPr>
        <w:t>服务未开启，按如下步骤开启：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控制面板（查看方式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类别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Arial" w:hAnsi="Arial" w:cs="Arial"/>
          <w:color w:val="333333"/>
          <w:sz w:val="21"/>
          <w:szCs w:val="21"/>
        </w:rPr>
        <w:t>打开或关闭</w:t>
      </w:r>
      <w:r>
        <w:rPr>
          <w:rFonts w:ascii="Calibri" w:hAnsi="Calibri" w:cs="Calibri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功能，勾选如下两项服务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38350" cy="428625"/>
            <wp:effectExtent l="0" t="0" r="0" b="9525"/>
            <wp:docPr id="1" name="图片 1" descr="http://img.my.csdn.net/uploads/201210/08/1349704317_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08/1349704317_49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并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开启</w:t>
      </w:r>
      <w:r>
        <w:rPr>
          <w:rFonts w:ascii="Calibri" w:hAnsi="Calibri" w:cs="Calibri"/>
          <w:color w:val="333333"/>
          <w:sz w:val="21"/>
          <w:szCs w:val="21"/>
        </w:rPr>
        <w:t>telnet</w:t>
      </w:r>
      <w:r>
        <w:rPr>
          <w:rFonts w:ascii="Arial" w:hAnsi="Arial" w:cs="Arial"/>
          <w:color w:val="333333"/>
          <w:sz w:val="21"/>
          <w:szCs w:val="21"/>
        </w:rPr>
        <w:t>服务后，若显示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无法打开到主机的连接。在端口</w:t>
      </w:r>
      <w:r>
        <w:rPr>
          <w:rFonts w:ascii="Calibri" w:hAnsi="Calibri" w:cs="Calibri"/>
          <w:color w:val="333333"/>
          <w:sz w:val="21"/>
          <w:szCs w:val="21"/>
        </w:rPr>
        <w:t xml:space="preserve"> 23</w:t>
      </w:r>
      <w:r>
        <w:rPr>
          <w:rFonts w:ascii="Arial" w:hAnsi="Arial" w:cs="Arial"/>
          <w:color w:val="333333"/>
          <w:sz w:val="21"/>
          <w:szCs w:val="21"/>
        </w:rPr>
        <w:t>：连接失败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</w:t>
      </w:r>
      <w:r>
        <w:rPr>
          <w:rFonts w:ascii="Calibri" w:hAnsi="Calibri" w:cs="Calibri"/>
          <w:color w:val="333333"/>
          <w:sz w:val="21"/>
          <w:szCs w:val="21"/>
        </w:rPr>
        <w:t>SQL Server</w:t>
      </w:r>
      <w:r>
        <w:rPr>
          <w:rFonts w:ascii="Arial" w:hAnsi="Arial" w:cs="Arial"/>
          <w:color w:val="333333"/>
          <w:sz w:val="21"/>
          <w:szCs w:val="21"/>
        </w:rPr>
        <w:t>的端口</w:t>
      </w:r>
      <w:r>
        <w:rPr>
          <w:rFonts w:ascii="Calibri" w:hAnsi="Calibri" w:cs="Calibri"/>
          <w:color w:val="333333"/>
          <w:sz w:val="21"/>
          <w:szCs w:val="21"/>
        </w:rPr>
        <w:t>1433</w:t>
      </w:r>
      <w:r>
        <w:rPr>
          <w:rFonts w:ascii="Arial" w:hAnsi="Arial" w:cs="Arial"/>
          <w:color w:val="333333"/>
          <w:sz w:val="21"/>
          <w:szCs w:val="21"/>
        </w:rPr>
        <w:t>没有打开，轻按如下操作打开：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Calibri" w:hAnsi="Calibri" w:cs="Calibri"/>
          <w:color w:val="333333"/>
          <w:sz w:val="21"/>
          <w:szCs w:val="21"/>
        </w:rPr>
        <w:t>Microsoft SQL Server 2005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Arial" w:hAnsi="Arial" w:cs="Arial"/>
          <w:color w:val="333333"/>
          <w:sz w:val="21"/>
          <w:szCs w:val="21"/>
        </w:rPr>
        <w:t>配置工具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Calibri" w:hAnsi="Calibri" w:cs="Calibri"/>
          <w:color w:val="333333"/>
          <w:sz w:val="21"/>
          <w:szCs w:val="21"/>
        </w:rPr>
        <w:t>SQLServer</w:t>
      </w:r>
      <w:r>
        <w:rPr>
          <w:rFonts w:ascii="Arial" w:hAnsi="Arial" w:cs="Arial"/>
          <w:color w:val="333333"/>
          <w:sz w:val="21"/>
          <w:szCs w:val="21"/>
        </w:rPr>
        <w:t>配置管理器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Calibri" w:hAnsi="Calibri" w:cs="Calibri"/>
          <w:color w:val="333333"/>
          <w:sz w:val="21"/>
          <w:szCs w:val="21"/>
        </w:rPr>
        <w:t>SQL Server 2005</w:t>
      </w:r>
      <w:r>
        <w:rPr>
          <w:rFonts w:ascii="Arial" w:hAnsi="Arial" w:cs="Arial"/>
          <w:color w:val="333333"/>
          <w:sz w:val="21"/>
          <w:szCs w:val="21"/>
        </w:rPr>
        <w:t>网络配置，双击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TCP/IP</w:t>
      </w:r>
      <w:r>
        <w:rPr>
          <w:rFonts w:ascii="Arial" w:hAnsi="Arial" w:cs="Arial"/>
          <w:color w:val="333333"/>
          <w:sz w:val="21"/>
          <w:szCs w:val="21"/>
        </w:rPr>
        <w:t>”→</w:t>
      </w:r>
      <w:r>
        <w:rPr>
          <w:rFonts w:ascii="Calibri" w:hAnsi="Calibri" w:cs="Calibri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Calibri" w:hAnsi="Calibri" w:cs="Calibri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地址为</w:t>
      </w:r>
      <w:r>
        <w:rPr>
          <w:rFonts w:ascii="Calibri" w:hAnsi="Calibri" w:cs="Calibri"/>
          <w:color w:val="333333"/>
          <w:sz w:val="21"/>
          <w:szCs w:val="21"/>
        </w:rPr>
        <w:t>127.0.0.1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Calibri" w:hAnsi="Calibri" w:cs="Calibri"/>
          <w:color w:val="333333"/>
          <w:sz w:val="21"/>
          <w:szCs w:val="21"/>
        </w:rPr>
        <w:t xml:space="preserve"> IP</w:t>
      </w:r>
      <w:r>
        <w:rPr>
          <w:rFonts w:ascii="Arial" w:hAnsi="Arial" w:cs="Arial"/>
          <w:color w:val="333333"/>
          <w:sz w:val="21"/>
          <w:szCs w:val="21"/>
        </w:rPr>
        <w:t>地址为</w:t>
      </w:r>
      <w:r>
        <w:rPr>
          <w:rFonts w:ascii="Calibri" w:hAnsi="Calibri" w:cs="Calibri"/>
          <w:color w:val="333333"/>
          <w:sz w:val="21"/>
          <w:szCs w:val="21"/>
        </w:rPr>
        <w:t xml:space="preserve"> &lt;</w:t>
      </w:r>
      <w:r>
        <w:rPr>
          <w:rFonts w:ascii="Arial" w:hAnsi="Arial" w:cs="Arial"/>
          <w:color w:val="333333"/>
          <w:sz w:val="21"/>
          <w:szCs w:val="21"/>
        </w:rPr>
        <w:t>本机</w:t>
      </w:r>
      <w:r>
        <w:rPr>
          <w:rFonts w:ascii="Calibri" w:hAnsi="Calibri" w:cs="Calibri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Calibri" w:hAnsi="Calibri" w:cs="Calibri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项目改为</w:t>
      </w:r>
      <w:r>
        <w:rPr>
          <w:rFonts w:ascii="Calibri" w:hAnsi="Calibri" w:cs="Calibri"/>
          <w:color w:val="333333"/>
          <w:sz w:val="21"/>
          <w:szCs w:val="21"/>
        </w:rPr>
        <w:t>1433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已启动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改为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，并将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IPAll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项目改为</w:t>
      </w:r>
      <w:r>
        <w:rPr>
          <w:rFonts w:ascii="Calibri" w:hAnsi="Calibri" w:cs="Calibri"/>
          <w:color w:val="333333"/>
          <w:sz w:val="21"/>
          <w:szCs w:val="21"/>
        </w:rPr>
        <w:t>1433</w:t>
      </w:r>
      <w:r>
        <w:rPr>
          <w:rFonts w:ascii="Arial" w:hAnsi="Arial" w:cs="Arial"/>
          <w:color w:val="333333"/>
          <w:sz w:val="21"/>
          <w:szCs w:val="21"/>
        </w:rPr>
        <w:t>。点击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后关闭。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Cambria" w:hAnsi="Cambria" w:cs="Arial"/>
          <w:color w:val="333333"/>
          <w:sz w:val="21"/>
          <w:szCs w:val="21"/>
        </w:rPr>
        <w:t>3</w:t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3"/>
          <w:rFonts w:ascii="Arial" w:hAnsi="Arial" w:cs="Arial"/>
          <w:color w:val="333333"/>
          <w:sz w:val="21"/>
          <w:szCs w:val="21"/>
        </w:rPr>
        <w:t>开启远程连接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在</w:t>
      </w:r>
      <w:r>
        <w:rPr>
          <w:rStyle w:val="a3"/>
          <w:rFonts w:ascii="Calibri" w:hAnsi="Calibri" w:cs="Calibri"/>
          <w:color w:val="333333"/>
          <w:sz w:val="21"/>
          <w:szCs w:val="21"/>
        </w:rPr>
        <w:t>SQLServer</w:t>
      </w:r>
      <w:r>
        <w:rPr>
          <w:rStyle w:val="a3"/>
          <w:rFonts w:ascii="Arial" w:hAnsi="Arial" w:cs="Arial"/>
          <w:color w:val="333333"/>
          <w:sz w:val="21"/>
          <w:szCs w:val="21"/>
        </w:rPr>
        <w:t>实例上启用远程连接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开始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Calibri" w:hAnsi="Calibri" w:cs="Calibri"/>
          <w:color w:val="333333"/>
          <w:sz w:val="21"/>
          <w:szCs w:val="21"/>
        </w:rPr>
        <w:t>Microsoft SQL Server 2005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配置工具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Calibri" w:hAnsi="Calibri" w:cs="Calibri"/>
          <w:color w:val="333333"/>
          <w:sz w:val="21"/>
          <w:szCs w:val="21"/>
        </w:rPr>
        <w:t>SQLServer</w:t>
      </w:r>
      <w:r>
        <w:rPr>
          <w:rFonts w:ascii="Arial" w:hAnsi="Arial" w:cs="Arial"/>
          <w:color w:val="333333"/>
          <w:sz w:val="21"/>
          <w:szCs w:val="21"/>
        </w:rPr>
        <w:t>外围应用配置器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SQL Server 2005</w:t>
      </w:r>
      <w:r>
        <w:rPr>
          <w:rFonts w:ascii="Arial" w:hAnsi="Arial" w:cs="Arial"/>
          <w:color w:val="333333"/>
          <w:sz w:val="21"/>
          <w:szCs w:val="21"/>
        </w:rPr>
        <w:t>外围应用配置器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服务和连接的外围应用配置器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然后单击展开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数据库引擎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，选中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远程连接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，在右边选中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本地连接和远程连接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，再选择要使用的协议，</w:t>
      </w:r>
      <w:r>
        <w:rPr>
          <w:rFonts w:ascii="Calibri" w:hAnsi="Calibri" w:cs="Calibri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这个地方应当启用</w:t>
      </w:r>
      <w:r>
        <w:rPr>
          <w:rFonts w:ascii="Calibri" w:hAnsi="Calibri" w:cs="Calibri"/>
          <w:color w:val="333333"/>
          <w:sz w:val="21"/>
          <w:szCs w:val="21"/>
        </w:rPr>
        <w:t xml:space="preserve">TCP/IP </w:t>
      </w:r>
      <w:r>
        <w:rPr>
          <w:rFonts w:ascii="Arial" w:hAnsi="Arial" w:cs="Arial"/>
          <w:color w:val="333333"/>
          <w:sz w:val="21"/>
          <w:szCs w:val="21"/>
        </w:rPr>
        <w:t>和命名管道服务！</w:t>
      </w:r>
      <w:r>
        <w:rPr>
          <w:rFonts w:ascii="Calibri" w:hAnsi="Calibri" w:cs="Calibri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，您会看到下消息：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直到重新启动数据库引擎服务后，对连接设置所做的更改才会生效。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按钮返回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展开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数据库引擎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，选中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服务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，在右边单击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停止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，等到</w:t>
      </w:r>
      <w:r>
        <w:rPr>
          <w:rFonts w:ascii="Calibri" w:hAnsi="Calibri" w:cs="Calibri"/>
          <w:color w:val="333333"/>
          <w:sz w:val="21"/>
          <w:szCs w:val="21"/>
        </w:rPr>
        <w:t xml:space="preserve"> MSSQLSERVER</w:t>
      </w:r>
      <w:r>
        <w:rPr>
          <w:rFonts w:ascii="Arial" w:hAnsi="Arial" w:cs="Arial"/>
          <w:color w:val="333333"/>
          <w:sz w:val="21"/>
          <w:szCs w:val="21"/>
        </w:rPr>
        <w:t>服务停止，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，重新启动</w:t>
      </w:r>
      <w:r>
        <w:rPr>
          <w:rFonts w:ascii="Calibri" w:hAnsi="Calibri" w:cs="Calibri"/>
          <w:color w:val="333333"/>
          <w:sz w:val="21"/>
          <w:szCs w:val="21"/>
        </w:rPr>
        <w:t xml:space="preserve">MSSQLSERVER </w:t>
      </w:r>
      <w:r>
        <w:rPr>
          <w:rFonts w:ascii="Arial" w:hAnsi="Arial" w:cs="Arial"/>
          <w:color w:val="333333"/>
          <w:sz w:val="21"/>
          <w:szCs w:val="21"/>
        </w:rPr>
        <w:t>服务。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启用</w:t>
      </w:r>
      <w:r>
        <w:rPr>
          <w:rStyle w:val="a3"/>
          <w:rFonts w:ascii="Calibri" w:hAnsi="Calibri" w:cs="Calibri"/>
          <w:color w:val="333333"/>
          <w:sz w:val="21"/>
          <w:szCs w:val="21"/>
        </w:rPr>
        <w:t xml:space="preserve">SQLServer </w:t>
      </w:r>
      <w:r>
        <w:rPr>
          <w:rStyle w:val="a3"/>
          <w:rFonts w:ascii="Arial" w:hAnsi="Arial" w:cs="Arial"/>
          <w:color w:val="333333"/>
          <w:sz w:val="21"/>
          <w:szCs w:val="21"/>
        </w:rPr>
        <w:t>浏览器服务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开始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Calibri" w:hAnsi="Calibri" w:cs="Calibri"/>
          <w:color w:val="333333"/>
          <w:sz w:val="21"/>
          <w:szCs w:val="21"/>
        </w:rPr>
        <w:t>Microsoft SQL Server 2005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配置工具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Calibri" w:hAnsi="Calibri" w:cs="Calibri"/>
          <w:color w:val="333333"/>
          <w:sz w:val="21"/>
          <w:szCs w:val="21"/>
        </w:rPr>
        <w:t>SQLServer</w:t>
      </w:r>
      <w:r>
        <w:rPr>
          <w:rFonts w:ascii="Arial" w:hAnsi="Arial" w:cs="Arial"/>
          <w:color w:val="333333"/>
          <w:sz w:val="21"/>
          <w:szCs w:val="21"/>
        </w:rPr>
        <w:t>外围应用配置器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SQL Server 2005</w:t>
      </w:r>
      <w:r>
        <w:rPr>
          <w:rFonts w:ascii="Arial" w:hAnsi="Arial" w:cs="Arial"/>
          <w:color w:val="333333"/>
          <w:sz w:val="21"/>
          <w:szCs w:val="21"/>
        </w:rPr>
        <w:t>外围应用配置器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页</w:t>
      </w:r>
      <w:r>
        <w:rPr>
          <w:rFonts w:ascii="Calibri" w:hAnsi="Calibri" w:cs="Calibri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服务和连接的外围应用配置器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然后单击展开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SQL Server Browser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，选中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服务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，在右边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启动类型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自动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，再单击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按钮返回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在</w:t>
      </w:r>
      <w:r>
        <w:rPr>
          <w:rStyle w:val="a3"/>
          <w:rFonts w:ascii="Calibri" w:hAnsi="Calibri" w:cs="Calibri"/>
          <w:color w:val="333333"/>
          <w:sz w:val="21"/>
          <w:szCs w:val="21"/>
        </w:rPr>
        <w:t>Windows</w:t>
      </w:r>
      <w:r>
        <w:rPr>
          <w:rStyle w:val="a3"/>
          <w:rFonts w:ascii="Arial" w:hAnsi="Arial" w:cs="Arial"/>
          <w:color w:val="333333"/>
          <w:sz w:val="21"/>
          <w:szCs w:val="21"/>
        </w:rPr>
        <w:t>防火墙中为</w:t>
      </w:r>
      <w:r>
        <w:rPr>
          <w:rStyle w:val="a3"/>
          <w:rFonts w:ascii="Arial" w:hAnsi="Arial" w:cs="Arial"/>
          <w:color w:val="333333"/>
          <w:sz w:val="21"/>
          <w:szCs w:val="21"/>
        </w:rPr>
        <w:t>“</w:t>
      </w:r>
      <w:r>
        <w:rPr>
          <w:rStyle w:val="a3"/>
          <w:rFonts w:ascii="Calibri" w:hAnsi="Calibri" w:cs="Calibri"/>
          <w:color w:val="333333"/>
          <w:sz w:val="21"/>
          <w:szCs w:val="21"/>
        </w:rPr>
        <w:t>SQL Server 2005</w:t>
      </w:r>
      <w:r>
        <w:rPr>
          <w:rStyle w:val="a3"/>
          <w:rFonts w:ascii="Arial" w:hAnsi="Arial" w:cs="Arial"/>
          <w:color w:val="333333"/>
          <w:sz w:val="21"/>
          <w:szCs w:val="21"/>
        </w:rPr>
        <w:t>”</w:t>
      </w:r>
      <w:r>
        <w:rPr>
          <w:rStyle w:val="a3"/>
          <w:rFonts w:ascii="Arial" w:hAnsi="Arial" w:cs="Arial"/>
          <w:color w:val="333333"/>
          <w:sz w:val="21"/>
          <w:szCs w:val="21"/>
        </w:rPr>
        <w:t>创建例外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Calibri" w:hAnsi="Calibri" w:cs="Calibri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防火墙设置界面中，选择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例外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选项卡，然后单击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添加程序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添加程序窗口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中单击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浏览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然后找到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C:\ProgramFiles\Microsoft Files\MicrosoftSQL Server\ MSSQL.1 \MSSQL\Binn\sqlservr.exe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返回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注意：路径可能会根据</w:t>
      </w:r>
      <w:r>
        <w:rPr>
          <w:rFonts w:ascii="Calibri" w:hAnsi="Calibri" w:cs="Calibri"/>
          <w:color w:val="333333"/>
          <w:sz w:val="21"/>
          <w:szCs w:val="21"/>
        </w:rPr>
        <w:t xml:space="preserve"> SQL Server 2005 </w:t>
      </w:r>
      <w:r>
        <w:rPr>
          <w:rFonts w:ascii="Arial" w:hAnsi="Arial" w:cs="Arial"/>
          <w:color w:val="333333"/>
          <w:sz w:val="21"/>
          <w:szCs w:val="21"/>
        </w:rPr>
        <w:t>安装不同而不同。</w:t>
      </w:r>
      <w:r>
        <w:rPr>
          <w:rFonts w:ascii="Calibri" w:hAnsi="Calibri" w:cs="Calibri"/>
          <w:color w:val="333333"/>
          <w:sz w:val="21"/>
          <w:szCs w:val="21"/>
        </w:rPr>
        <w:t>MSSQL.1</w:t>
      </w:r>
      <w:r>
        <w:rPr>
          <w:rFonts w:ascii="Arial" w:hAnsi="Arial" w:cs="Arial"/>
          <w:color w:val="333333"/>
          <w:sz w:val="21"/>
          <w:szCs w:val="21"/>
        </w:rPr>
        <w:t>是占位符，对应数据库实例</w:t>
      </w:r>
      <w:r>
        <w:rPr>
          <w:rFonts w:ascii="Calibri" w:hAnsi="Calibri" w:cs="Calibri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对每个需要打开远程访问的</w:t>
      </w:r>
      <w:r>
        <w:rPr>
          <w:rFonts w:ascii="Calibri" w:hAnsi="Calibri" w:cs="Calibri"/>
          <w:color w:val="333333"/>
          <w:sz w:val="21"/>
          <w:szCs w:val="21"/>
        </w:rPr>
        <w:t>SQL Server 2005</w:t>
      </w:r>
      <w:r>
        <w:rPr>
          <w:rFonts w:ascii="Arial" w:hAnsi="Arial" w:cs="Arial"/>
          <w:color w:val="333333"/>
          <w:sz w:val="21"/>
          <w:szCs w:val="21"/>
        </w:rPr>
        <w:t>实例，重复步骤</w:t>
      </w:r>
      <w:r>
        <w:rPr>
          <w:rFonts w:ascii="Calibri" w:hAnsi="Calibri" w:cs="Calibri"/>
          <w:color w:val="333333"/>
          <w:sz w:val="21"/>
          <w:szCs w:val="21"/>
        </w:rPr>
        <w:t xml:space="preserve"> 1 </w:t>
      </w:r>
      <w:r>
        <w:rPr>
          <w:rFonts w:ascii="Arial" w:hAnsi="Arial" w:cs="Arial"/>
          <w:color w:val="333333"/>
          <w:sz w:val="21"/>
          <w:szCs w:val="21"/>
        </w:rPr>
        <w:t>至</w:t>
      </w:r>
      <w:r>
        <w:rPr>
          <w:rFonts w:ascii="Calibri" w:hAnsi="Calibri" w:cs="Calibri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lastRenderedPageBreak/>
        <w:t>在</w:t>
      </w:r>
      <w:r>
        <w:rPr>
          <w:rStyle w:val="a3"/>
          <w:rFonts w:ascii="Calibri" w:hAnsi="Calibri" w:cs="Calibri"/>
          <w:color w:val="333333"/>
          <w:sz w:val="21"/>
          <w:szCs w:val="21"/>
        </w:rPr>
        <w:t>Windows</w:t>
      </w:r>
      <w:r>
        <w:rPr>
          <w:rStyle w:val="a3"/>
          <w:rFonts w:ascii="Arial" w:hAnsi="Arial" w:cs="Arial"/>
          <w:color w:val="333333"/>
          <w:sz w:val="21"/>
          <w:szCs w:val="21"/>
        </w:rPr>
        <w:t>防火墙中为</w:t>
      </w:r>
      <w:r>
        <w:rPr>
          <w:rStyle w:val="a3"/>
          <w:rFonts w:ascii="Arial" w:hAnsi="Arial" w:cs="Arial"/>
          <w:color w:val="333333"/>
          <w:sz w:val="21"/>
          <w:szCs w:val="21"/>
        </w:rPr>
        <w:t>“</w:t>
      </w:r>
      <w:r>
        <w:rPr>
          <w:rStyle w:val="a3"/>
          <w:rFonts w:ascii="Calibri" w:hAnsi="Calibri" w:cs="Calibri"/>
          <w:color w:val="333333"/>
          <w:sz w:val="21"/>
          <w:szCs w:val="21"/>
        </w:rPr>
        <w:t>SQLBrowser</w:t>
      </w:r>
      <w:r>
        <w:rPr>
          <w:rStyle w:val="a3"/>
          <w:rFonts w:ascii="Arial" w:hAnsi="Arial" w:cs="Arial"/>
          <w:color w:val="333333"/>
          <w:sz w:val="21"/>
          <w:szCs w:val="21"/>
        </w:rPr>
        <w:t>”</w:t>
      </w:r>
      <w:r>
        <w:rPr>
          <w:rStyle w:val="a3"/>
          <w:rFonts w:ascii="Arial" w:hAnsi="Arial" w:cs="Arial"/>
          <w:color w:val="333333"/>
          <w:sz w:val="21"/>
          <w:szCs w:val="21"/>
        </w:rPr>
        <w:t>创建例外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Calibri" w:hAnsi="Calibri" w:cs="Calibri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防火墙设置界面中，选择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例外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选项卡，然后单击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添加程序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添加程序窗口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中单击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浏览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然后找到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Calibri" w:hAnsi="Calibri" w:cs="Calibri"/>
          <w:color w:val="333333"/>
          <w:sz w:val="21"/>
          <w:szCs w:val="21"/>
        </w:rPr>
        <w:t>C:\ProgramFiles\Microsoft Files\MicrosoftSQL Server\90\Shared\sqlbrowser.exe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单击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返回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注意：路径可能会根据</w:t>
      </w:r>
      <w:r>
        <w:rPr>
          <w:rFonts w:ascii="Calibri" w:hAnsi="Calibri" w:cs="Calibri"/>
          <w:color w:val="333333"/>
          <w:sz w:val="21"/>
          <w:szCs w:val="21"/>
        </w:rPr>
        <w:t xml:space="preserve"> SQL Server 2005 </w:t>
      </w:r>
      <w:r>
        <w:rPr>
          <w:rFonts w:ascii="Arial" w:hAnsi="Arial" w:cs="Arial"/>
          <w:color w:val="333333"/>
          <w:sz w:val="21"/>
          <w:szCs w:val="21"/>
        </w:rPr>
        <w:t>安装不同而不同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关于防火墙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1</w:t>
      </w:r>
      <w:r>
        <w:rPr>
          <w:rFonts w:ascii="Calibri" w:hAnsi="Calibri" w:cs="Calibri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如果硬件连接无误，而</w:t>
      </w:r>
      <w:r>
        <w:rPr>
          <w:rFonts w:ascii="Calibri" w:hAnsi="Calibri" w:cs="Calibri"/>
          <w:color w:val="333333"/>
          <w:sz w:val="21"/>
          <w:szCs w:val="21"/>
        </w:rPr>
        <w:t>ping</w:t>
      </w:r>
      <w:r>
        <w:rPr>
          <w:rFonts w:ascii="Arial" w:hAnsi="Arial" w:cs="Arial"/>
          <w:color w:val="333333"/>
          <w:sz w:val="21"/>
          <w:szCs w:val="21"/>
        </w:rPr>
        <w:t>命令失败，可能需要按如下步骤开启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新规则：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控制面板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Calibri" w:hAnsi="Calibri" w:cs="Calibri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防火墙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检查防火墙状态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高级设置</w:t>
      </w:r>
      <w:r>
        <w:rPr>
          <w:rFonts w:ascii="Arial" w:hAnsi="Arial" w:cs="Arial"/>
          <w:color w:val="333333"/>
          <w:sz w:val="21"/>
          <w:szCs w:val="21"/>
        </w:rPr>
        <w:t>”→“</w:t>
      </w:r>
      <w:r>
        <w:rPr>
          <w:rFonts w:ascii="Arial" w:hAnsi="Arial" w:cs="Arial"/>
          <w:color w:val="333333"/>
          <w:sz w:val="21"/>
          <w:szCs w:val="21"/>
        </w:rPr>
        <w:t>入站规则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531F02" w:rsidRDefault="00531F02" w:rsidP="00531F0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找到名称为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文件和打印机共享（回显请求</w:t>
      </w:r>
      <w:r>
        <w:rPr>
          <w:rFonts w:ascii="Calibri" w:hAnsi="Calibri" w:cs="Calibri"/>
          <w:color w:val="333333"/>
          <w:sz w:val="21"/>
          <w:szCs w:val="21"/>
        </w:rPr>
        <w:t>-ICMPv4-Out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，配置文件为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专用，公用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项目，右击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启用规则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21BD3" w:rsidRDefault="00621BD3"/>
    <w:sectPr w:rsidR="0062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B7"/>
    <w:rsid w:val="00531F02"/>
    <w:rsid w:val="00621BD3"/>
    <w:rsid w:val="00C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1F02"/>
    <w:rPr>
      <w:b/>
      <w:bCs/>
    </w:rPr>
  </w:style>
  <w:style w:type="paragraph" w:styleId="a4">
    <w:name w:val="Normal (Web)"/>
    <w:basedOn w:val="a"/>
    <w:uiPriority w:val="99"/>
    <w:semiHidden/>
    <w:unhideWhenUsed/>
    <w:rsid w:val="00531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31F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1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1F02"/>
    <w:rPr>
      <w:b/>
      <w:bCs/>
    </w:rPr>
  </w:style>
  <w:style w:type="paragraph" w:styleId="a4">
    <w:name w:val="Normal (Web)"/>
    <w:basedOn w:val="a"/>
    <w:uiPriority w:val="99"/>
    <w:semiHidden/>
    <w:unhideWhenUsed/>
    <w:rsid w:val="00531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31F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1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5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730832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8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2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86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</cp:revision>
  <dcterms:created xsi:type="dcterms:W3CDTF">2013-06-18T14:23:00Z</dcterms:created>
  <dcterms:modified xsi:type="dcterms:W3CDTF">2013-06-18T14:23:00Z</dcterms:modified>
</cp:coreProperties>
</file>