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56CDB49" w:rsidP="767127D5" w:rsidRDefault="456CDB49" w14:paraId="1FD680E2" w14:textId="502BBCB9">
      <w:pPr>
        <w:pStyle w:val="Ttulo1"/>
        <w:jc w:val="center"/>
      </w:pPr>
      <w:r w:rsidR="3FDBE59F">
        <w:rPr/>
        <w:t>Automatización del proceso de revisión manual</w:t>
      </w:r>
      <w:r w:rsidR="41A57E96">
        <w:rPr/>
        <w:t xml:space="preserve"> – </w:t>
      </w:r>
      <w:r w:rsidR="04C1EF8D">
        <w:rPr/>
        <w:t>BNPL</w:t>
      </w:r>
      <w:r w:rsidR="41A57E96">
        <w:rPr/>
        <w:t xml:space="preserve"> / AMZ GIL / CashLoans / Lending</w:t>
      </w:r>
    </w:p>
    <w:p w:rsidR="767127D5" w:rsidP="767127D5" w:rsidRDefault="767127D5" w14:paraId="2DA2F9D1" w14:textId="5C823C44"/>
    <w:p w:rsidR="456CDB49" w:rsidP="767127D5" w:rsidRDefault="456CDB49" w14:paraId="0FC865E8" w14:textId="03EB2C1A">
      <w:pPr>
        <w:pStyle w:val="Ttulo2"/>
        <w:spacing w:before="299" w:after="299"/>
      </w:pPr>
      <w:r w:rsidRPr="767127D5">
        <w:rPr>
          <w:rFonts w:ascii="Aptos" w:hAnsi="Aptos" w:eastAsia="Aptos" w:cs="Aptos"/>
          <w:b/>
          <w:bCs/>
          <w:sz w:val="36"/>
          <w:szCs w:val="36"/>
        </w:rPr>
        <w:t>DESCRIPCIÓN GENERAL</w:t>
      </w:r>
    </w:p>
    <w:p w:rsidR="456CDB49" w:rsidP="7D847C82" w:rsidRDefault="456CDB49" w14:paraId="65099CE1" w14:noSpellErr="1" w14:textId="412F44E9">
      <w:pPr>
        <w:spacing w:before="240" w:after="240"/>
        <w:rPr>
          <w:rFonts w:ascii="Aptos" w:hAnsi="Aptos" w:eastAsia="Aptos" w:cs="Aptos"/>
        </w:rPr>
      </w:pPr>
      <w:r w:rsidRPr="1D9F3BE6" w:rsidR="456CDB49">
        <w:rPr>
          <w:rFonts w:ascii="Aptos" w:hAnsi="Aptos" w:eastAsia="Aptos" w:cs="Aptos"/>
        </w:rPr>
        <w:t>Actualmente</w:t>
      </w:r>
      <w:r w:rsidRPr="1D9F3BE6" w:rsidR="74AF384C">
        <w:rPr>
          <w:rFonts w:ascii="Aptos" w:hAnsi="Aptos" w:eastAsia="Aptos" w:cs="Aptos"/>
        </w:rPr>
        <w:t>, cuando el cliente solicita una revisión manual, el agente comunica verbalmente o en una plantilla generada manualmente, la documentación que el cliente debe entregar.</w:t>
      </w:r>
    </w:p>
    <w:p w:rsidR="1D99729E" w:rsidP="1D9F3BE6" w:rsidRDefault="1D99729E" w14:paraId="1543CAA0" w14:textId="2950641A">
      <w:pPr>
        <w:spacing w:before="240" w:after="240"/>
        <w:rPr>
          <w:rFonts w:ascii="Aptos" w:hAnsi="Aptos" w:eastAsia="Aptos" w:cs="Aptos"/>
        </w:rPr>
      </w:pPr>
      <w:r w:rsidRPr="7F1ED508" w:rsidR="1D99729E">
        <w:rPr>
          <w:rFonts w:ascii="Aptos" w:hAnsi="Aptos" w:eastAsia="Aptos" w:cs="Aptos"/>
        </w:rPr>
        <w:t>Tras aportar la documentación, un agente revisa de manera manual que está completa y es correcta. La documentación se comparte con el equipo de Riesgos a través de SharePoint, y una vez la analizan, se aprueba o deniega al cliente tras la revisión manual.</w:t>
      </w:r>
    </w:p>
    <w:p w:rsidR="456CDB49" w:rsidP="767127D5" w:rsidRDefault="456CDB49" w14:paraId="00BD4C57" w14:noSpellErr="1" w14:textId="1D65B3B1">
      <w:pPr>
        <w:spacing w:before="240" w:after="240"/>
      </w:pPr>
      <w:r w:rsidRPr="4D128E69" w:rsidR="456CDB49">
        <w:rPr>
          <w:rFonts w:ascii="Aptos" w:hAnsi="Aptos" w:eastAsia="Aptos" w:cs="Aptos"/>
          <w:b w:val="1"/>
          <w:bCs w:val="1"/>
        </w:rPr>
        <w:t>Objetivo:</w:t>
      </w:r>
    </w:p>
    <w:p w:rsidR="7AAC22D2" w:rsidP="4D128E69" w:rsidRDefault="7AAC22D2" w14:paraId="175796B0" w14:noSpellErr="1" w14:textId="180ACCCA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AAC22D2">
        <w:rPr>
          <w:rFonts w:ascii="Aptos" w:hAnsi="Aptos" w:eastAsia="Aptos" w:cs="Aptos"/>
        </w:rPr>
        <w:t>Reducir el tiempo de gestión del agente generando la plantilla de solicitud de documentación automáticamente</w:t>
      </w:r>
    </w:p>
    <w:p w:rsidR="7169AEF1" w:rsidP="7F1ED508" w:rsidRDefault="7169AEF1" w14:paraId="69AB1F1F" w14:textId="28C2D91B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169AEF1">
        <w:rPr>
          <w:rFonts w:ascii="Aptos" w:hAnsi="Aptos" w:eastAsia="Aptos" w:cs="Aptos"/>
        </w:rPr>
        <w:t>Reducir riesgos operativos</w:t>
      </w:r>
    </w:p>
    <w:p w:rsidR="7169AEF1" w:rsidP="7F1ED508" w:rsidRDefault="7169AEF1" w14:paraId="318B74C8" w14:textId="27E4F996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169AEF1">
        <w:rPr>
          <w:rFonts w:ascii="Aptos" w:hAnsi="Aptos" w:eastAsia="Aptos" w:cs="Aptos"/>
        </w:rPr>
        <w:t>Reducir tiempo de gestión por parte del equipo de Riesgos</w:t>
      </w:r>
    </w:p>
    <w:p w:rsidR="7169AEF1" w:rsidP="7F1ED508" w:rsidRDefault="7169AEF1" w14:paraId="05C1DFE4" w14:textId="37ED03E8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169AEF1">
        <w:rPr>
          <w:rFonts w:ascii="Aptos" w:hAnsi="Aptos" w:eastAsia="Aptos" w:cs="Aptos"/>
        </w:rPr>
        <w:t xml:space="preserve">Trazabilidad del caso y monitorización de los </w:t>
      </w:r>
      <w:r w:rsidRPr="7F1ED508" w:rsidR="7169AEF1">
        <w:rPr>
          <w:rFonts w:ascii="Aptos" w:hAnsi="Aptos" w:eastAsia="Aptos" w:cs="Aptos"/>
        </w:rPr>
        <w:t>SLAs</w:t>
      </w:r>
      <w:r w:rsidRPr="7F1ED508" w:rsidR="7169AEF1">
        <w:rPr>
          <w:rFonts w:ascii="Aptos" w:hAnsi="Aptos" w:eastAsia="Aptos" w:cs="Aptos"/>
        </w:rPr>
        <w:t xml:space="preserve"> de manera más eficiente</w:t>
      </w:r>
    </w:p>
    <w:p w:rsidR="456CDB49" w:rsidP="767127D5" w:rsidRDefault="456CDB49" w14:paraId="017D36A3" w14:textId="79368706">
      <w:pPr>
        <w:pStyle w:val="Ttulo2"/>
        <w:spacing w:before="299" w:after="299"/>
      </w:pPr>
      <w:r w:rsidRPr="7F1ED508" w:rsidR="456CDB49">
        <w:rPr>
          <w:rFonts w:ascii="Aptos" w:hAnsi="Aptos" w:eastAsia="Aptos" w:cs="Aptos"/>
          <w:b w:val="1"/>
          <w:bCs w:val="1"/>
          <w:sz w:val="36"/>
          <w:szCs w:val="36"/>
        </w:rPr>
        <w:t>ALCANCE</w:t>
      </w:r>
    </w:p>
    <w:p w:rsidR="3EC59EAF" w:rsidP="7F1ED508" w:rsidRDefault="3EC59EAF" w14:paraId="23013578" w14:textId="4C23B50C">
      <w:pPr>
        <w:pStyle w:val="Prrafodelista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629F6762">
        <w:rPr>
          <w:rFonts w:ascii="Aptos" w:hAnsi="Aptos" w:eastAsia="Aptos" w:cs="Aptos"/>
        </w:rPr>
        <w:t xml:space="preserve">Botón en </w:t>
      </w:r>
      <w:r w:rsidRPr="73E26483" w:rsidR="629F6762">
        <w:rPr>
          <w:rFonts w:ascii="Aptos" w:hAnsi="Aptos" w:eastAsia="Aptos" w:cs="Aptos"/>
        </w:rPr>
        <w:t>Ops</w:t>
      </w:r>
      <w:r w:rsidRPr="73E26483" w:rsidR="629F6762">
        <w:rPr>
          <w:rFonts w:ascii="Aptos" w:hAnsi="Aptos" w:eastAsia="Aptos" w:cs="Aptos"/>
        </w:rPr>
        <w:t xml:space="preserve"> Portal que permita la solicitud de documentación y apertura simultánea de </w:t>
      </w:r>
      <w:r w:rsidRPr="73E26483" w:rsidR="629F6762">
        <w:rPr>
          <w:rFonts w:ascii="Aptos" w:hAnsi="Aptos" w:eastAsia="Aptos" w:cs="Aptos"/>
        </w:rPr>
        <w:t>Appian</w:t>
      </w:r>
    </w:p>
    <w:p w:rsidR="7613D237" w:rsidP="73E26483" w:rsidRDefault="7613D237" w14:paraId="2BD5B394" w14:textId="5425F766">
      <w:pPr>
        <w:pStyle w:val="Prrafodelista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7613D237">
        <w:rPr>
          <w:rFonts w:ascii="Aptos" w:hAnsi="Aptos" w:eastAsia="Aptos" w:cs="Aptos"/>
        </w:rPr>
        <w:t>Habilitar Appian para BNPL</w:t>
      </w:r>
    </w:p>
    <w:p w:rsidR="3EC59EAF" w:rsidP="7F1ED508" w:rsidRDefault="3EC59EAF" w14:paraId="7315A6D4" w14:textId="594E15C2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4B3BAED8">
        <w:rPr>
          <w:rFonts w:ascii="Aptos" w:hAnsi="Aptos" w:eastAsia="Aptos" w:cs="Aptos"/>
        </w:rPr>
        <w:t>Análisis de la documentación con OCR</w:t>
      </w:r>
    </w:p>
    <w:p w:rsidR="3EC59EAF" w:rsidP="7F1ED508" w:rsidRDefault="3EC59EAF" w14:paraId="7F7FC98D" w14:textId="0BFD5300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5D221F2C">
        <w:rPr>
          <w:rFonts w:ascii="Aptos" w:hAnsi="Aptos" w:eastAsia="Aptos" w:cs="Aptos"/>
        </w:rPr>
        <w:t>Generación de notificaciones automáticas al cliente sobre el estado de su solicitud.</w:t>
      </w:r>
    </w:p>
    <w:p w:rsidR="3EC59EAF" w:rsidP="7F1ED508" w:rsidRDefault="3EC59EAF" w14:paraId="19A9A131" w14:textId="2E8DD12B">
      <w:pPr>
        <w:pStyle w:val="Ttulo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7F1ED508" w:rsidR="6C81F294">
        <w:rPr>
          <w:rFonts w:ascii="Aptos" w:hAnsi="Aptos" w:eastAsia="Aptos" w:cs="Aptos"/>
          <w:b w:val="1"/>
          <w:bCs w:val="1"/>
        </w:rPr>
        <w:t>Solución</w:t>
      </w:r>
    </w:p>
    <w:p w:rsidR="3EC59EAF" w:rsidP="7F1ED508" w:rsidRDefault="3EC59EAF" w14:paraId="30C5A322" w14:textId="0A0F33EC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7F1ED508" w:rsidR="09AFCF53">
        <w:rPr>
          <w:rFonts w:ascii="Aptos" w:hAnsi="Aptos" w:eastAsia="Aptos" w:cs="Aptos"/>
        </w:rPr>
        <w:t>El agente analiza la solicitud del cliente.</w:t>
      </w:r>
    </w:p>
    <w:p w:rsidR="3EC59EAF" w:rsidP="7F1ED508" w:rsidRDefault="3EC59EAF" w14:paraId="6A718C10" w14:textId="4F306E62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7F1ED508" w:rsidR="09AFCF53">
        <w:rPr>
          <w:rFonts w:ascii="Aptos" w:hAnsi="Aptos" w:eastAsia="Aptos" w:cs="Aptos"/>
        </w:rPr>
        <w:t>Si no ha recibido el motivo de denegación todavía, el agente informa sobre el motivo de denegación correspondiente.</w:t>
      </w:r>
    </w:p>
    <w:p w:rsidR="3EC59EAF" w:rsidP="7F1ED508" w:rsidRDefault="3EC59EAF" w14:paraId="446DCC58" w14:textId="2D372BA8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7F1ED508" w:rsidRDefault="3EC59EAF" w14:paraId="4E534D89" w14:textId="71E007FF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09AFCF53">
        <w:rPr>
          <w:rFonts w:ascii="Aptos" w:hAnsi="Aptos" w:eastAsia="Aptos" w:cs="Aptos"/>
        </w:rPr>
        <w:t>Si el cliente ha recibido anteriormente un motivo de denegación y solicita expresamente una revisión manual, el agente lan</w:t>
      </w:r>
      <w:r w:rsidRPr="5DB303FE" w:rsidR="6B65AA14">
        <w:rPr>
          <w:rFonts w:ascii="Aptos" w:hAnsi="Aptos" w:eastAsia="Aptos" w:cs="Aptos"/>
        </w:rPr>
        <w:t xml:space="preserve">za </w:t>
      </w:r>
      <w:r w:rsidRPr="5DB303FE" w:rsidR="09AFCF53">
        <w:rPr>
          <w:rFonts w:ascii="Aptos" w:hAnsi="Aptos" w:eastAsia="Aptos" w:cs="Aptos"/>
        </w:rPr>
        <w:t>a través de un botón en</w:t>
      </w:r>
      <w:r w:rsidRPr="5DB303FE" w:rsidR="09AFCF53">
        <w:rPr>
          <w:rFonts w:ascii="Aptos" w:hAnsi="Aptos" w:eastAsia="Aptos" w:cs="Aptos"/>
        </w:rPr>
        <w:t xml:space="preserve"> </w:t>
      </w:r>
      <w:r w:rsidRPr="5DB303FE" w:rsidR="09AFCF53">
        <w:rPr>
          <w:rFonts w:ascii="Aptos" w:hAnsi="Aptos" w:eastAsia="Aptos" w:cs="Aptos"/>
        </w:rPr>
        <w:t>Op</w:t>
      </w:r>
      <w:r w:rsidRPr="5DB303FE" w:rsidR="09AFCF53">
        <w:rPr>
          <w:rFonts w:ascii="Aptos" w:hAnsi="Aptos" w:eastAsia="Aptos" w:cs="Aptos"/>
        </w:rPr>
        <w:t>s Portal la solicitud de documentación para la revisión manual.</w:t>
      </w:r>
    </w:p>
    <w:p w:rsidR="4CC5C1CF" w:rsidP="4CC5C1CF" w:rsidRDefault="4CC5C1CF" w14:paraId="0E9299DF" w14:textId="523F6690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643CF770" w:rsidP="4CC5C1CF" w:rsidRDefault="643CF770" w14:paraId="04503789" w14:textId="68BA0CBD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643CF770">
        <w:rPr>
          <w:rFonts w:ascii="Aptos" w:hAnsi="Aptos" w:eastAsia="Aptos" w:cs="Aptos"/>
        </w:rPr>
        <w:t>Para la solicitud de denegación, se tendrá en cuenta el motivo de denegación y la documentación necesaria que corresponda ese motivo.</w:t>
      </w:r>
    </w:p>
    <w:p w:rsidR="3EC59EAF" w:rsidP="7F1ED508" w:rsidRDefault="3EC59EAF" w14:paraId="7AFF1847" w14:textId="5FA10B39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7F1ED508" w:rsidRDefault="3EC59EAF" w14:paraId="01A26D60" w14:textId="504A50D0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7F1ED508" w:rsidR="09AFCF53">
        <w:rPr>
          <w:rFonts w:ascii="Aptos" w:hAnsi="Aptos" w:eastAsia="Aptos" w:cs="Aptos"/>
        </w:rPr>
        <w:t>Simultáneamente, esta acción abre un Appian donde el cliente deberá subir la documentación requerida.</w:t>
      </w:r>
    </w:p>
    <w:p w:rsidR="3EC59EAF" w:rsidP="7F1ED508" w:rsidRDefault="3EC59EAF" w14:paraId="7E40FE7F" w14:textId="2A68673D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7F1ED508" w:rsidRDefault="3EC59EAF" w14:paraId="6D4AB633" w14:textId="35E88D5E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09AFCF53">
        <w:rPr>
          <w:rFonts w:ascii="Aptos" w:hAnsi="Aptos" w:eastAsia="Aptos" w:cs="Aptos"/>
        </w:rPr>
        <w:t>Una vez subida la documentación, esta se al</w:t>
      </w:r>
      <w:r w:rsidRPr="5DB303FE" w:rsidR="551E5BEE">
        <w:rPr>
          <w:rFonts w:ascii="Aptos" w:hAnsi="Aptos" w:eastAsia="Aptos" w:cs="Aptos"/>
        </w:rPr>
        <w:t xml:space="preserve">macena </w:t>
      </w:r>
      <w:r w:rsidRPr="5DB303FE" w:rsidR="09AFCF53">
        <w:rPr>
          <w:rFonts w:ascii="Aptos" w:hAnsi="Aptos" w:eastAsia="Aptos" w:cs="Aptos"/>
        </w:rPr>
        <w:t xml:space="preserve">en DMS para que </w:t>
      </w:r>
      <w:r w:rsidRPr="5DB303FE" w:rsidR="09AFCF53">
        <w:rPr>
          <w:rFonts w:ascii="Aptos" w:hAnsi="Aptos" w:eastAsia="Aptos" w:cs="Aptos"/>
        </w:rPr>
        <w:t>quede registrada la solicitud.</w:t>
      </w:r>
    </w:p>
    <w:p w:rsidR="3EC59EAF" w:rsidP="7F1ED508" w:rsidRDefault="3EC59EAF" w14:paraId="4D417058" w14:textId="3094CF04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3EC59EAF" w:rsidRDefault="3EC59EAF" w14:paraId="1D245BFC" w14:textId="77BD528F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763FABBD">
        <w:rPr>
          <w:rFonts w:ascii="Aptos" w:hAnsi="Aptos" w:eastAsia="Aptos" w:cs="Aptos"/>
        </w:rPr>
        <w:t>Tras volcar la información en el DMS el OCR obt</w:t>
      </w:r>
      <w:r w:rsidRPr="5DB303FE" w:rsidR="3C31DCF2">
        <w:rPr>
          <w:rFonts w:ascii="Aptos" w:hAnsi="Aptos" w:eastAsia="Aptos" w:cs="Aptos"/>
        </w:rPr>
        <w:t xml:space="preserve">iene </w:t>
      </w:r>
      <w:r w:rsidRPr="5DB303FE" w:rsidR="763FABBD">
        <w:rPr>
          <w:rFonts w:ascii="Aptos" w:hAnsi="Aptos" w:eastAsia="Aptos" w:cs="Aptos"/>
        </w:rPr>
        <w:t>los datos necesarios para tomar la decisión y se los m</w:t>
      </w:r>
      <w:r w:rsidRPr="5DB303FE" w:rsidR="2F31A0EB">
        <w:rPr>
          <w:rFonts w:ascii="Aptos" w:hAnsi="Aptos" w:eastAsia="Aptos" w:cs="Aptos"/>
        </w:rPr>
        <w:t>uestra</w:t>
      </w:r>
      <w:r w:rsidRPr="5DB303FE" w:rsidR="763FABBD">
        <w:rPr>
          <w:rFonts w:ascii="Aptos" w:hAnsi="Aptos" w:eastAsia="Aptos" w:cs="Aptos"/>
        </w:rPr>
        <w:t xml:space="preserve"> al cliente para que valide si la información es correcta o no</w:t>
      </w:r>
      <w:r w:rsidRPr="5DB303FE" w:rsidR="5F013D6B">
        <w:rPr>
          <w:rFonts w:ascii="Aptos" w:hAnsi="Aptos" w:eastAsia="Aptos" w:cs="Aptos"/>
        </w:rPr>
        <w:t>. El cliente</w:t>
      </w:r>
      <w:r w:rsidRPr="5DB303FE" w:rsidR="763FABBD">
        <w:rPr>
          <w:rFonts w:ascii="Aptos" w:hAnsi="Aptos" w:eastAsia="Aptos" w:cs="Aptos"/>
        </w:rPr>
        <w:t xml:space="preserve"> </w:t>
      </w:r>
      <w:r w:rsidRPr="5DB303FE" w:rsidR="6181AE44">
        <w:rPr>
          <w:rFonts w:ascii="Aptos" w:hAnsi="Aptos" w:eastAsia="Aptos" w:cs="Aptos"/>
        </w:rPr>
        <w:t>posteriormente debe</w:t>
      </w:r>
      <w:r w:rsidRPr="5DB303FE" w:rsidR="763FABBD">
        <w:rPr>
          <w:rFonts w:ascii="Aptos" w:hAnsi="Aptos" w:eastAsia="Aptos" w:cs="Aptos"/>
        </w:rPr>
        <w:t xml:space="preserve"> confirmar si está de acuerdo o no con la información obtenida por el OCR</w:t>
      </w:r>
    </w:p>
    <w:p w:rsidR="763FABBD" w:rsidP="7F1ED508" w:rsidRDefault="763FABBD" w14:paraId="24348782" w14:textId="2B892318">
      <w:pPr>
        <w:pStyle w:val="Normal"/>
        <w:bidi w:val="0"/>
        <w:ind w:left="360"/>
      </w:pPr>
      <w:r w:rsidR="763FABBD">
        <w:rPr/>
        <w:t>Si el cliente confirma la información, entonces los datos se v</w:t>
      </w:r>
      <w:r w:rsidR="315D277B">
        <w:rPr/>
        <w:t>uel</w:t>
      </w:r>
      <w:r w:rsidR="3BF8761D">
        <w:rPr/>
        <w:t>c</w:t>
      </w:r>
      <w:r w:rsidR="315D277B">
        <w:rPr/>
        <w:t xml:space="preserve">an </w:t>
      </w:r>
      <w:r w:rsidR="763FABBD">
        <w:rPr/>
        <w:t xml:space="preserve">a </w:t>
      </w:r>
      <w:r w:rsidR="763FABBD">
        <w:rPr/>
        <w:t>Appian</w:t>
      </w:r>
      <w:r w:rsidR="763FABBD">
        <w:rPr/>
        <w:t xml:space="preserve"> para que, una vez confirmados todos los datos que correspondan por tipo de cliente (nómina, extractos bancarios, revalorización de la pensión, </w:t>
      </w:r>
      <w:r w:rsidR="763FABBD">
        <w:rPr/>
        <w:t>etc</w:t>
      </w:r>
      <w:r w:rsidR="763FABBD">
        <w:rPr/>
        <w:t xml:space="preserve">) se validen los documentos </w:t>
      </w:r>
      <w:r w:rsidR="763FABBD">
        <w:rPr/>
        <w:t>y</w:t>
      </w:r>
      <w:r w:rsidR="7692DC50">
        <w:rPr/>
        <w:t xml:space="preserve">, </w:t>
      </w:r>
      <w:r w:rsidR="763FABBD">
        <w:rPr/>
        <w:t xml:space="preserve">por tanto, se produzca la llamada al motor de riesgos.  </w:t>
      </w:r>
    </w:p>
    <w:p w:rsidR="763FABBD" w:rsidP="7F1ED508" w:rsidRDefault="763FABBD" w14:paraId="0E9BFD19" w14:textId="157B5BE8">
      <w:pPr>
        <w:pStyle w:val="Normal"/>
        <w:bidi w:val="0"/>
        <w:ind w:left="360"/>
      </w:pPr>
      <w:r w:rsidR="763FABBD">
        <w:rPr/>
        <w:t xml:space="preserve">En caso de que el cliente no esté de acuerdo con la información obtenida por el OCR, </w:t>
      </w:r>
      <w:r w:rsidR="2FD2E869">
        <w:rPr/>
        <w:t>debe</w:t>
      </w:r>
      <w:r w:rsidR="5682B75E">
        <w:rPr/>
        <w:t xml:space="preserve"> </w:t>
      </w:r>
      <w:r w:rsidR="2FD2E869">
        <w:rPr/>
        <w:t xml:space="preserve">clicar </w:t>
      </w:r>
      <w:r w:rsidR="127416BB">
        <w:rPr/>
        <w:t>sobre la opción</w:t>
      </w:r>
      <w:r w:rsidR="763FABBD">
        <w:rPr/>
        <w:t xml:space="preserve"> MODIFY</w:t>
      </w:r>
      <w:r w:rsidR="7E02C70F">
        <w:rPr/>
        <w:t xml:space="preserve">. La pantalla </w:t>
      </w:r>
      <w:r w:rsidR="763FABBD">
        <w:rPr/>
        <w:t>le indicará que seleccione los campos en los que no está de acuerdo (marcados en rojo) pero NO podrá modificar el dato extraído</w:t>
      </w:r>
      <w:r w:rsidR="00533C51">
        <w:rPr/>
        <w:t>,</w:t>
      </w:r>
      <w:r w:rsidR="763FABBD">
        <w:rPr/>
        <w:t xml:space="preserve"> si no que servirá como alerta para que el operador pueda realizar la revisión pertinente. </w:t>
      </w:r>
    </w:p>
    <w:p w:rsidR="763FABBD" w:rsidP="7F1ED508" w:rsidRDefault="763FABBD" w14:paraId="12B078F9" w14:textId="12F2AEC1">
      <w:pPr>
        <w:pStyle w:val="Normal"/>
        <w:bidi w:val="0"/>
        <w:ind w:left="360"/>
      </w:pPr>
      <w:r w:rsidR="763FABBD">
        <w:rPr/>
        <w:t>Tras la revisión del analista, se actualizarán los metadatos en el DMS y se enviarán nuevamente a</w:t>
      </w:r>
      <w:r w:rsidR="70E9C1FE">
        <w:rPr/>
        <w:t xml:space="preserve"> R</w:t>
      </w:r>
      <w:r w:rsidR="763FABBD">
        <w:rPr/>
        <w:t>iesgos para que el motor tome una decisión condicionada a la aprobación final de riesgos.</w:t>
      </w:r>
    </w:p>
    <w:p w:rsidR="763FABBD" w:rsidP="7F1ED508" w:rsidRDefault="763FABBD" w14:paraId="7CFAB83D" w14:textId="7DD96F49">
      <w:pPr>
        <w:pStyle w:val="Normal"/>
        <w:bidi w:val="0"/>
        <w:ind w:left="360"/>
      </w:pPr>
      <w:r w:rsidR="763FABBD">
        <w:rPr/>
        <w:t xml:space="preserve">Cuando confirme la información, saltará en </w:t>
      </w:r>
      <w:r w:rsidR="31007063">
        <w:rPr/>
        <w:t>A</w:t>
      </w:r>
      <w:r w:rsidR="763FABBD">
        <w:rPr/>
        <w:t>ppian</w:t>
      </w:r>
      <w:r w:rsidR="763FABBD">
        <w:rPr/>
        <w:t xml:space="preserve"> la tarea para que el analista analice el caso y confirme la información económica relativa al cliente, para posteriormente (una vez introducidos los metadatos y validados los documentos manualmente) se llame al motor de riesgos.   </w:t>
      </w:r>
    </w:p>
    <w:p w:rsidR="7F1ED508" w:rsidP="7F1ED508" w:rsidRDefault="7F1ED508" w14:paraId="79A7851B" w14:textId="4BE3E0E7">
      <w:pPr>
        <w:pStyle w:val="Normal"/>
        <w:bidi w:val="0"/>
        <w:ind w:left="360"/>
      </w:pPr>
    </w:p>
    <w:p w:rsidR="7F1ED508" w:rsidP="7F1ED508" w:rsidRDefault="7F1ED508" w14:paraId="516E9AB5" w14:textId="7113C8F1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7210041B" w:rsidP="767127D5" w:rsidRDefault="7210041B" w14:paraId="7BDC116F" w14:textId="0D3CBD71">
      <w:pPr>
        <w:pStyle w:val="Ttulo2"/>
        <w:spacing w:before="299" w:after="299"/>
      </w:pPr>
      <w:r w:rsidRPr="767127D5">
        <w:rPr>
          <w:rFonts w:ascii="Aptos" w:hAnsi="Aptos" w:eastAsia="Aptos" w:cs="Aptos"/>
          <w:b/>
          <w:bCs/>
          <w:sz w:val="36"/>
          <w:szCs w:val="36"/>
        </w:rPr>
        <w:t>CRITERIOS DE ACEPTACIÓN</w:t>
      </w:r>
    </w:p>
    <w:p w:rsidR="7210041B" w:rsidP="3EC59EAF" w:rsidRDefault="7210041B" w14:paraId="2BE03626" w14:textId="605C8DFF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3EC59EAF" w:rsidR="7210041B">
        <w:rPr>
          <w:rFonts w:ascii="Aptos" w:hAnsi="Aptos" w:eastAsia="Aptos" w:cs="Aptos"/>
        </w:rPr>
        <w:t xml:space="preserve">El </w:t>
      </w:r>
      <w:r w:rsidRPr="3EC59EAF" w:rsidR="5C1F7C77">
        <w:rPr>
          <w:rFonts w:ascii="Aptos" w:hAnsi="Aptos" w:eastAsia="Aptos" w:cs="Aptos"/>
        </w:rPr>
        <w:t>cliente recibe la solicitud de documentación correctamente adaptada al motivo de denegación de la orden.</w:t>
      </w:r>
    </w:p>
    <w:p w:rsidR="5C1F7C77" w:rsidP="3EC59EAF" w:rsidRDefault="5C1F7C77" w14:paraId="0030EB31" w14:textId="688F06CA">
      <w:pPr>
        <w:pStyle w:val="Prrafodelista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6C68ADB5" w:rsidR="5C1F7C77">
        <w:rPr>
          <w:rFonts w:ascii="Aptos" w:hAnsi="Aptos" w:eastAsia="Aptos" w:cs="Aptos"/>
        </w:rPr>
        <w:t>El correo designado como destino de las notificaciones, recibe la notificación de subida de documentación.</w:t>
      </w:r>
    </w:p>
    <w:p w:rsidR="66789D7E" w:rsidRDefault="66789D7E" w14:paraId="18691A53" w14:textId="3A2F07C3"/>
    <w:p w:rsidR="3C07B345" w:rsidRDefault="3C07B345" w14:paraId="0ED997DF" w14:textId="0F75C520">
      <w:r w:rsidR="3C07B345">
        <w:rPr/>
        <w:t xml:space="preserve">En Appian habrá una </w:t>
      </w:r>
      <w:r w:rsidR="3C07B345">
        <w:rPr/>
        <w:t>check</w:t>
      </w:r>
      <w:r w:rsidR="3C07B345">
        <w:rPr/>
        <w:t xml:space="preserve"> box para que el equipo de Riesgos indique si el cliente ha sido aprobado o rechazado.</w:t>
      </w:r>
    </w:p>
    <w:p w:rsidR="3C07B345" w:rsidP="66789D7E" w:rsidRDefault="3C07B345" w14:paraId="27D948F8" w14:textId="1552A122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5DB303FE" w:rsidR="3C07B345">
        <w:rPr>
          <w:sz w:val="24"/>
          <w:szCs w:val="24"/>
        </w:rPr>
        <w:t xml:space="preserve">Rechazado: Seleccionada esta opción, el cliente recibe el mensaje de rechazo de manera automática tras el </w:t>
      </w:r>
      <w:r w:rsidRPr="5DB303FE" w:rsidR="3C07B345">
        <w:rPr>
          <w:sz w:val="24"/>
          <w:szCs w:val="24"/>
        </w:rPr>
        <w:t>cierr</w:t>
      </w:r>
      <w:r w:rsidRPr="5DB303FE" w:rsidR="3C07B345">
        <w:rPr>
          <w:sz w:val="24"/>
          <w:szCs w:val="24"/>
        </w:rPr>
        <w:t xml:space="preserve">e del </w:t>
      </w:r>
      <w:r w:rsidRPr="5DB303FE" w:rsidR="3C07B345">
        <w:rPr>
          <w:sz w:val="24"/>
          <w:szCs w:val="24"/>
        </w:rPr>
        <w:t>ticket</w:t>
      </w:r>
      <w:r w:rsidRPr="5DB303FE" w:rsidR="48BB5A68">
        <w:rPr>
          <w:sz w:val="24"/>
          <w:szCs w:val="24"/>
        </w:rPr>
        <w:t xml:space="preserve"> en Appian.</w:t>
      </w:r>
    </w:p>
    <w:p w:rsidR="66789D7E" w:rsidP="5DB303FE" w:rsidRDefault="66789D7E" w14:paraId="12C6051B" w14:textId="626B6F9D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5DB303FE" w:rsidR="3C07B345">
        <w:rPr>
          <w:sz w:val="24"/>
          <w:szCs w:val="24"/>
        </w:rPr>
        <w:t xml:space="preserve">Aceptado: </w:t>
      </w:r>
      <w:r w:rsidRPr="5DB303FE" w:rsidR="1A9FE05E">
        <w:rPr>
          <w:sz w:val="24"/>
          <w:szCs w:val="24"/>
        </w:rPr>
        <w:t>Seleccionada esta opción, el cliente recibe el mensaje de aprobación de manera automática tras el cierre del ticket en Appian.</w:t>
      </w:r>
    </w:p>
    <w:p w:rsidR="66789D7E" w:rsidRDefault="66789D7E" w14:paraId="7B29275D" w14:textId="1F9E8AFE"/>
    <w:p w:rsidR="66789D7E" w:rsidRDefault="66789D7E" w14:paraId="624BF907" w14:textId="35C7928A"/>
    <w:p w:rsidR="66789D7E" w:rsidRDefault="66789D7E" w14:paraId="3CE6BC8B" w14:textId="178F74D4"/>
    <w:p w:rsidR="66789D7E" w:rsidRDefault="66789D7E" w14:paraId="1051F853" w14:textId="2E02C7AD"/>
    <w:p w:rsidR="66789D7E" w:rsidRDefault="66789D7E" w14:paraId="7D826948" w14:textId="6BFF7AED"/>
    <w:p w:rsidR="66789D7E" w:rsidRDefault="66789D7E" w14:paraId="4C576E24" w14:textId="1E243624"/>
    <w:sectPr w:rsidR="767127D5">
      <w:headerReference w:type="even" r:id="rId7"/>
      <w:headerReference w:type="default" r:id="rId8"/>
      <w:headerReference w:type="firs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2620" w:rsidP="004B721B" w:rsidRDefault="00B22620" w14:paraId="1F4B6908" w14:textId="77777777">
      <w:pPr>
        <w:spacing w:after="0" w:line="240" w:lineRule="auto"/>
      </w:pPr>
      <w:r>
        <w:separator/>
      </w:r>
    </w:p>
  </w:endnote>
  <w:endnote w:type="continuationSeparator" w:id="0">
    <w:p w:rsidR="00B22620" w:rsidP="004B721B" w:rsidRDefault="00B22620" w14:paraId="174E06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2620" w:rsidP="004B721B" w:rsidRDefault="00B22620" w14:paraId="0E47B542" w14:textId="77777777">
      <w:pPr>
        <w:spacing w:after="0" w:line="240" w:lineRule="auto"/>
      </w:pPr>
      <w:r>
        <w:separator/>
      </w:r>
    </w:p>
  </w:footnote>
  <w:footnote w:type="continuationSeparator" w:id="0">
    <w:p w:rsidR="00B22620" w:rsidP="004B721B" w:rsidRDefault="00B22620" w14:paraId="00D04A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285F27B5" w14:textId="3E3BAD2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26F66ED" wp14:editId="259010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783939348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098105C3" w14:textId="35C6C56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6F66ED">
              <v:stroke joinstyle="miter"/>
              <v:path gradientshapeok="t" o:connecttype="rect"/>
            </v:shapetype>
            <v:shape id="Cuadro de texto 2" style="position:absolute;margin-left:0;margin-top:0;width:71pt;height:29.2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textbox style="mso-fit-shape-to-text:t" inset="20pt,15pt,0,0">
                <w:txbxContent>
                  <w:p w:rsidRPr="004B721B" w:rsidR="004B721B" w:rsidP="004B721B" w:rsidRDefault="004B721B" w14:paraId="098105C3" w14:textId="35C6C56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7025EF29" w14:textId="60EB0C1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43B50AE" wp14:editId="3986209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881578583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63C6A7BE" w14:textId="571E1E8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3B50AE">
              <v:stroke joinstyle="miter"/>
              <v:path gradientshapeok="t" o:connecttype="rect"/>
            </v:shapetype>
            <v:shape id="Cuadro de texto 3" style="position:absolute;margin-left:0;margin-top:0;width:71pt;height:29.2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textbox style="mso-fit-shape-to-text:t" inset="20pt,15pt,0,0">
                <w:txbxContent>
                  <w:p w:rsidRPr="004B721B" w:rsidR="004B721B" w:rsidP="004B721B" w:rsidRDefault="004B721B" w14:paraId="63C6A7BE" w14:textId="571E1E8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1C1AC1DF" w14:textId="069F6616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1C1364" wp14:editId="445732B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1188093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5BB3FEF6" w14:textId="23490BD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C1364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textbox style="mso-fit-shape-to-text:t" inset="20pt,15pt,0,0">
                <w:txbxContent>
                  <w:p w:rsidRPr="004B721B" w:rsidR="004B721B" w:rsidP="004B721B" w:rsidRDefault="004B721B" w14:paraId="5BB3FEF6" w14:textId="23490BD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b83e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08b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9e2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29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FD0660"/>
    <w:multiLevelType w:val="hybridMultilevel"/>
    <w:tmpl w:val="ED628E88"/>
    <w:lvl w:ilvl="0" w:tplc="990840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4B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5EC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CA8A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44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74A9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42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65E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163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1AC3B6"/>
    <w:multiLevelType w:val="hybridMultilevel"/>
    <w:tmpl w:val="20AA995E"/>
    <w:lvl w:ilvl="0" w:tplc="2DEAC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F69F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320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F2E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C4FB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A8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DC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5C4B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08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649654"/>
    <w:multiLevelType w:val="hybridMultilevel"/>
    <w:tmpl w:val="DFE298B8"/>
    <w:lvl w:ilvl="0" w:tplc="526A2D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FA4D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C8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0F9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5AB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0B3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563D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1624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AEE7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4B5F28"/>
    <w:multiLevelType w:val="hybridMultilevel"/>
    <w:tmpl w:val="7B84DCA0"/>
    <w:lvl w:ilvl="0" w:tplc="7FF439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8C11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2C8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F49D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C87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7C4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A20E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ECA0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0E3C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92E1C4"/>
    <w:multiLevelType w:val="hybridMultilevel"/>
    <w:tmpl w:val="BDE8F9AA"/>
    <w:lvl w:ilvl="0" w:tplc="9E48E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3CB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E64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FA2C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A4F6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B810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20EC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428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8C6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9534DC"/>
    <w:multiLevelType w:val="hybridMultilevel"/>
    <w:tmpl w:val="FB22E236"/>
    <w:lvl w:ilvl="0" w:tplc="EB549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62A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46D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6D4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E1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EC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C4F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01D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6C3F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778057636">
    <w:abstractNumId w:val="0"/>
  </w:num>
  <w:num w:numId="2" w16cid:durableId="602418390">
    <w:abstractNumId w:val="5"/>
  </w:num>
  <w:num w:numId="3" w16cid:durableId="1360617764">
    <w:abstractNumId w:val="4"/>
  </w:num>
  <w:num w:numId="4" w16cid:durableId="649795320">
    <w:abstractNumId w:val="2"/>
  </w:num>
  <w:num w:numId="5" w16cid:durableId="2123067455">
    <w:abstractNumId w:val="3"/>
  </w:num>
  <w:num w:numId="6" w16cid:durableId="203923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48836"/>
    <w:rsid w:val="000D28B8"/>
    <w:rsid w:val="000E020E"/>
    <w:rsid w:val="0016AB2B"/>
    <w:rsid w:val="00371B00"/>
    <w:rsid w:val="004B721B"/>
    <w:rsid w:val="004CD08E"/>
    <w:rsid w:val="00533C51"/>
    <w:rsid w:val="0061119C"/>
    <w:rsid w:val="00634858"/>
    <w:rsid w:val="009A0870"/>
    <w:rsid w:val="00B22620"/>
    <w:rsid w:val="00C20856"/>
    <w:rsid w:val="00DF4814"/>
    <w:rsid w:val="035A7913"/>
    <w:rsid w:val="04C1EF8D"/>
    <w:rsid w:val="04E9A0B3"/>
    <w:rsid w:val="0779FB5E"/>
    <w:rsid w:val="07A4489A"/>
    <w:rsid w:val="08226B58"/>
    <w:rsid w:val="085B4BD7"/>
    <w:rsid w:val="09AFCF53"/>
    <w:rsid w:val="09FD1FA0"/>
    <w:rsid w:val="0B04B074"/>
    <w:rsid w:val="0B942B20"/>
    <w:rsid w:val="0E82D6AF"/>
    <w:rsid w:val="0F1D5694"/>
    <w:rsid w:val="0FB0E122"/>
    <w:rsid w:val="119FD108"/>
    <w:rsid w:val="127416BB"/>
    <w:rsid w:val="12FCD002"/>
    <w:rsid w:val="13E58038"/>
    <w:rsid w:val="1485F6B1"/>
    <w:rsid w:val="16A466FD"/>
    <w:rsid w:val="18CE33A8"/>
    <w:rsid w:val="1A9FE05E"/>
    <w:rsid w:val="1D1E269B"/>
    <w:rsid w:val="1D99729E"/>
    <w:rsid w:val="1D9F3BE6"/>
    <w:rsid w:val="1FB2AA81"/>
    <w:rsid w:val="1FD69742"/>
    <w:rsid w:val="2128E5F3"/>
    <w:rsid w:val="2154F030"/>
    <w:rsid w:val="234A8E38"/>
    <w:rsid w:val="23D18FB3"/>
    <w:rsid w:val="243B2D1B"/>
    <w:rsid w:val="243B3BE6"/>
    <w:rsid w:val="24BBBA88"/>
    <w:rsid w:val="24F2B957"/>
    <w:rsid w:val="255C38A6"/>
    <w:rsid w:val="25AB5034"/>
    <w:rsid w:val="276228C0"/>
    <w:rsid w:val="28C4C36D"/>
    <w:rsid w:val="2B6AC148"/>
    <w:rsid w:val="2B73688C"/>
    <w:rsid w:val="2C351E5D"/>
    <w:rsid w:val="2E6AD594"/>
    <w:rsid w:val="2F31A0EB"/>
    <w:rsid w:val="2F66E3CC"/>
    <w:rsid w:val="2FD2E869"/>
    <w:rsid w:val="30A12AD1"/>
    <w:rsid w:val="31007063"/>
    <w:rsid w:val="315D277B"/>
    <w:rsid w:val="31A25D6E"/>
    <w:rsid w:val="3335D030"/>
    <w:rsid w:val="34C905C4"/>
    <w:rsid w:val="350A5495"/>
    <w:rsid w:val="35C51A64"/>
    <w:rsid w:val="35D8C3F4"/>
    <w:rsid w:val="36C264DD"/>
    <w:rsid w:val="37F3D7E0"/>
    <w:rsid w:val="3BF706A5"/>
    <w:rsid w:val="3BF8761D"/>
    <w:rsid w:val="3C07B345"/>
    <w:rsid w:val="3C31DCF2"/>
    <w:rsid w:val="3DE0B316"/>
    <w:rsid w:val="3EC59EAF"/>
    <w:rsid w:val="3F648836"/>
    <w:rsid w:val="3FDBE59F"/>
    <w:rsid w:val="40C6EC4C"/>
    <w:rsid w:val="41A57E96"/>
    <w:rsid w:val="43BE5138"/>
    <w:rsid w:val="44736307"/>
    <w:rsid w:val="44C98FEE"/>
    <w:rsid w:val="456CDB49"/>
    <w:rsid w:val="460861E7"/>
    <w:rsid w:val="474884E4"/>
    <w:rsid w:val="48BB5A68"/>
    <w:rsid w:val="4A6FD523"/>
    <w:rsid w:val="4B3BAED8"/>
    <w:rsid w:val="4CC5C1CF"/>
    <w:rsid w:val="4CC94810"/>
    <w:rsid w:val="4D128E69"/>
    <w:rsid w:val="4D71447B"/>
    <w:rsid w:val="4E829A30"/>
    <w:rsid w:val="4E9264A5"/>
    <w:rsid w:val="4EFBFBBD"/>
    <w:rsid w:val="500C5CFB"/>
    <w:rsid w:val="5077A0C9"/>
    <w:rsid w:val="51991329"/>
    <w:rsid w:val="52F47F57"/>
    <w:rsid w:val="551E5BEE"/>
    <w:rsid w:val="5682B75E"/>
    <w:rsid w:val="593F8FFE"/>
    <w:rsid w:val="5963453E"/>
    <w:rsid w:val="5A3B0C4E"/>
    <w:rsid w:val="5A452B88"/>
    <w:rsid w:val="5AA7CB56"/>
    <w:rsid w:val="5ADEC3D3"/>
    <w:rsid w:val="5B15082A"/>
    <w:rsid w:val="5B7332A3"/>
    <w:rsid w:val="5C1F7C77"/>
    <w:rsid w:val="5D221F2C"/>
    <w:rsid w:val="5D4D5D9D"/>
    <w:rsid w:val="5D86F8DA"/>
    <w:rsid w:val="5DA4CDE5"/>
    <w:rsid w:val="5DB303FE"/>
    <w:rsid w:val="5DC1BC6A"/>
    <w:rsid w:val="5DFB5164"/>
    <w:rsid w:val="5ED2F491"/>
    <w:rsid w:val="5F013D6B"/>
    <w:rsid w:val="610639DD"/>
    <w:rsid w:val="6181AE44"/>
    <w:rsid w:val="61FAA716"/>
    <w:rsid w:val="62167131"/>
    <w:rsid w:val="621D31CA"/>
    <w:rsid w:val="629F6762"/>
    <w:rsid w:val="62B45636"/>
    <w:rsid w:val="6374DFDC"/>
    <w:rsid w:val="63D8C05E"/>
    <w:rsid w:val="643CF770"/>
    <w:rsid w:val="66367514"/>
    <w:rsid w:val="66789D7E"/>
    <w:rsid w:val="68365419"/>
    <w:rsid w:val="68BB1707"/>
    <w:rsid w:val="6A673DB9"/>
    <w:rsid w:val="6B65AA14"/>
    <w:rsid w:val="6C68ADB5"/>
    <w:rsid w:val="6C81F294"/>
    <w:rsid w:val="6CD4C489"/>
    <w:rsid w:val="6D6F63A1"/>
    <w:rsid w:val="6D86B71F"/>
    <w:rsid w:val="6E47FEDA"/>
    <w:rsid w:val="6EB31951"/>
    <w:rsid w:val="6EC045BB"/>
    <w:rsid w:val="7094C487"/>
    <w:rsid w:val="70E9C1FE"/>
    <w:rsid w:val="7169AEF1"/>
    <w:rsid w:val="7210041B"/>
    <w:rsid w:val="7236E57F"/>
    <w:rsid w:val="724F6525"/>
    <w:rsid w:val="737EF75C"/>
    <w:rsid w:val="73E26483"/>
    <w:rsid w:val="73F068F7"/>
    <w:rsid w:val="74AF384C"/>
    <w:rsid w:val="7613D237"/>
    <w:rsid w:val="763FABBD"/>
    <w:rsid w:val="767127D5"/>
    <w:rsid w:val="7692DC50"/>
    <w:rsid w:val="7958B6B5"/>
    <w:rsid w:val="79619BDD"/>
    <w:rsid w:val="7AAC22D2"/>
    <w:rsid w:val="7D187693"/>
    <w:rsid w:val="7D847C82"/>
    <w:rsid w:val="7E02C70F"/>
    <w:rsid w:val="7EE26A8D"/>
    <w:rsid w:val="7F1ED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7913"/>
  <w15:chartTrackingRefBased/>
  <w15:docId w15:val="{13CD79AC-DDE4-4088-9AD0-0B9FD05A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767127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721B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721B"/>
  </w:style>
  <w:style w:type="paragraph" w:styleId="Prrafodelista">
    <w:name w:val="List Paragraph"/>
    <w:basedOn w:val="Normal"/>
    <w:uiPriority w:val="34"/>
    <w:qFormat/>
    <w:rsid w:val="767127D5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semiHidden/>
    <w:unhideWhenUsed/>
    <w:rsid w:val="009A087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9A0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A7594998-6946-4067-B4F9-2EB8C1184F98}"/>
</file>

<file path=customXml/itemProps2.xml><?xml version="1.0" encoding="utf-8"?>
<ds:datastoreItem xmlns:ds="http://schemas.openxmlformats.org/officeDocument/2006/customXml" ds:itemID="{37D393FA-E478-404E-8691-A296364C3340}"/>
</file>

<file path=customXml/itemProps3.xml><?xml version="1.0" encoding="utf-8"?>
<ds:datastoreItem xmlns:ds="http://schemas.openxmlformats.org/officeDocument/2006/customXml" ds:itemID="{D33BC245-7551-40D6-B6CF-BB72F84297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13</cp:revision>
  <dcterms:created xsi:type="dcterms:W3CDTF">2025-12-02T08:30:00Z</dcterms:created>
  <dcterms:modified xsi:type="dcterms:W3CDTF">2026-02-26T10:54:54Z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aab77d,2eb9f714,70269c57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2025-11-17T11:30:33Z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cfad79e3-ae66-4466-ae7f-6f3cf70d6733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10, 0, 1, 2</vt:lpwstr>
  </property>
  <property fmtid="{D5CDD505-2E9C-101B-9397-08002B2CF9AE}" pid="13" name="ContentTypeId">
    <vt:lpwstr>0x010100BFED8A019CA703489589A62196CDA980</vt:lpwstr>
  </property>
  <property fmtid="{D5CDD505-2E9C-101B-9397-08002B2CF9AE}" pid="14" name="MediaServiceImageTags">
    <vt:lpwstr/>
  </property>
</Properties>
</file>