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1FE1F653" w:rsidR="00BB12F9" w:rsidRPr="005C2DC3" w:rsidRDefault="0A3ED328" w:rsidP="2AC77396">
      <w:pPr>
        <w:pStyle w:val="Title"/>
        <w:jc w:val="center"/>
        <w:rPr>
          <w:lang w:val="en-US"/>
        </w:rPr>
      </w:pPr>
      <w:r w:rsidRPr="005C2DC3">
        <w:rPr>
          <w:lang w:val="en-US"/>
        </w:rPr>
        <w:t>Manual Review</w:t>
      </w:r>
    </w:p>
    <w:p w14:paraId="7C2C6B60" w14:textId="77A24B10" w:rsidR="3CCAE00E" w:rsidRPr="005C2DC3" w:rsidRDefault="3CCAE00E" w:rsidP="41DEBD9B">
      <w:pPr>
        <w:rPr>
          <w:rFonts w:ascii="Aptos" w:eastAsia="Aptos" w:hAnsi="Aptos" w:cs="Aptos"/>
          <w:color w:val="000000" w:themeColor="text1"/>
          <w:lang w:val="en-US"/>
        </w:rPr>
      </w:pPr>
      <w:r w:rsidRPr="005C2DC3">
        <w:rPr>
          <w:rFonts w:ascii="Aptos" w:eastAsia="Aptos" w:hAnsi="Aptos" w:cs="Aptos"/>
          <w:b/>
          <w:bCs/>
          <w:color w:val="000000" w:themeColor="text1"/>
          <w:lang w:val="en-US"/>
        </w:rPr>
        <w:t xml:space="preserve">Prospects: </w:t>
      </w:r>
      <w:r w:rsidRPr="005C2DC3">
        <w:rPr>
          <w:rFonts w:ascii="Aptos" w:eastAsia="Aptos" w:hAnsi="Aptos" w:cs="Aptos"/>
          <w:color w:val="000000" w:themeColor="text1"/>
          <w:lang w:val="en-US"/>
        </w:rPr>
        <w:t xml:space="preserve">STF shares the information with </w:t>
      </w:r>
      <w:proofErr w:type="gramStart"/>
      <w:r w:rsidRPr="005C2DC3">
        <w:rPr>
          <w:rFonts w:ascii="Aptos" w:eastAsia="Aptos" w:hAnsi="Aptos" w:cs="Aptos"/>
          <w:color w:val="000000" w:themeColor="text1"/>
          <w:lang w:val="en-US"/>
        </w:rPr>
        <w:t>Backoffice</w:t>
      </w:r>
      <w:proofErr w:type="gramEnd"/>
      <w:r w:rsidRPr="005C2DC3">
        <w:rPr>
          <w:rFonts w:ascii="Aptos" w:eastAsia="Aptos" w:hAnsi="Aptos" w:cs="Aptos"/>
          <w:color w:val="000000" w:themeColor="text1"/>
          <w:lang w:val="en-US"/>
        </w:rPr>
        <w:t xml:space="preserve"> Team via Excel. An email including the same information should follow. </w:t>
      </w:r>
    </w:p>
    <w:p w14:paraId="00C8AAAE" w14:textId="5915A99E" w:rsidR="41DEBD9B" w:rsidRPr="005C2DC3" w:rsidRDefault="41DEBD9B" w:rsidP="41DEBD9B">
      <w:pPr>
        <w:rPr>
          <w:rFonts w:ascii="Aptos" w:eastAsia="Aptos" w:hAnsi="Aptos" w:cs="Aptos"/>
          <w:color w:val="000000" w:themeColor="text1"/>
          <w:lang w:val="en-US"/>
        </w:rPr>
      </w:pPr>
    </w:p>
    <w:p w14:paraId="51EB33DE" w14:textId="06C14285" w:rsidR="3CCAE00E" w:rsidRPr="005C2DC3" w:rsidRDefault="3CCAE00E" w:rsidP="18D2BE4E">
      <w:pPr>
        <w:rPr>
          <w:rFonts w:ascii="Aptos" w:eastAsia="Aptos" w:hAnsi="Aptos" w:cs="Aptos"/>
          <w:color w:val="000000" w:themeColor="text1"/>
          <w:lang w:val="en-US"/>
        </w:rPr>
      </w:pPr>
      <w:r w:rsidRPr="005C2DC3">
        <w:rPr>
          <w:rFonts w:ascii="Aptos" w:eastAsia="Aptos" w:hAnsi="Aptos" w:cs="Aptos"/>
          <w:color w:val="000000" w:themeColor="text1"/>
          <w:lang w:val="en-US"/>
        </w:rPr>
        <w:t xml:space="preserve">Once </w:t>
      </w:r>
      <w:proofErr w:type="gramStart"/>
      <w:r w:rsidRPr="005C2DC3">
        <w:rPr>
          <w:rFonts w:ascii="Aptos" w:eastAsia="Aptos" w:hAnsi="Aptos" w:cs="Aptos"/>
          <w:color w:val="000000" w:themeColor="text1"/>
          <w:lang w:val="en-US"/>
        </w:rPr>
        <w:t>the Excel</w:t>
      </w:r>
      <w:proofErr w:type="gramEnd"/>
      <w:r w:rsidRPr="005C2DC3">
        <w:rPr>
          <w:rFonts w:ascii="Aptos" w:eastAsia="Aptos" w:hAnsi="Aptos" w:cs="Aptos"/>
          <w:color w:val="000000" w:themeColor="text1"/>
          <w:lang w:val="en-US"/>
        </w:rPr>
        <w:t xml:space="preserve"> is updated by Backoffice with </w:t>
      </w:r>
      <w:proofErr w:type="gramStart"/>
      <w:r w:rsidRPr="005C2DC3">
        <w:rPr>
          <w:rFonts w:ascii="Aptos" w:eastAsia="Aptos" w:hAnsi="Aptos" w:cs="Aptos"/>
          <w:color w:val="000000" w:themeColor="text1"/>
          <w:lang w:val="en-US"/>
        </w:rPr>
        <w:t xml:space="preserve">the </w:t>
      </w:r>
      <w:proofErr w:type="spellStart"/>
      <w:r w:rsidRPr="005C2DC3">
        <w:rPr>
          <w:rFonts w:ascii="Aptos" w:eastAsia="Aptos" w:hAnsi="Aptos" w:cs="Aptos"/>
          <w:color w:val="000000" w:themeColor="text1"/>
          <w:lang w:val="en-US"/>
        </w:rPr>
        <w:t>the</w:t>
      </w:r>
      <w:proofErr w:type="spellEnd"/>
      <w:proofErr w:type="gramEnd"/>
      <w:r w:rsidRPr="005C2DC3">
        <w:rPr>
          <w:rFonts w:ascii="Aptos" w:eastAsia="Aptos" w:hAnsi="Aptos" w:cs="Aptos"/>
          <w:color w:val="000000" w:themeColor="text1"/>
          <w:lang w:val="en-US"/>
        </w:rPr>
        <w:t xml:space="preserve"> documentation to be requested from customer. The agent will follow up requesting the customer the needed documentation. For that purpose, they will use </w:t>
      </w:r>
      <w:proofErr w:type="spellStart"/>
      <w:r w:rsidRPr="005C2DC3">
        <w:rPr>
          <w:rFonts w:ascii="Aptos" w:eastAsia="Aptos" w:hAnsi="Aptos" w:cs="Aptos"/>
          <w:b/>
          <w:bCs/>
          <w:color w:val="000000" w:themeColor="text1"/>
          <w:lang w:val="en-US"/>
        </w:rPr>
        <w:t>Tranxfer</w:t>
      </w:r>
      <w:proofErr w:type="spellEnd"/>
      <w:r w:rsidRPr="005C2DC3">
        <w:rPr>
          <w:rFonts w:ascii="Aptos" w:eastAsia="Aptos" w:hAnsi="Aptos" w:cs="Aptos"/>
          <w:color w:val="000000" w:themeColor="text1"/>
          <w:lang w:val="en-US"/>
        </w:rPr>
        <w:t>.</w:t>
      </w:r>
    </w:p>
    <w:p w14:paraId="630677E8" w14:textId="2D0F6A05" w:rsidR="18D2BE4E" w:rsidRPr="005C2DC3" w:rsidRDefault="18D2BE4E" w:rsidP="18D2BE4E">
      <w:pPr>
        <w:rPr>
          <w:rFonts w:ascii="Aptos" w:eastAsia="Aptos" w:hAnsi="Aptos" w:cs="Aptos"/>
          <w:color w:val="000000" w:themeColor="text1"/>
          <w:lang w:val="en-US"/>
        </w:rPr>
      </w:pPr>
    </w:p>
    <w:p w14:paraId="333B8494" w14:textId="57548E9B" w:rsidR="59F28AA8" w:rsidRPr="005C2DC3" w:rsidRDefault="59F28AA8" w:rsidP="7613B1D7">
      <w:pPr>
        <w:rPr>
          <w:rFonts w:ascii="Aptos" w:eastAsia="Aptos" w:hAnsi="Aptos" w:cs="Aptos"/>
          <w:color w:val="000000" w:themeColor="text1"/>
          <w:lang w:val="en-US"/>
        </w:rPr>
      </w:pPr>
      <w:r w:rsidRPr="005C2DC3">
        <w:rPr>
          <w:rFonts w:ascii="Aptos" w:eastAsia="Aptos" w:hAnsi="Aptos" w:cs="Aptos"/>
          <w:b/>
          <w:bCs/>
          <w:color w:val="000000" w:themeColor="text1"/>
          <w:lang w:val="en-US"/>
        </w:rPr>
        <w:t>Column T</w:t>
      </w:r>
      <w:r w:rsidRPr="005C2DC3">
        <w:rPr>
          <w:rFonts w:ascii="Aptos" w:eastAsia="Aptos" w:hAnsi="Aptos" w:cs="Aptos"/>
          <w:color w:val="000000" w:themeColor="text1"/>
          <w:lang w:val="en-US"/>
        </w:rPr>
        <w:t>: When a second revision is needed. Further documentation from the customer is needed. In that case, we need to repeat the process and request the documentation specified in that column.</w:t>
      </w:r>
    </w:p>
    <w:p w14:paraId="1037718A" w14:textId="3C2592AC" w:rsidR="41DEBD9B" w:rsidRPr="005C2DC3" w:rsidRDefault="41DEBD9B" w:rsidP="41DEBD9B">
      <w:pPr>
        <w:rPr>
          <w:rFonts w:ascii="Aptos" w:eastAsia="Aptos" w:hAnsi="Aptos" w:cs="Aptos"/>
          <w:color w:val="000000" w:themeColor="text1"/>
          <w:lang w:val="en-US"/>
        </w:rPr>
      </w:pPr>
    </w:p>
    <w:p w14:paraId="5D00C4D9" w14:textId="76263D74" w:rsidR="3CCAE00E" w:rsidRDefault="3CCAE00E" w:rsidP="41DEBD9B">
      <w:pPr>
        <w:pStyle w:val="Heading1"/>
        <w:rPr>
          <w:rFonts w:ascii="Aptos Display" w:eastAsia="Aptos Display" w:hAnsi="Aptos Display" w:cs="Aptos Display"/>
        </w:rPr>
      </w:pPr>
      <w:proofErr w:type="spellStart"/>
      <w:r w:rsidRPr="41DEBD9B">
        <w:rPr>
          <w:rFonts w:ascii="Aptos Display" w:eastAsia="Aptos Display" w:hAnsi="Aptos Display" w:cs="Aptos Display"/>
          <w:lang w:val="de-DE"/>
        </w:rPr>
        <w:t>Tranxfer</w:t>
      </w:r>
      <w:proofErr w:type="spellEnd"/>
      <w:r w:rsidRPr="41DEBD9B">
        <w:rPr>
          <w:rFonts w:ascii="Aptos Display" w:eastAsia="Aptos Display" w:hAnsi="Aptos Display" w:cs="Aptos Display"/>
          <w:lang w:val="de-DE"/>
        </w:rPr>
        <w:t xml:space="preserve"> </w:t>
      </w:r>
      <w:proofErr w:type="spellStart"/>
      <w:r w:rsidRPr="41DEBD9B">
        <w:rPr>
          <w:rFonts w:ascii="Aptos Display" w:eastAsia="Aptos Display" w:hAnsi="Aptos Display" w:cs="Aptos Display"/>
          <w:lang w:val="de-DE"/>
        </w:rPr>
        <w:t>Steps</w:t>
      </w:r>
      <w:proofErr w:type="spellEnd"/>
      <w:r w:rsidRPr="41DEBD9B">
        <w:rPr>
          <w:rFonts w:ascii="Aptos Display" w:eastAsia="Aptos Display" w:hAnsi="Aptos Display" w:cs="Aptos Display"/>
          <w:lang w:val="de-DE"/>
        </w:rPr>
        <w:t>:</w:t>
      </w:r>
    </w:p>
    <w:p w14:paraId="04DECC87" w14:textId="7B8CC0AB" w:rsidR="3CCAE00E" w:rsidRPr="005C2DC3" w:rsidRDefault="3CCAE00E" w:rsidP="41DEBD9B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  <w:lang w:val="en-US"/>
        </w:rPr>
      </w:pPr>
      <w:r w:rsidRPr="005C2DC3">
        <w:rPr>
          <w:rFonts w:ascii="Aptos" w:eastAsia="Aptos" w:hAnsi="Aptos" w:cs="Aptos"/>
          <w:color w:val="000000" w:themeColor="text1"/>
          <w:lang w:val="en-US"/>
        </w:rPr>
        <w:t>Create an outbound email using the corresponding template</w:t>
      </w:r>
    </w:p>
    <w:p w14:paraId="706B97C9" w14:textId="53F864D6" w:rsidR="3CCAE00E" w:rsidRDefault="3CCAE00E" w:rsidP="41DEBD9B">
      <w:pPr>
        <w:rPr>
          <w:rFonts w:ascii="Aptos" w:eastAsia="Aptos" w:hAnsi="Aptos" w:cs="Aptos"/>
          <w:color w:val="000000" w:themeColor="text1"/>
        </w:rPr>
      </w:pPr>
      <w:r w:rsidRPr="41DEBD9B">
        <w:rPr>
          <w:rFonts w:ascii="Aptos" w:eastAsia="Aptos" w:hAnsi="Aptos" w:cs="Aptos"/>
          <w:b/>
          <w:bCs/>
          <w:color w:val="000000" w:themeColor="text1"/>
          <w:lang w:val="de-DE"/>
        </w:rPr>
        <w:t xml:space="preserve">Template: </w:t>
      </w:r>
      <w:hyperlink r:id="rId10">
        <w:r w:rsidRPr="41DEBD9B">
          <w:rPr>
            <w:rStyle w:val="Hyperlink"/>
            <w:rFonts w:ascii="Aptos" w:eastAsia="Aptos" w:hAnsi="Aptos" w:cs="Aptos"/>
            <w:lang w:val="de-DE"/>
          </w:rPr>
          <w:t>Manual Revision - Template.docx</w:t>
        </w:r>
      </w:hyperlink>
    </w:p>
    <w:p w14:paraId="24370C89" w14:textId="290112F5" w:rsidR="3CCAE00E" w:rsidRPr="005C2DC3" w:rsidRDefault="3CCAE00E" w:rsidP="41DEBD9B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  <w:lang w:val="en-US"/>
        </w:rPr>
      </w:pPr>
      <w:r w:rsidRPr="41DEBD9B">
        <w:rPr>
          <w:rFonts w:ascii="Aptos" w:eastAsia="Aptos" w:hAnsi="Aptos" w:cs="Aptos"/>
          <w:color w:val="000000" w:themeColor="text1"/>
          <w:lang w:val="en-US"/>
        </w:rPr>
        <w:t xml:space="preserve">Go to </w:t>
      </w:r>
      <w:proofErr w:type="spellStart"/>
      <w:r w:rsidRPr="41DEBD9B">
        <w:rPr>
          <w:rFonts w:ascii="Aptos" w:eastAsia="Aptos" w:hAnsi="Aptos" w:cs="Aptos"/>
          <w:color w:val="000000" w:themeColor="text1"/>
          <w:lang w:val="en-US"/>
        </w:rPr>
        <w:t>Tranxfer</w:t>
      </w:r>
      <w:proofErr w:type="spellEnd"/>
      <w:r w:rsidRPr="41DEBD9B">
        <w:rPr>
          <w:rFonts w:ascii="Aptos" w:eastAsia="Aptos" w:hAnsi="Aptos" w:cs="Aptos"/>
          <w:color w:val="000000" w:themeColor="text1"/>
          <w:lang w:val="en-US"/>
        </w:rPr>
        <w:t xml:space="preserve"> and click in </w:t>
      </w:r>
      <w:proofErr w:type="spellStart"/>
      <w:r w:rsidRPr="41DEBD9B">
        <w:rPr>
          <w:rFonts w:ascii="Aptos" w:eastAsia="Aptos" w:hAnsi="Aptos" w:cs="Aptos"/>
          <w:color w:val="000000" w:themeColor="text1"/>
          <w:lang w:val="en-US"/>
        </w:rPr>
        <w:t>Tran</w:t>
      </w:r>
      <w:r w:rsidR="008F6EEF">
        <w:rPr>
          <w:rFonts w:ascii="Aptos" w:eastAsia="Aptos" w:hAnsi="Aptos" w:cs="Aptos"/>
          <w:color w:val="000000" w:themeColor="text1"/>
          <w:lang w:val="en-US"/>
        </w:rPr>
        <w:t>x</w:t>
      </w:r>
      <w:r w:rsidRPr="41DEBD9B">
        <w:rPr>
          <w:rFonts w:ascii="Aptos" w:eastAsia="Aptos" w:hAnsi="Aptos" w:cs="Aptos"/>
          <w:color w:val="000000" w:themeColor="text1"/>
          <w:lang w:val="en-US"/>
        </w:rPr>
        <w:t>fer</w:t>
      </w:r>
      <w:proofErr w:type="spellEnd"/>
      <w:r w:rsidRPr="41DEBD9B">
        <w:rPr>
          <w:rFonts w:ascii="Aptos" w:eastAsia="Aptos" w:hAnsi="Aptos" w:cs="Aptos"/>
          <w:color w:val="000000" w:themeColor="text1"/>
          <w:lang w:val="en-US"/>
        </w:rPr>
        <w:t xml:space="preserve"> Link (right upper corner) &gt; Receive.</w:t>
      </w:r>
    </w:p>
    <w:p w14:paraId="72A4D95D" w14:textId="3072F133" w:rsidR="3CCAE00E" w:rsidRPr="005C2DC3" w:rsidRDefault="3CCAE00E" w:rsidP="41DEBD9B">
      <w:pPr>
        <w:rPr>
          <w:rFonts w:ascii="Aptos" w:eastAsia="Aptos" w:hAnsi="Aptos" w:cs="Aptos"/>
          <w:color w:val="000000" w:themeColor="text1"/>
          <w:lang w:val="en-US"/>
        </w:rPr>
      </w:pPr>
      <w:r w:rsidRPr="41DEBD9B">
        <w:rPr>
          <w:rFonts w:ascii="Aptos" w:eastAsia="Aptos" w:hAnsi="Aptos" w:cs="Aptos"/>
          <w:color w:val="000000" w:themeColor="text1"/>
          <w:lang w:val="en-US"/>
        </w:rPr>
        <w:t>This screen will pop up:</w:t>
      </w:r>
    </w:p>
    <w:p w14:paraId="65A20376" w14:textId="091EAAA5" w:rsidR="41DEBD9B" w:rsidRPr="005C2DC3" w:rsidRDefault="41DEBD9B" w:rsidP="41DEBD9B">
      <w:pPr>
        <w:rPr>
          <w:rFonts w:ascii="Aptos" w:eastAsia="Aptos" w:hAnsi="Aptos" w:cs="Aptos"/>
          <w:color w:val="000000" w:themeColor="text1"/>
          <w:lang w:val="en-US"/>
        </w:rPr>
      </w:pPr>
    </w:p>
    <w:p w14:paraId="31E99A22" w14:textId="24C389E2" w:rsidR="3CCAE00E" w:rsidRDefault="3CCAE00E" w:rsidP="41DEBD9B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68B03926" wp14:editId="7960603E">
            <wp:extent cx="2705100" cy="2476500"/>
            <wp:effectExtent l="0" t="0" r="0" b="0"/>
            <wp:docPr id="778308288" name="Picture 778308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6D69" w14:textId="2A534FC7" w:rsidR="41DEBD9B" w:rsidRDefault="41DEBD9B" w:rsidP="41DEBD9B">
      <w:pPr>
        <w:rPr>
          <w:rFonts w:ascii="Aptos" w:eastAsia="Aptos" w:hAnsi="Aptos" w:cs="Aptos"/>
          <w:color w:val="000000" w:themeColor="text1"/>
        </w:rPr>
      </w:pPr>
    </w:p>
    <w:p w14:paraId="5F047872" w14:textId="6EB4AD34" w:rsidR="3CCAE00E" w:rsidRPr="005C2DC3" w:rsidRDefault="3CCAE00E" w:rsidP="41DEBD9B">
      <w:pPr>
        <w:rPr>
          <w:rFonts w:ascii="Aptos" w:eastAsia="Aptos" w:hAnsi="Aptos" w:cs="Aptos"/>
          <w:color w:val="000000" w:themeColor="text1"/>
          <w:lang w:val="en-US"/>
        </w:rPr>
      </w:pPr>
      <w:r w:rsidRPr="005C2DC3">
        <w:rPr>
          <w:rFonts w:ascii="Aptos" w:eastAsia="Aptos" w:hAnsi="Aptos" w:cs="Aptos"/>
          <w:color w:val="000000" w:themeColor="text1"/>
          <w:lang w:val="en-US"/>
        </w:rPr>
        <w:t>-</w:t>
      </w:r>
      <w:r w:rsidRPr="005C2DC3">
        <w:rPr>
          <w:lang w:val="en-US"/>
        </w:rPr>
        <w:tab/>
      </w:r>
      <w:r w:rsidRPr="005C2DC3">
        <w:rPr>
          <w:rFonts w:ascii="Aptos" w:eastAsia="Aptos" w:hAnsi="Aptos" w:cs="Aptos"/>
          <w:color w:val="000000" w:themeColor="text1"/>
          <w:lang w:val="en-US"/>
        </w:rPr>
        <w:t>Add a Title: The CST ID needs to be entered so that the CST receives the reference</w:t>
      </w:r>
    </w:p>
    <w:p w14:paraId="479919FB" w14:textId="51A2B3B8" w:rsidR="3CCAE00E" w:rsidRPr="005C2DC3" w:rsidRDefault="3CCAE00E" w:rsidP="41DEBD9B">
      <w:pPr>
        <w:rPr>
          <w:rFonts w:ascii="Aptos" w:eastAsia="Aptos" w:hAnsi="Aptos" w:cs="Aptos"/>
          <w:color w:val="000000" w:themeColor="text1"/>
          <w:sz w:val="22"/>
          <w:szCs w:val="22"/>
          <w:lang w:val="en-US"/>
        </w:rPr>
      </w:pPr>
      <w:r w:rsidRPr="41DEBD9B">
        <w:rPr>
          <w:rFonts w:ascii="Aptos" w:eastAsia="Aptos" w:hAnsi="Aptos" w:cs="Aptos"/>
          <w:color w:val="000000" w:themeColor="text1"/>
          <w:lang w:val="en-US"/>
        </w:rPr>
        <w:t xml:space="preserve">- Click on Get a Link (the black button). A link will be generated. Copy the link and adjust the </w:t>
      </w:r>
      <w:proofErr w:type="spellStart"/>
      <w:r w:rsidRPr="41DEBD9B">
        <w:rPr>
          <w:rFonts w:ascii="Aptos" w:eastAsia="Aptos" w:hAnsi="Aptos" w:cs="Aptos"/>
          <w:color w:val="000000" w:themeColor="text1"/>
          <w:lang w:val="en-US"/>
        </w:rPr>
        <w:t>oubound</w:t>
      </w:r>
      <w:proofErr w:type="spellEnd"/>
      <w:r w:rsidRPr="41DEBD9B">
        <w:rPr>
          <w:rFonts w:ascii="Aptos" w:eastAsia="Aptos" w:hAnsi="Aptos" w:cs="Aptos"/>
          <w:color w:val="000000" w:themeColor="text1"/>
          <w:lang w:val="en-US"/>
        </w:rPr>
        <w:t xml:space="preserve"> email where the yellow part for the link is.</w:t>
      </w:r>
      <w:r w:rsidRPr="005C2DC3">
        <w:rPr>
          <w:rFonts w:ascii="Aptos" w:eastAsia="Aptos" w:hAnsi="Aptos" w:cs="Aptos"/>
          <w:color w:val="000000" w:themeColor="text1"/>
          <w:sz w:val="22"/>
          <w:szCs w:val="22"/>
          <w:highlight w:val="yellow"/>
          <w:lang w:val="en-US"/>
        </w:rPr>
        <w:t xml:space="preserve"> (LINK TRANSFER</w:t>
      </w:r>
      <w:r w:rsidRPr="005C2DC3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>)</w:t>
      </w:r>
    </w:p>
    <w:p w14:paraId="71F2F861" w14:textId="16464428" w:rsidR="41DEBD9B" w:rsidRPr="005C2DC3" w:rsidRDefault="41DEBD9B" w:rsidP="41DEBD9B">
      <w:pPr>
        <w:rPr>
          <w:rFonts w:ascii="Aptos" w:eastAsia="Aptos" w:hAnsi="Aptos" w:cs="Aptos"/>
          <w:color w:val="000000" w:themeColor="text1"/>
          <w:lang w:val="en-US"/>
        </w:rPr>
      </w:pPr>
    </w:p>
    <w:p w14:paraId="70F29AA6" w14:textId="5E35D777" w:rsidR="3CCAE00E" w:rsidRPr="005C2DC3" w:rsidRDefault="3CCAE00E" w:rsidP="41DEBD9B">
      <w:pPr>
        <w:rPr>
          <w:rFonts w:ascii="Aptos" w:eastAsia="Aptos" w:hAnsi="Aptos" w:cs="Aptos"/>
          <w:color w:val="000000" w:themeColor="text1"/>
          <w:lang w:val="en-US"/>
        </w:rPr>
      </w:pPr>
      <w:r w:rsidRPr="41DEBD9B">
        <w:rPr>
          <w:rFonts w:ascii="Aptos" w:eastAsia="Aptos" w:hAnsi="Aptos" w:cs="Aptos"/>
          <w:b/>
          <w:bCs/>
          <w:color w:val="000000" w:themeColor="text1"/>
          <w:lang w:val="en-US"/>
        </w:rPr>
        <w:t>Scenario 1:</w:t>
      </w:r>
      <w:r w:rsidRPr="41DEBD9B">
        <w:rPr>
          <w:rFonts w:ascii="Aptos" w:eastAsia="Aptos" w:hAnsi="Aptos" w:cs="Aptos"/>
          <w:color w:val="000000" w:themeColor="text1"/>
          <w:lang w:val="en-US"/>
        </w:rPr>
        <w:t xml:space="preserve"> Customer does not come back with the documentation &gt; Case remains closed. </w:t>
      </w:r>
      <w:proofErr w:type="spellStart"/>
      <w:r w:rsidRPr="41DEBD9B">
        <w:rPr>
          <w:rFonts w:ascii="Aptos" w:eastAsia="Aptos" w:hAnsi="Aptos" w:cs="Aptos"/>
          <w:color w:val="000000" w:themeColor="text1"/>
          <w:lang w:val="en-US"/>
        </w:rPr>
        <w:t>Tranxfer</w:t>
      </w:r>
      <w:proofErr w:type="spellEnd"/>
      <w:r w:rsidRPr="41DEBD9B">
        <w:rPr>
          <w:rFonts w:ascii="Aptos" w:eastAsia="Aptos" w:hAnsi="Aptos" w:cs="Aptos"/>
          <w:color w:val="000000" w:themeColor="text1"/>
          <w:lang w:val="en-US"/>
        </w:rPr>
        <w:t xml:space="preserve"> will expire </w:t>
      </w:r>
      <w:proofErr w:type="gramStart"/>
      <w:r w:rsidRPr="41DEBD9B">
        <w:rPr>
          <w:rFonts w:ascii="Aptos" w:eastAsia="Aptos" w:hAnsi="Aptos" w:cs="Aptos"/>
          <w:color w:val="000000" w:themeColor="text1"/>
          <w:lang w:val="en-US"/>
        </w:rPr>
        <w:t>after</w:t>
      </w:r>
      <w:proofErr w:type="gramEnd"/>
      <w:r w:rsidRPr="41DEBD9B">
        <w:rPr>
          <w:rFonts w:ascii="Aptos" w:eastAsia="Aptos" w:hAnsi="Aptos" w:cs="Aptos"/>
          <w:color w:val="000000" w:themeColor="text1"/>
          <w:lang w:val="en-US"/>
        </w:rPr>
        <w:t xml:space="preserve"> 15 days. Refence Date is the one in Column P. If CST does not reply after 15 days, </w:t>
      </w:r>
      <w:proofErr w:type="gramStart"/>
      <w:r w:rsidRPr="41DEBD9B">
        <w:rPr>
          <w:rFonts w:ascii="Aptos" w:eastAsia="Aptos" w:hAnsi="Aptos" w:cs="Aptos"/>
          <w:color w:val="000000" w:themeColor="text1"/>
          <w:lang w:val="en-US"/>
        </w:rPr>
        <w:t>please,</w:t>
      </w:r>
      <w:proofErr w:type="gramEnd"/>
      <w:r w:rsidRPr="41DEBD9B">
        <w:rPr>
          <w:rFonts w:ascii="Aptos" w:eastAsia="Aptos" w:hAnsi="Aptos" w:cs="Aptos"/>
          <w:color w:val="000000" w:themeColor="text1"/>
          <w:lang w:val="en-US"/>
        </w:rPr>
        <w:t xml:space="preserve"> add CST Did not Reply in Column Q</w:t>
      </w:r>
    </w:p>
    <w:p w14:paraId="5ADE1C27" w14:textId="34912BDB" w:rsidR="41DEBD9B" w:rsidRPr="005C2DC3" w:rsidRDefault="41DEBD9B" w:rsidP="41DEBD9B">
      <w:pPr>
        <w:rPr>
          <w:rFonts w:ascii="Aptos" w:eastAsia="Aptos" w:hAnsi="Aptos" w:cs="Aptos"/>
          <w:color w:val="000000" w:themeColor="text1"/>
          <w:lang w:val="en-US"/>
        </w:rPr>
      </w:pPr>
    </w:p>
    <w:p w14:paraId="4506DE14" w14:textId="621CEFC6" w:rsidR="3CCAE00E" w:rsidRPr="005C2DC3" w:rsidRDefault="3CCAE00E" w:rsidP="41DEBD9B">
      <w:pPr>
        <w:rPr>
          <w:rFonts w:ascii="Aptos" w:eastAsia="Aptos" w:hAnsi="Aptos" w:cs="Aptos"/>
          <w:color w:val="000000" w:themeColor="text1"/>
          <w:lang w:val="en-US"/>
        </w:rPr>
      </w:pPr>
      <w:r w:rsidRPr="41DEBD9B">
        <w:rPr>
          <w:rFonts w:ascii="Aptos" w:eastAsia="Aptos" w:hAnsi="Aptos" w:cs="Aptos"/>
          <w:b/>
          <w:bCs/>
          <w:color w:val="000000" w:themeColor="text1"/>
          <w:lang w:val="en-US"/>
        </w:rPr>
        <w:t xml:space="preserve">Scenario 2: </w:t>
      </w:r>
      <w:r w:rsidRPr="41DEBD9B">
        <w:rPr>
          <w:rFonts w:ascii="Aptos" w:eastAsia="Aptos" w:hAnsi="Aptos" w:cs="Aptos"/>
          <w:color w:val="000000" w:themeColor="text1"/>
          <w:lang w:val="en-US"/>
        </w:rPr>
        <w:t>Customer comes back with the documentation:</w:t>
      </w:r>
    </w:p>
    <w:p w14:paraId="37C4D701" w14:textId="609A6768" w:rsidR="3CCAE00E" w:rsidRDefault="3CCAE00E" w:rsidP="41DEBD9B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41DEBD9B">
        <w:rPr>
          <w:rFonts w:ascii="Aptos" w:eastAsia="Aptos" w:hAnsi="Aptos" w:cs="Aptos"/>
          <w:color w:val="000000" w:themeColor="text1"/>
          <w:lang w:val="en-US"/>
        </w:rPr>
        <w:t xml:space="preserve">CST replies with documentation. Please, consider the CST may attach directly the documentation in the email, instead of using </w:t>
      </w:r>
      <w:proofErr w:type="spellStart"/>
      <w:r w:rsidRPr="41DEBD9B">
        <w:rPr>
          <w:rFonts w:ascii="Aptos" w:eastAsia="Aptos" w:hAnsi="Aptos" w:cs="Aptos"/>
          <w:color w:val="000000" w:themeColor="text1"/>
          <w:lang w:val="en-US"/>
        </w:rPr>
        <w:t>Tranxfer</w:t>
      </w:r>
      <w:proofErr w:type="spellEnd"/>
      <w:r w:rsidRPr="41DEBD9B">
        <w:rPr>
          <w:rFonts w:ascii="Aptos" w:eastAsia="Aptos" w:hAnsi="Aptos" w:cs="Aptos"/>
          <w:color w:val="000000" w:themeColor="text1"/>
          <w:lang w:val="en-US"/>
        </w:rPr>
        <w:t xml:space="preserve">. In both cases, </w:t>
      </w:r>
      <w:proofErr w:type="gramStart"/>
      <w:r w:rsidRPr="41DEBD9B">
        <w:rPr>
          <w:rFonts w:ascii="Aptos" w:eastAsia="Aptos" w:hAnsi="Aptos" w:cs="Aptos"/>
          <w:color w:val="000000" w:themeColor="text1"/>
          <w:lang w:val="en-US"/>
        </w:rPr>
        <w:t>same</w:t>
      </w:r>
      <w:proofErr w:type="gramEnd"/>
      <w:r w:rsidRPr="41DEBD9B">
        <w:rPr>
          <w:rFonts w:ascii="Aptos" w:eastAsia="Aptos" w:hAnsi="Aptos" w:cs="Aptos"/>
          <w:color w:val="000000" w:themeColor="text1"/>
          <w:lang w:val="en-US"/>
        </w:rPr>
        <w:t xml:space="preserve"> process applies (from Step 2):</w:t>
      </w:r>
    </w:p>
    <w:p w14:paraId="4FA4AFD2" w14:textId="52E86783" w:rsidR="3CCAE00E" w:rsidRPr="005C2DC3" w:rsidRDefault="3CCAE00E" w:rsidP="41DEBD9B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lang w:val="en-US"/>
        </w:rPr>
      </w:pPr>
      <w:proofErr w:type="spellStart"/>
      <w:r w:rsidRPr="41DEBD9B">
        <w:rPr>
          <w:rFonts w:ascii="Aptos" w:eastAsia="Aptos" w:hAnsi="Aptos" w:cs="Aptos"/>
          <w:color w:val="000000" w:themeColor="text1"/>
          <w:lang w:val="en-US"/>
        </w:rPr>
        <w:t>Tranxfer</w:t>
      </w:r>
      <w:proofErr w:type="spellEnd"/>
      <w:r w:rsidRPr="41DEBD9B">
        <w:rPr>
          <w:rFonts w:ascii="Aptos" w:eastAsia="Aptos" w:hAnsi="Aptos" w:cs="Aptos"/>
          <w:color w:val="000000" w:themeColor="text1"/>
          <w:lang w:val="en-US"/>
        </w:rPr>
        <w:t xml:space="preserve"> will send a notification to the GDPR Mailbox. </w:t>
      </w:r>
    </w:p>
    <w:p w14:paraId="1D539612" w14:textId="7541A99E" w:rsidR="3CCAE00E" w:rsidRPr="005C2DC3" w:rsidRDefault="3CCAE00E" w:rsidP="41DEBD9B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lang w:val="en-US"/>
        </w:rPr>
      </w:pPr>
      <w:r w:rsidRPr="41DEBD9B">
        <w:rPr>
          <w:rFonts w:ascii="Aptos" w:eastAsia="Aptos" w:hAnsi="Aptos" w:cs="Aptos"/>
          <w:color w:val="000000" w:themeColor="text1"/>
          <w:lang w:val="en-US"/>
        </w:rPr>
        <w:t xml:space="preserve">Agent download the documentation and upload it to the Folder </w:t>
      </w:r>
      <w:hyperlink r:id="rId12">
        <w:r w:rsidRPr="41DEBD9B">
          <w:rPr>
            <w:rStyle w:val="Hyperlink"/>
            <w:rFonts w:ascii="Aptos" w:eastAsia="Aptos" w:hAnsi="Aptos" w:cs="Aptos"/>
            <w:lang w:val="en-US"/>
          </w:rPr>
          <w:t>Manual Revision</w:t>
        </w:r>
      </w:hyperlink>
    </w:p>
    <w:p w14:paraId="353C3ED4" w14:textId="31576A40" w:rsidR="3CCAE00E" w:rsidRPr="005C2DC3" w:rsidRDefault="3CCAE00E" w:rsidP="41DEBD9B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lang w:val="en-US"/>
        </w:rPr>
      </w:pPr>
      <w:r w:rsidRPr="41DEBD9B">
        <w:rPr>
          <w:rFonts w:ascii="Aptos" w:eastAsia="Aptos" w:hAnsi="Aptos" w:cs="Aptos"/>
          <w:color w:val="000000" w:themeColor="text1"/>
          <w:lang w:val="en-US"/>
        </w:rPr>
        <w:t>For that purpose, a folder needs to be created with the name CST+CST Name. Ex. 123345 – Max Muster</w:t>
      </w:r>
    </w:p>
    <w:p w14:paraId="4BAD9F72" w14:textId="37867072" w:rsidR="3CCAE00E" w:rsidRPr="005C2DC3" w:rsidRDefault="3CCAE00E" w:rsidP="41DEBD9B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lang w:val="en-US"/>
        </w:rPr>
      </w:pPr>
      <w:r w:rsidRPr="41DEBD9B">
        <w:rPr>
          <w:rFonts w:ascii="Aptos" w:eastAsia="Aptos" w:hAnsi="Aptos" w:cs="Aptos"/>
          <w:color w:val="000000" w:themeColor="text1"/>
          <w:lang w:val="en-US"/>
        </w:rPr>
        <w:t xml:space="preserve">Update the Column Q in the Excel file </w:t>
      </w:r>
      <w:proofErr w:type="gramStart"/>
      <w:r w:rsidRPr="41DEBD9B">
        <w:rPr>
          <w:rFonts w:ascii="Aptos" w:eastAsia="Aptos" w:hAnsi="Aptos" w:cs="Aptos"/>
          <w:color w:val="000000" w:themeColor="text1"/>
          <w:lang w:val="en-US"/>
        </w:rPr>
        <w:t>including:</w:t>
      </w:r>
      <w:proofErr w:type="gramEnd"/>
      <w:r w:rsidRPr="41DEBD9B">
        <w:rPr>
          <w:rFonts w:ascii="Aptos" w:eastAsia="Aptos" w:hAnsi="Aptos" w:cs="Aptos"/>
          <w:color w:val="000000" w:themeColor="text1"/>
          <w:lang w:val="en-US"/>
        </w:rPr>
        <w:t xml:space="preserve"> Documentation received + Data.</w:t>
      </w:r>
    </w:p>
    <w:p w14:paraId="1B2ABC9D" w14:textId="2FAD31FC" w:rsidR="41DEBD9B" w:rsidRPr="005C2DC3" w:rsidRDefault="41DEBD9B" w:rsidP="41DEBD9B">
      <w:pPr>
        <w:rPr>
          <w:lang w:val="en-US"/>
        </w:rPr>
      </w:pPr>
    </w:p>
    <w:sectPr w:rsidR="41DEBD9B" w:rsidRPr="005C2DC3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00E14" w14:textId="77777777" w:rsidR="007C2D38" w:rsidRDefault="007C2D38" w:rsidP="00612ED1">
      <w:pPr>
        <w:spacing w:after="0" w:line="240" w:lineRule="auto"/>
      </w:pPr>
      <w:r>
        <w:separator/>
      </w:r>
    </w:p>
  </w:endnote>
  <w:endnote w:type="continuationSeparator" w:id="0">
    <w:p w14:paraId="536D99A9" w14:textId="77777777" w:rsidR="007C2D38" w:rsidRDefault="007C2D38" w:rsidP="00612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01EB5" w14:textId="77777777" w:rsidR="007C2D38" w:rsidRDefault="007C2D38" w:rsidP="00612ED1">
      <w:pPr>
        <w:spacing w:after="0" w:line="240" w:lineRule="auto"/>
      </w:pPr>
      <w:r>
        <w:separator/>
      </w:r>
    </w:p>
  </w:footnote>
  <w:footnote w:type="continuationSeparator" w:id="0">
    <w:p w14:paraId="0A6E6C61" w14:textId="77777777" w:rsidR="007C2D38" w:rsidRDefault="007C2D38" w:rsidP="00612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81576" w14:textId="40C59EF3" w:rsidR="00612ED1" w:rsidRDefault="00612ED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86FA937" wp14:editId="2C22623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855199258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EFB91" w14:textId="10B5DE6B" w:rsidR="00612ED1" w:rsidRPr="00612ED1" w:rsidRDefault="00612ED1" w:rsidP="00612E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2E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786FA937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612ED1" w:rsidR="00612ED1" w:rsidP="00612ED1" w:rsidRDefault="00612ED1" w14:paraId="646EFB91" w14:textId="10B5DE6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12ED1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171C9" w14:textId="2049A5F9" w:rsidR="00612ED1" w:rsidRDefault="00612ED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4710EEF" wp14:editId="79DCEAF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702099406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2A72A0" w14:textId="6C7C5BDC" w:rsidR="00612ED1" w:rsidRPr="00612ED1" w:rsidRDefault="00612ED1" w:rsidP="00612E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2E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44710EEF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612ED1" w:rsidR="00612ED1" w:rsidP="00612ED1" w:rsidRDefault="00612ED1" w14:paraId="792A72A0" w14:textId="6C7C5BDC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12ED1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9DA7F" w14:textId="686DC7D6" w:rsidR="00612ED1" w:rsidRDefault="00612ED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985B4C" wp14:editId="525DF91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640139203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AB37DE" w14:textId="558B0C26" w:rsidR="00612ED1" w:rsidRPr="00612ED1" w:rsidRDefault="00612ED1" w:rsidP="00612E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2E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56985B4C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612ED1" w:rsidR="00612ED1" w:rsidP="00612ED1" w:rsidRDefault="00612ED1" w14:paraId="3AAB37DE" w14:textId="558B0C26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12ED1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87516"/>
    <w:multiLevelType w:val="hybridMultilevel"/>
    <w:tmpl w:val="A70E6F2C"/>
    <w:lvl w:ilvl="0" w:tplc="4C0AA5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B6E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B8C3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4F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E665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8C0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05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BEF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66E3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E9BAE"/>
    <w:multiLevelType w:val="hybridMultilevel"/>
    <w:tmpl w:val="D04EB5DE"/>
    <w:lvl w:ilvl="0" w:tplc="905827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AEA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0A0B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60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30C7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2C5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7CD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A88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24F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2F02C"/>
    <w:multiLevelType w:val="hybridMultilevel"/>
    <w:tmpl w:val="AF6AF95E"/>
    <w:lvl w:ilvl="0" w:tplc="180C0D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EEC8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4D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60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05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068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4B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50A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4C5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D9CFC"/>
    <w:multiLevelType w:val="hybridMultilevel"/>
    <w:tmpl w:val="C5886C5C"/>
    <w:lvl w:ilvl="0" w:tplc="9A367672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984040C6">
      <w:start w:val="1"/>
      <w:numFmt w:val="lowerLetter"/>
      <w:lvlText w:val="%2."/>
      <w:lvlJc w:val="left"/>
      <w:pPr>
        <w:ind w:left="1440" w:hanging="360"/>
      </w:pPr>
    </w:lvl>
    <w:lvl w:ilvl="2" w:tplc="66927D68">
      <w:start w:val="1"/>
      <w:numFmt w:val="lowerRoman"/>
      <w:lvlText w:val="%3."/>
      <w:lvlJc w:val="right"/>
      <w:pPr>
        <w:ind w:left="2160" w:hanging="180"/>
      </w:pPr>
    </w:lvl>
    <w:lvl w:ilvl="3" w:tplc="88E8BCB8">
      <w:start w:val="1"/>
      <w:numFmt w:val="decimal"/>
      <w:lvlText w:val="%4."/>
      <w:lvlJc w:val="left"/>
      <w:pPr>
        <w:ind w:left="2880" w:hanging="360"/>
      </w:pPr>
    </w:lvl>
    <w:lvl w:ilvl="4" w:tplc="58262644">
      <w:start w:val="1"/>
      <w:numFmt w:val="lowerLetter"/>
      <w:lvlText w:val="%5."/>
      <w:lvlJc w:val="left"/>
      <w:pPr>
        <w:ind w:left="3600" w:hanging="360"/>
      </w:pPr>
    </w:lvl>
    <w:lvl w:ilvl="5" w:tplc="8C84063C">
      <w:start w:val="1"/>
      <w:numFmt w:val="lowerRoman"/>
      <w:lvlText w:val="%6."/>
      <w:lvlJc w:val="right"/>
      <w:pPr>
        <w:ind w:left="4320" w:hanging="180"/>
      </w:pPr>
    </w:lvl>
    <w:lvl w:ilvl="6" w:tplc="9B045DCC">
      <w:start w:val="1"/>
      <w:numFmt w:val="decimal"/>
      <w:lvlText w:val="%7."/>
      <w:lvlJc w:val="left"/>
      <w:pPr>
        <w:ind w:left="5040" w:hanging="360"/>
      </w:pPr>
    </w:lvl>
    <w:lvl w:ilvl="7" w:tplc="E2C8CA10">
      <w:start w:val="1"/>
      <w:numFmt w:val="lowerLetter"/>
      <w:lvlText w:val="%8."/>
      <w:lvlJc w:val="left"/>
      <w:pPr>
        <w:ind w:left="5760" w:hanging="360"/>
      </w:pPr>
    </w:lvl>
    <w:lvl w:ilvl="8" w:tplc="77A8C86C">
      <w:start w:val="1"/>
      <w:numFmt w:val="lowerRoman"/>
      <w:lvlText w:val="%9."/>
      <w:lvlJc w:val="right"/>
      <w:pPr>
        <w:ind w:left="6480" w:hanging="180"/>
      </w:pPr>
    </w:lvl>
  </w:abstractNum>
  <w:num w:numId="1" w16cid:durableId="571889819">
    <w:abstractNumId w:val="3"/>
  </w:num>
  <w:num w:numId="2" w16cid:durableId="1875459615">
    <w:abstractNumId w:val="0"/>
  </w:num>
  <w:num w:numId="3" w16cid:durableId="548685314">
    <w:abstractNumId w:val="2"/>
  </w:num>
  <w:num w:numId="4" w16cid:durableId="358050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355C6D"/>
    <w:rsid w:val="00084C4D"/>
    <w:rsid w:val="000C4EC7"/>
    <w:rsid w:val="000D7FF2"/>
    <w:rsid w:val="002C0A65"/>
    <w:rsid w:val="005C2DC3"/>
    <w:rsid w:val="00612ED1"/>
    <w:rsid w:val="007968B4"/>
    <w:rsid w:val="007C2D38"/>
    <w:rsid w:val="008C1C3B"/>
    <w:rsid w:val="008F6EEF"/>
    <w:rsid w:val="009C37CB"/>
    <w:rsid w:val="00BB12F9"/>
    <w:rsid w:val="00BB699F"/>
    <w:rsid w:val="00DC3B98"/>
    <w:rsid w:val="00FF2AA2"/>
    <w:rsid w:val="0A3ED328"/>
    <w:rsid w:val="18D2BE4E"/>
    <w:rsid w:val="2AC77396"/>
    <w:rsid w:val="2B9BAEC3"/>
    <w:rsid w:val="2DFB8365"/>
    <w:rsid w:val="2F6A54A0"/>
    <w:rsid w:val="38EF7E1A"/>
    <w:rsid w:val="3CCAE00E"/>
    <w:rsid w:val="41DEBD9B"/>
    <w:rsid w:val="59CEED59"/>
    <w:rsid w:val="59F28AA8"/>
    <w:rsid w:val="65355C6D"/>
    <w:rsid w:val="7613B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5C6D"/>
  <w15:chartTrackingRefBased/>
  <w15:docId w15:val="{001B4A09-856B-41B6-8AFA-6C7E5E26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1DEBD9B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2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ED1"/>
  </w:style>
  <w:style w:type="paragraph" w:styleId="Title">
    <w:name w:val="Title"/>
    <w:basedOn w:val="Normal"/>
    <w:next w:val="Normal"/>
    <w:uiPriority w:val="10"/>
    <w:qFormat/>
    <w:rsid w:val="41DEBD9B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ListParagraph">
    <w:name w:val="List Paragraph"/>
    <w:basedOn w:val="Normal"/>
    <w:uiPriority w:val="34"/>
    <w:qFormat/>
    <w:rsid w:val="41DEBD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1DEBD9B"/>
    <w:rPr>
      <w:color w:val="467886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7968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6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antandernet.sharepoint.com/:f:/r/sites/Cobranded426/Shared%20Documents/Cobranded-%20Documents%20DE/AMAZON/AMZ%20Special%20Task%20Force%20GDPR/Manual%20Revision?csf=1&amp;web=1&amp;e=ohfPvE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santandernet.sharepoint.com/:w:/r/sites/Zinia-AwarenessTrainingportal/_layouts/15/Doc.aspx?sourcedoc=%7BF85169D8-C987-4F76-A3E5-BC28AF649F8D%7D&amp;file=Manual%20Revision%20-%20Template.docx&amp;action=default&amp;mobileredirect=tru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0C4269-5556-4D03-AE82-0FE034258CA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554c99a-af3a-46d6-931a-d399abd8c788"/>
    <ds:schemaRef ds:uri="4a42e0a2-0183-4890-9561-117fc98ba6c4"/>
  </ds:schemaRefs>
</ds:datastoreItem>
</file>

<file path=customXml/itemProps2.xml><?xml version="1.0" encoding="utf-8"?>
<ds:datastoreItem xmlns:ds="http://schemas.openxmlformats.org/officeDocument/2006/customXml" ds:itemID="{E0C2CF6C-8615-4455-B7B3-04E37CFF787D}"/>
</file>

<file path=customXml/itemProps3.xml><?xml version="1.0" encoding="utf-8"?>
<ds:datastoreItem xmlns:ds="http://schemas.openxmlformats.org/officeDocument/2006/customXml" ds:itemID="{9B8F49E1-8E34-4442-8075-9DA78EEB2F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1936</Characters>
  <Application>Microsoft Office Word</Application>
  <DocSecurity>4</DocSecurity>
  <Lines>16</Lines>
  <Paragraphs>4</Paragraphs>
  <ScaleCrop>false</ScaleCrop>
  <Company/>
  <LinksUpToDate>false</LinksUpToDate>
  <CharactersWithSpaces>2271</CharactersWithSpaces>
  <SharedDoc>false</SharedDoc>
  <HLinks>
    <vt:vector size="12" baseType="variant">
      <vt:variant>
        <vt:i4>458772</vt:i4>
      </vt:variant>
      <vt:variant>
        <vt:i4>3</vt:i4>
      </vt:variant>
      <vt:variant>
        <vt:i4>0</vt:i4>
      </vt:variant>
      <vt:variant>
        <vt:i4>5</vt:i4>
      </vt:variant>
      <vt:variant>
        <vt:lpwstr>https://santandernet.sharepoint.com/:f:/r/sites/Cobranded426/Shared Documents/Cobranded- Documents DE/AMAZON/AMZ Special Task Force GDPR/Manual Revision?csf=1&amp;web=1&amp;e=ohfPvE</vt:lpwstr>
      </vt:variant>
      <vt:variant>
        <vt:lpwstr/>
      </vt:variant>
      <vt:variant>
        <vt:i4>5832741</vt:i4>
      </vt:variant>
      <vt:variant>
        <vt:i4>0</vt:i4>
      </vt:variant>
      <vt:variant>
        <vt:i4>0</vt:i4>
      </vt:variant>
      <vt:variant>
        <vt:i4>5</vt:i4>
      </vt:variant>
      <vt:variant>
        <vt:lpwstr>https://santandernet.sharepoint.com/:w:/r/sites/Zinia-AwarenessTrainingportal/_layouts/15/Doc.aspx?sourcedoc=%7BF85169D8-C987-4F76-A3E5-BC28AF649F8D%7D&amp;file=Manual%20Revision%20-%20Template.docx&amp;action=default&amp;mobileredirect=true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Tinajero Olivera Yolanda</cp:lastModifiedBy>
  <cp:revision>11</cp:revision>
  <dcterms:created xsi:type="dcterms:W3CDTF">2025-03-27T20:29:00Z</dcterms:created>
  <dcterms:modified xsi:type="dcterms:W3CDTF">2025-08-11T08:04:00Z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2627bfc3,6e94181a,29d92fce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2025-03-27T12:29:24Z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0ab38a19-5800-440b-9f8a-19b34e638ae0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