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1F4E5F"/>
          <w:sz w:val="40"/>
          <w:szCs w:val="40"/>
        </w:rPr>
        <w:t xml:space="preserve">สารพันธุกรรม</w:t>
      </w:r>
      <w:r>
        <w:rPr>
          <w:i w:val="false"/>
          <w:iCs w:val="false"/>
          <w:color w:val="1F4E5F"/>
          <w:sz w:val="40"/>
          <w:szCs w:val="40"/>
        </w:rPr>
        <w:t xml:space="preserve"> (Genetic Material)</w:t>
      </w:r>
    </w:p>
    <w:p>
      <w:pPr>
        <w:spacing w:after="300"/>
        <w:jc w:val="center"/>
      </w:pPr>
      <w:r>
        <w:rPr>
          <w:rFonts w:ascii="SarabunThaiComposite" w:cs="SarabunThaiComposite" w:eastAsia="SarabunThaiComposite" w:hAnsi="SarabunThaiComposite"/>
          <w:i/>
          <w:iCs/>
          <w:color w:val="555555"/>
          <w:sz w:val="24"/>
          <w:szCs w:val="24"/>
        </w:rPr>
        <w:t xml:space="preserve">สรุปเนื้อหาจากสไลด์</w:t>
      </w:r>
      <w:r>
        <w:rPr>
          <w:i/>
          <w:iCs/>
          <w:color w:val="555555"/>
          <w:sz w:val="24"/>
          <w:szCs w:val="24"/>
        </w:rPr>
        <w:t xml:space="preserve"> Genetic Materials</w:t>
      </w:r>
    </w:p>
    <w:p>
      <w:pPr>
        <w:pBdr>
          <w:bottom w:val="single" w:color="2E75B6" w:sz="10" w:space="6"/>
        </w:pBdr>
        <w:spacing w:after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888888"/>
          <w:sz w:val="20"/>
          <w:szCs w:val="20"/>
        </w:rPr>
        <w:t xml:space="preserve">ไฟล์ต้นฉบับ</w:t>
      </w:r>
      <w:r>
        <w:rPr>
          <w:i w:val="false"/>
          <w:iCs w:val="false"/>
          <w:color w:val="888888"/>
          <w:sz w:val="20"/>
          <w:szCs w:val="20"/>
        </w:rPr>
        <w:t xml:space="preserve">: Genetic_materials.pdf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คุณสมบัติของสารพันธุกรรมและจีโนม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จีโนม</w:t>
      </w:r>
      <w:r>
        <w:rPr>
          <w:i w:val="false"/>
          <w:iCs w:val="false"/>
          <w:sz w:val="24"/>
          <w:szCs w:val="24"/>
        </w:rPr>
        <w:t xml:space="preserve"> (genome)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คือสารพันธุกรรมทั้งหมดในสิ่งมีชีวิต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ในเซลล์ยูคาริโอตพบทั้ง</w:t>
      </w:r>
      <w:r>
        <w:rPr>
          <w:i w:val="false"/>
          <w:iCs w:val="false"/>
          <w:sz w:val="24"/>
          <w:szCs w:val="24"/>
        </w:rPr>
        <w:t xml:space="preserve"> nuclear genome, mitochondrial genome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chloroplast genome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ส่วนเซลล์โพรคาริโอตสารพันธุกรรมอยู่ในบริเวณ</w:t>
      </w:r>
      <w:r>
        <w:rPr>
          <w:i w:val="false"/>
          <w:iCs w:val="false"/>
          <w:sz w:val="24"/>
          <w:szCs w:val="24"/>
        </w:rPr>
        <w:t xml:space="preserve"> nucleoid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สร้างโมเลกุลใหม่ที่เหมือนเดิมได้ระหว่างการเจริญเติบโตและแบ่งเซลล์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มีโครงสร้างถาวรที่กลายพันธุ์ได้น้อย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มีข้อมูลพันธุกรรมของสิ่งมีชีวิตนั้นทั้งหมด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และถ่ายทอดสู่รุ่นต่อไปได้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โครงสร้างของ</w:t>
      </w:r>
      <w:r>
        <w:rPr>
          <w:i w:val="false"/>
          <w:iCs w:val="false"/>
          <w:color w:val="2E75B6"/>
          <w:sz w:val="26"/>
          <w:szCs w:val="26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และ</w:t>
      </w:r>
      <w:r>
        <w:rPr>
          <w:i w:val="false"/>
          <w:iCs w:val="false"/>
          <w:color w:val="2E75B6"/>
          <w:sz w:val="26"/>
          <w:szCs w:val="26"/>
        </w:rPr>
        <w:t xml:space="preserve"> RNA</w:t>
      </w:r>
    </w:p>
    <w:p>
      <w:pPr>
        <w:spacing w:after="160" w:line="300"/>
      </w:pPr>
      <w:r>
        <w:rPr>
          <w:i w:val="false"/>
          <w:iCs w:val="false"/>
          <w:sz w:val="24"/>
          <w:szCs w:val="24"/>
        </w:rPr>
        <w:t xml:space="preserve">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RNA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เป็นพอลินิวคลีโอไทด์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แต่ละนิวคลีโอไทด์ประกอบด้วยเบส</w:t>
      </w:r>
      <w:r>
        <w:rPr>
          <w:i w:val="false"/>
          <w:iCs w:val="false"/>
          <w:sz w:val="24"/>
          <w:szCs w:val="24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พิวรีนและไพริมิดีน</w:t>
      </w:r>
      <w:r>
        <w:rPr>
          <w:i w:val="false"/>
          <w:iCs w:val="false"/>
          <w:sz w:val="24"/>
          <w:szCs w:val="24"/>
        </w:rPr>
        <w:t xml:space="preserve">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น้ำตาลคาร์บอนห้าตัว</w:t>
      </w:r>
      <w:r>
        <w:rPr>
          <w:i w:val="false"/>
          <w:iCs w:val="false"/>
          <w:sz w:val="24"/>
          <w:szCs w:val="24"/>
        </w:rPr>
        <w:t xml:space="preserve"> (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ไรโบสใน</w:t>
      </w:r>
      <w:r>
        <w:rPr>
          <w:i w:val="false"/>
          <w:iCs w:val="false"/>
          <w:sz w:val="24"/>
          <w:szCs w:val="24"/>
        </w:rPr>
        <w:t xml:space="preserve"> RNA,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ดีออกซีไรโบสใน</w:t>
      </w:r>
      <w:r>
        <w:rPr>
          <w:i w:val="false"/>
          <w:iCs w:val="false"/>
          <w:sz w:val="24"/>
          <w:szCs w:val="24"/>
        </w:rPr>
        <w:t xml:space="preserve"> DNA)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และหมู่ฟอสเฟต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เบสและน้ำตาลเชื่อมกันด้วยพันธะไกลโคซิดิก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ส่วนหน่วยย่อยต่อกันด้วยพันธะฟอสโฟไดเอสเตอร์</w:t>
      </w:r>
    </w:p>
    <w:p>
      <w:pPr>
        <w:spacing w:after="160" w:line="300"/>
      </w:pPr>
      <w:r>
        <w:rPr>
          <w:i w:val="false"/>
          <w:iCs w:val="false"/>
          <w:sz w:val="24"/>
          <w:szCs w:val="24"/>
        </w:rPr>
        <w:t xml:space="preserve">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จับกันเป็นสายคู่ผ่านการจับคู่เบส</w:t>
      </w:r>
      <w:r>
        <w:rPr>
          <w:i w:val="false"/>
          <w:iCs w:val="false"/>
          <w:sz w:val="24"/>
          <w:szCs w:val="24"/>
        </w:rPr>
        <w:t xml:space="preserve"> A-T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</w:t>
      </w:r>
      <w:r>
        <w:rPr>
          <w:i w:val="false"/>
          <w:iCs w:val="false"/>
          <w:sz w:val="24"/>
          <w:szCs w:val="24"/>
        </w:rPr>
        <w:t xml:space="preserve"> G-C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ด้วยพันธะไฮโดรเจน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เกิดเป็นโครงสร้างเกลียวคู่</w:t>
      </w:r>
      <w:r>
        <w:rPr>
          <w:i w:val="false"/>
          <w:iCs w:val="false"/>
          <w:sz w:val="24"/>
          <w:szCs w:val="24"/>
        </w:rPr>
        <w:t xml:space="preserve"> (double helix)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การเป็นสายคู่ช่วยเพิ่มความคงทน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เพราะหากสายหนึ่งถูกทำลาย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อีกสายยังใช้เป็นต้นแบบซ่อมแซมได้</w:t>
      </w:r>
      <w:r>
        <w:rPr>
          <w:i w:val="false"/>
          <w:iCs w:val="false"/>
          <w:sz w:val="24"/>
          <w:szCs w:val="24"/>
        </w:rPr>
        <w:t xml:space="preserve"> RNA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มีโครงสร้างคล้าย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แต่ใช้เบส</w:t>
      </w:r>
      <w:r>
        <w:rPr>
          <w:i w:val="false"/>
          <w:iCs w:val="false"/>
          <w:sz w:val="24"/>
          <w:szCs w:val="24"/>
        </w:rPr>
        <w:t xml:space="preserve"> uracil (U)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แทน</w:t>
      </w:r>
      <w:r>
        <w:rPr>
          <w:i w:val="false"/>
          <w:iCs w:val="false"/>
          <w:sz w:val="24"/>
          <w:szCs w:val="24"/>
        </w:rPr>
        <w:t xml:space="preserve"> thymine (T)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มักอยู่เป็นโมเลกุลเดี่ยว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และเสถียรน้อยกว่า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พบเป็นสารพันธุกรรมในไวรัสบางชนิด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เช่น</w:t>
      </w:r>
      <w:r>
        <w:rPr>
          <w:i w:val="false"/>
          <w:iCs w:val="false"/>
          <w:sz w:val="24"/>
          <w:szCs w:val="24"/>
        </w:rPr>
        <w:t xml:space="preserve"> SARS-CoV-2</w:t>
      </w:r>
    </w:p>
    <w:p>
      <w:pPr>
        <w:pStyle w:val="Heading2"/>
        <w:spacing w:after="120" w:before="300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จาก</w:t>
      </w:r>
      <w:r>
        <w:rPr>
          <w:i w:val="false"/>
          <w:iCs w:val="false"/>
          <w:color w:val="2E75B6"/>
          <w:sz w:val="26"/>
          <w:szCs w:val="26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สู่โครโมโซม</w:t>
      </w:r>
      <w:r>
        <w:rPr>
          <w:i w:val="false"/>
          <w:iCs w:val="false"/>
          <w:color w:val="2E75B6"/>
          <w:sz w:val="26"/>
          <w:szCs w:val="26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และการจำลองตัวเอง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สาย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ขดตัวพันรอบโปรตีนฮิสโตนกลายเป็นโครโมโซม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พบได้ในนิวเคลียสของเซลล์ยูคาริโอต</w:t>
      </w:r>
    </w:p>
    <w:p>
      <w:pPr>
        <w:spacing w:after="160" w:line="300"/>
      </w:pP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เมื่อเซลล์แบ่งตัว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สามารถจำลองตัวเองได้</w:t>
      </w:r>
      <w:r>
        <w:rPr>
          <w:i w:val="false"/>
          <w:iCs w:val="false"/>
          <w:sz w:val="24"/>
          <w:szCs w:val="24"/>
        </w:rPr>
        <w:t xml:space="preserve"> (DNA replication)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โดยใช้สายตั้งต้นทั้งสองสายเป็นแม่แบบสร้างสายใหม่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เรียกว่าการจำลองแบบกึ่งอนุรักษ์</w:t>
      </w:r>
      <w:r>
        <w:rPr>
          <w:i w:val="false"/>
          <w:iCs w:val="false"/>
          <w:sz w:val="24"/>
          <w:szCs w:val="24"/>
        </w:rPr>
        <w:t xml:space="preserve"> (semiconservative)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การขดตัวของสาย</w:t>
      </w:r>
      <w:r>
        <w:rPr>
          <w:i w:val="false"/>
          <w:iCs w:val="false"/>
          <w:color w:val="666666"/>
          <w:sz w:val="20"/>
          <w:szCs w:val="20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จนกลายเป็นโครโมโซม</w:t>
      </w:r>
    </w:p>
    <w:p>
      <w:pPr>
        <w:pStyle w:val="Heading2"/>
        <w:spacing w:after="120" w:before="300"/>
      </w:pPr>
      <w:r>
        <w:rPr>
          <w:i w:val="false"/>
          <w:iCs w:val="false"/>
          <w:color w:val="2E75B6"/>
          <w:sz w:val="26"/>
          <w:szCs w:val="26"/>
        </w:rPr>
        <w:t xml:space="preserve">Central Dogma: </w:t>
      </w:r>
      <w:r>
        <w:rPr>
          <w:rFonts w:ascii="SarabunThaiComposite" w:cs="SarabunThaiComposite" w:eastAsia="SarabunThaiComposite" w:hAnsi="SarabunThaiComposite"/>
          <w:i w:val="false"/>
          <w:iCs w:val="false"/>
          <w:color w:val="2E75B6"/>
          <w:sz w:val="26"/>
          <w:szCs w:val="26"/>
        </w:rPr>
        <w:t xml:space="preserve">การแสดงออกของยีน</w:t>
      </w:r>
    </w:p>
    <w:p>
      <w:pPr>
        <w:spacing w:after="160" w:line="300"/>
      </w:pPr>
      <w:r>
        <w:rPr>
          <w:i w:val="false"/>
          <w:iCs w:val="false"/>
          <w:sz w:val="24"/>
          <w:szCs w:val="24"/>
        </w:rPr>
        <w:t xml:space="preserve">Central dogma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อธิบายความสัมพันธ์</w:t>
      </w:r>
      <w:r>
        <w:rPr>
          <w:i w:val="false"/>
          <w:iCs w:val="false"/>
          <w:sz w:val="24"/>
          <w:szCs w:val="24"/>
        </w:rPr>
        <w:t xml:space="preserve"> DNA-RNA-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โปรตีน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โดย</w:t>
      </w:r>
      <w:r>
        <w:rPr>
          <w:i w:val="false"/>
          <w:iCs w:val="false"/>
          <w:sz w:val="24"/>
          <w:szCs w:val="24"/>
        </w:rPr>
        <w:t xml:space="preserve"> DNA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จำลองตัวเอง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แล้วลอกรหัสเป็น</w:t>
      </w:r>
      <w:r>
        <w:rPr>
          <w:i w:val="false"/>
          <w:iCs w:val="false"/>
          <w:sz w:val="24"/>
          <w:szCs w:val="24"/>
        </w:rPr>
        <w:t xml:space="preserve"> RNA (transcription)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อาศัยเอนไซม์</w:t>
      </w:r>
      <w:r>
        <w:rPr>
          <w:i w:val="false"/>
          <w:iCs w:val="false"/>
          <w:sz w:val="24"/>
          <w:szCs w:val="24"/>
        </w:rPr>
        <w:t xml:space="preserve"> RNA polymerase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เกิดขึ้นในนิวเคลียสของยูคาริโอต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จากนั้นแปลรหัสเป็นโปรตีน</w:t>
      </w:r>
      <w:r>
        <w:rPr>
          <w:i w:val="false"/>
          <w:iCs w:val="false"/>
          <w:sz w:val="24"/>
          <w:szCs w:val="24"/>
        </w:rPr>
        <w:t xml:space="preserve"> (translation)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ซึ่งเกิดในไซโตพลาสซึมโดยอาศัยไรโบโซม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การแสดงออกของยีนเป็นโปรตีนนี้เองที่ทำให้เกิดลักษณะต่าง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ๆ</w:t>
      </w:r>
      <w:r>
        <w:rPr>
          <w:i w:val="false"/>
          <w:iCs w:val="false"/>
          <w:sz w:val="24"/>
          <w:szCs w:val="24"/>
        </w:rPr>
        <w:t xml:space="preserve"> </w:t>
      </w:r>
      <w:r>
        <w:rPr>
          <w:rFonts w:ascii="SarabunThaiComposite" w:cs="SarabunThaiComposite" w:eastAsia="SarabunThaiComposite" w:hAnsi="SarabunThaiComposite"/>
          <w:i w:val="false"/>
          <w:iCs w:val="false"/>
          <w:sz w:val="24"/>
          <w:szCs w:val="24"/>
        </w:rPr>
        <w:t xml:space="preserve">ในสิ่งมีชีวิต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SarabunThaiComposite" w:cs="SarabunThaiComposite" w:eastAsia="SarabunThaiComposite" w:hAnsi="SarabunThaiComposite"/>
          <w:i w:val="false"/>
          <w:iCs w:val="false"/>
          <w:color w:val="666666"/>
          <w:sz w:val="20"/>
          <w:szCs w:val="20"/>
        </w:rPr>
        <w:t xml:space="preserve">กลไกการจำลองตัวเองของ</w:t>
      </w:r>
      <w:r>
        <w:rPr>
          <w:i w:val="false"/>
          <w:iCs w:val="false"/>
          <w:color w:val="666666"/>
          <w:sz w:val="20"/>
          <w:szCs w:val="20"/>
        </w:rPr>
        <w:t xml:space="preserve"> DNA (DNA replication)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e38c6ed375f4e4f0b2960a10355af8559acd55.png"/><Relationship Id="rId8" Type="http://schemas.openxmlformats.org/officeDocument/2006/relationships/image" Target="media/1f0c76295274ad6b6839e779aa9e8707d7f5fd5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2026-08-08T13:37:08.248Z</dcterms:created>
  <dcterms:modified xsi:type="dcterms:W3CDTF">2026-08-08T13:37:08.248Z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