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行政院主計總處 114 年度總說明　數字來源說明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一、資料來源及判讀方式</w:t>
      </w:r>
    </w:p>
    <w:p>
      <w:pPr>
        <w:spacing w:after="60"/>
      </w:pPr>
      <w:r>
        <w:rPr>
          <w:sz w:val="22"/>
          <w:szCs w:val="22"/>
        </w:rPr>
        <w:t xml:space="preserve">1. 數字一律取自「114年系統產製」資料夾內之系統產製書表(.xls)，以儲存格位址標示來源，可直接開啟原檔核對。</w:t>
      </w:r>
    </w:p>
    <w:p>
      <w:pPr>
        <w:spacing w:after="60"/>
      </w:pPr>
      <w:r>
        <w:rPr>
          <w:sz w:val="22"/>
          <w:szCs w:val="22"/>
        </w:rPr>
        <w:t xml:space="preserve">2. 本年度與上年度比較取平衡表「本年度」「上年度」欄；固定資產以「原值＋累計折舊」之淨額計算。</w:t>
      </w:r>
    </w:p>
    <w:p>
      <w:pPr>
        <w:spacing w:after="60"/>
      </w:pPr>
      <w:r>
        <w:rPr>
          <w:sz w:val="22"/>
          <w:szCs w:val="22"/>
        </w:rPr>
        <w:t xml:space="preserve">3. 比率以(實現數＋保留數)÷預算數×100 計算，四捨五入至小數第 2 位，並與書表比率欄核對一致。</w:t>
      </w:r>
    </w:p>
    <w:p>
      <w:pPr>
        <w:spacing w:after="60"/>
      </w:pPr>
      <w:r>
        <w:rPr>
          <w:sz w:val="22"/>
          <w:szCs w:val="22"/>
        </w:rPr>
        <w:t xml:space="preserve">4. 引用之系統產製檔案：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・114_10_歲入餘絀(或減免、註銷)分析表_20260821233102_9bef8295bf9235d7_-5a7ec772_1a02475fb4e_-7fe7.xls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・114_11_歲出保留分析表_20260821233124_9bef8295bf9235d7_-5a7ec772_1a02475fb4e_-7fe4.xls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・114_14_增購及汰換車輛明細表_20260821233224_9bef8295bf9235d7_-5a7ec772_1a02475fb4e_-7fdb.xls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・114_1_決算編制_歲入來源別決算表_20260820201059_2886526e5d26d55b_-23546e1d_1a0198604a2_-603b.xls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・114_20_決算編制_平衡表_20260821233521_9bef8295bf9235d7_-5a7ec772_1a02475fb4e_-7fc6.xls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・114_21_收入支出表_20260821233544_9bef8295bf9235d7_-5a7ec772_1a02475fb4e_-7fc3.xls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・114_2_決算編制_歲出政事別決算表_20260821232853_9bef8295bf9235d7_-5a7ec772_1a02475fb4e_-7ff4.xls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・114_32_決算編制_平衡表各科目明細表_20260820201809_2886526e5d26d55b_-23546e1d_1a0198604a2_-6025.xls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・114_37_決算編制_長期投資、固定資產、遞耗資產及無形資產變動表_20260821233624_9bef8295bf9235d7_-5a7ec772_1a02475fb4e_-7fc0.xls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・114_39_決算編制_現金出納表_20260821233704_9bef8295bf9235d7_-5a7ec772_1a02475fb4e_-7fba.xls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・114_3_決算編制_歲出機關別決算表_20260820201041_2886526e5d26d55b_-23546e1d_1a0198604a2_-603e.xls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・114_4_以前年度歲出政事別轉入數決算表_20260820201226_2886526e5d26d55b_-23546e1d_1a0198604a2_-6032.xls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・114_5_以前年度歲出機關別轉入數決算表_20260820201141_2886526e5d26d55b_-23546e1d_1a0198604a2_-6035.xls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・114_8_決算編制-繳付公庫數分析表_20260821233023_9bef8295bf9235d7_-5a7ec772_1a02475fb4e_-7fea.xls</w:t>
      </w:r>
    </w:p>
    <w:p>
      <w:pPr>
        <w:ind w:left="480"/>
      </w:pPr>
      <w:r>
        <w:rPr>
          <w:color w:val="404040"/>
          <w:sz w:val="18"/>
          <w:szCs w:val="18"/>
        </w:rPr>
        <w:t xml:space="preserve">・114_9_公庫撥入數分析表_20260820201838_2886526e5d26d55b_-23546e1d_1a0198604a2_-6022.xls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二、總說明數字對照表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3400"/>
        <w:gridCol w:w="3000"/>
        <w:gridCol w:w="26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序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段落／項目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總說明數值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來源書表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儲存格：列 × 欄（書表值）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計算方式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一(一)1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歲入預算數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1,388,000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歲入來源別決算表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H29：合計 × 合計(1)（1,388,000）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一(一)1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決算實現數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2,092,072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歲入來源別決算表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I29：合計 × 決算數/實現數（2,092,072）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一(一)1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占預算數比率(%)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150.73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歲入來源別決算表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歲入來源別決算表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歲入來源別決算表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I29：合計 × 決算數/實現數（2,092,072）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H29：合計 × 合計(1)（1,388,000）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N29：合計 × 決算數占預算數之比率(2)/(1)%（150.73）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實現數÷預算數×100，與書表比率欄核對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一(一)1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賠償收入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178,800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歲入來源別決算表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I10：0403100300-0 賠償收入 × 決算數/實現數（178,800）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一(一)1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使用規費收入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75,533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歲入來源別決算表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I14：0503100300-5 使用規費收入 × 決算數/實現數（75,533）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一(一)1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財產孳息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265,810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歲入來源別決算表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I19：0703100100-7 財產孳息 × 決算數/實現數（265,810）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一(一)1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廢舊物資售價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605,941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歲入來源別決算表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I21：0703100500-5 廢舊物資售價 × 決算數/實現數（605,941）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一(一)1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雜項收入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965,988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歲入來源別決算表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I24：1203100200-0 雜項收入 × 決算數/實現數（965,988）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一(一)1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均已全部解繳國庫（繳付公庫數＝實現數）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2,092,072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繳付公庫數分析表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J8：合計 × 繳付公庫數(9)（2,092,072）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繳付公庫數等於歲入實現數，故寫「均已全部解繳國庫」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歲出預算數(不含統籌科目)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1,440,980,000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J12：0003100000-4 主計總處 × 合計(1)（1,440,980,000）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決算實現數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1,380,398,962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K12：0003100000-4 主計總處 × 實現數（1,380,398,962）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7,626,122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L12：0003100000-4 主計總處 × 保留數（7,626,122）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合共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1,388,025,084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L13：主計總處 × 合計(2)（1,388,025,084）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實現數＋保留數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占預算數比率(%)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96.33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N12：0003100000-4 主計總處 × 決算數占預算數之比率(2)／(1)％（96.33）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賸餘數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52,954,916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J12：0003100000-4 主計總處 × 合計(1)（1,440,980,000）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K12：0003100000-4 主計總處 × 實現數（1,380,398,962）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L12：0003100000-4 主計總處 × 保留數（7,626,122）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(1)一般行政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938,478,000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J12：3203100100-9 一般行政 × 預算數合計(1)（938,478,000）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(1)一般行政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決算實現數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906,374,878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K12：3203100100-9 一般行政 × 決算數-實現數（906,374,878）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(1)一般行政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占預算數比率(%)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96.58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N12：3203100100-9 一般行政 × 決算數占預算數之比率（96.58）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(1)一般行政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賸餘數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32,103,122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M12：3203100100-9 一般行政 × 預決算比較增減數(2)-(1)（-32,103,122）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原預算數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4,994,000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F14：3203101000-0 中央總預算核編及執行 × 原預算數（4,994,000）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動支第一預備金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1,340,000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G15：中央總預算核編及執行 × 動支第一預備金數（1,340,000）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預算數合計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6,334,000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J14：3203101000-0 中央總預算核編及執行 × 預算數合計(1)（6,334,000）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原預算＋動支第一預備金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決算實現數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5,942,398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K14：3203101000-0 中央總預算核編及執行 × 決算數-實現數（5,942,398）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240,000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L14：3203101000-0 中央總預算核編及執行 × 決算數-保留數（240,000）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直接取數；保留原因見歲出保留分析表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合共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6,182,398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L15：中央總預算核編及執行 × 決算數合計(2)（6,182,398）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實現數＋保留數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占預算數比率(%)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97.61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N14：3203101000-0 中央總預算核編及執行 × 決算數占預算數之比率（97.61）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賸餘數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151,602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M14：3203101000-0 中央總預算核編及執行 × 預決算比較增減數(2)-(1)（-151,602）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(3)特種基金預算核編及執行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2,549,000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J16：3203101100-4 特種基金預算核編及執行 × 預算數合計(1)（2,549,000）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(3)特種基金預算核編及執行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決算實現數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2,261,775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K16：3203101100-4 特種基金預算核編及執行 × 決算數-實現數（2,261,775）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(3)特種基金預算核編及執行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228,853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L16：3203101100-4 特種基金預算核編及執行 × 決算數-保留數（228,853）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直接取數；保留原因見歲出保留分析表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(3)特種基金預算核編及執行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合共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2,490,628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L17：特種基金預算核編及執行 × 決算數合計(2)（2,490,628）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實現數＋保留數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(3)特種基金預算核編及執行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占預算數比率(%)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97.71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N16：3203101100-4 特種基金預算核編及執行 × 決算數占預算數之比率（97.71）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(3)特種基金預算核編及執行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賸餘數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58,372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M16：3203101100-4 特種基金預算核編及執行 × 預決算比較增減數(2)-(1)（-58,372）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(4)會計及決算業務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3,006,000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J18：3203101200-9 會計及決算業務 × 預算數合計(1)（3,006,000）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(4)會計及決算業務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決算實現數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2,909,218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K18：3203101200-9 會計及決算業務 × 決算數-實現數（2,909,218）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(4)會計及決算業務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占預算數比率(%)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96.78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N18：3203101200-9 會計及決算業務 × 決算數占預算數之比率（96.78）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(4)會計及決算業務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賸餘數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96,782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M18：3203101200-9 會計及決算業務 × 預決算比較增減數(2)-(1)（-96,782）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(5)綜合統計業務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29,256,000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J20：3203101300-3 綜合統計業務 × 預算數合計(1)（29,256,000）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(5)綜合統計業務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決算實現數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27,241,939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K20：3203101300-3 綜合統計業務 × 決算數-實現數（27,241,939）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(5)綜合統計業務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占預算數比率(%)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93.12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N20：3203101300-3 綜合統計業務 × 決算數占預算數之比率（93.12）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(5)綜合統計業務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賸餘數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2,014,061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M20：3203101300-3 綜合統計業務 × 預決算比較增減數(2)-(1)（-2,014,061）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(6)國勢普查業務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116,111,000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J22：3203101400-8 國勢普查業務 × 預算數合計(1)（116,111,000）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(6)國勢普查業務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決算實現數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104,132,461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K22：3203101400-8 國勢普查業務 × 決算數-實現數（104,132,461）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(6)國勢普查業務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433,012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L22：3203101400-8 國勢普查業務 × 決算數-保留數（433,012）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直接取數；保留原因見歲出保留分析表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(6)國勢普查業務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合共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104,565,473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L23：國勢普查業務 × 決算數合計(2)（104,565,473）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實現數＋保留數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(6)國勢普查業務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占預算數比率(%)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90.06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N22：3203101400-8 國勢普查業務 × 決算數占預算數之比率（90.06）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(6)國勢普查業務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賸餘數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11,545,527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M22：3203101400-8 國勢普查業務 × 預決算比較增減數(2)-(1)（-11,545,527）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(7)主計訓練業務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17,107,000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J24：3203101500-2 主計訓練業務 × 預算數合計(1)（17,107,000）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(7)主計訓練業務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決算實現數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17,106,134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K24：3203101500-2 主計訓練業務 × 決算數-實現數（17,106,134）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(7)主計訓練業務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占預算數比率(%)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99.99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N24：3203101500-2 主計訓練業務 × 決算數占預算數之比率（99.99）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(7)主計訓練業務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賸餘數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866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M24：3203101500-2 主計訓練業務 × 預決算比較增減數(2)-(1)（-866）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(8)主計資訊業務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146,585,000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J26：3203101600-7 主計資訊業務 × 預算數合計(1)（146,585,000）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(8)主計資訊業務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決算實現數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140,420,204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K26：3203101600-7 主計資訊業務 × 決算數-實現數（140,420,204）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(8)主計資訊業務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占預算數比率(%)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95.79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N26：3203101600-7 主計資訊業務 × 決算數占預算數之比率（95.79）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(8)主計資訊業務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賸餘數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6,164,796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M26：3203101600-7 主計資訊業務 × 預決算比較增減數(2)-(1)（-6,164,796）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I. 營建工程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原預算數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6,336,000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F56：3203109002-9* 營建工程 × 原預算數（6,336,000）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I. 營建工程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動支第一預備金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299,000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G57：營建工程 × 動支第一預備金數（299,000）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I. 營建工程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預算數合計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6,635,000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J56：3203109002-9* 營建工程 × 預算數合計(1)（6,635,000）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原預算＋動支第一預備金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I. 營建工程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決算實現數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617,291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K56：3203109002-9* 營建工程 × 決算數-實現數（617,291）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I. 營建工程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6,009,652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L56：3203109002-9* 營建工程 × 決算數-保留數（6,009,652）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直接取數；保留原因見歲出保留分析表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I. 營建工程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合共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6,626,943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L57：營建工程 × 決算數合計(2)（6,626,943）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實現數＋保留數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I. 營建工程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占預算數比率(%)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99.88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N56：3203109002-9* 營建工程 × 決算數占預算數之比率（99.88）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I. 營建工程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賸餘數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8,057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M56：3203109002-9* 營建工程 × 預決算比較增減數(2)-(1)（-8,057）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II. 其他設備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174,708,000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J60：3203109019-1* 其他設備 × 預算數合計(1)（174,708,000）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II. 其他設備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決算實現數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173,392,664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K60：3203109019-1* 其他設備 × 決算數-實現數（173,392,664）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II. 其他設備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714,605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L60：3203109019-1* 其他設備 × 決算數-保留數（714,605）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直接取數；保留原因見歲出保留分析表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II. 其他設備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合共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174,107,269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L61：其他設備 × 決算數合計(2)（174,107,269）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實現數＋保留數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II. 其他設備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占預算數比率(%)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99.66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N60：3203109019-1* 其他設備 × 決算數占預算數之比率（99.66）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II. 其他設備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賸餘數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600,731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M60：3203109019-1* 其他設備 × 預決算比較增減數(2)-(1)（-600,731）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(10)第一預備金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原預算數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1,850,000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F30：3203109800-0 第一預備金 × 原預算數（1,850,000）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(10)第一預備金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動支數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1,639,000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G31：第一預備金 × 動支第一預備金數（-1,639,000）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動支第一預備金數取絕對值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(10)第一預備金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賸餘數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211,000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歲出政事別決算表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J30：3203109800-0 第一預備金 × 預算數合計(1)（211,000）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原預算－動支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(11)統籌科目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公務人員退休撫卹給付 庫撥數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74,960,453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公庫撥入數分析表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J23：7606205300 　　公務人員退休撫卹給付 × 公庫撥入數(8)（74,960,453）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K74：7606205300-6 公務人員退休撫卹給付 × 決算數-實現數（74,960,453）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公庫撥入數，與機關別決算表實現數核對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(11)統籌科目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婚喪生育及子女教育補助 庫撥數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4,000,680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公庫撥入數分析表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J24：8903304500 　　公教人員婚喪生育及子女教育 　　補助 × 公庫撥入數(8)（4,000,680）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K68：8903304500-4 公教人員婚喪生育及子女教育 補助 × 決算數-實現數（4,000,680）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一(一)2 (11)統籌科目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調整軍公教人員待遇準備 庫撥數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18,882,780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公庫撥入數分析表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歲出機關別決算表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J22：3277013200 　　調整軍公教人員待遇準備 × 公庫撥入數(8)（18,882,780）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K80：3277013200-0 調整軍公教人員待遇準備 × 決算數-實現數（18,882,780）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114年度僅3277013200一科目(113年度另有7677017600)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一(二)以前年度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以前年度歲出保留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53,083,729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以前年度歲出政事別轉入數決算表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G17：合計 × 以前年度轉入數-保留數（53,083,729）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一(二)以前年度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決算實現數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53,083,729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以前年度歲出政事別轉入數決算表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I17：合計 × 本年度實現數-保留數（53,083,729）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一(二)以前年度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註銷數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以前年度歲出政事別轉入數決算表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H17：合計 × 本年度減免(註銷)數-保留數（0）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轉入數－實現數（本年度為0，寫「無註銷數」）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一(二)以前年度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1.特種基金 保留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225,344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以前年度歲出政事別轉入數決算表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G11：特種基金預算核編及執行 × 以前年度轉入數-保留數（225,344）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一(二)以前年度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1.特種基金 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225,344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以前年度歲出政事別轉入數決算表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I11：特種基金預算核編及執行 × 本年度實現數-保留數（225,344）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一(二)以前年度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2.一般建築及設備 保留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52,858,385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以前年度歲出政事別轉入數決算表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以前年度歲出機關別轉入數決算表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以前年度歲出機關別轉入數決算表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G13：一般建築及設備 × 以前年度轉入數-保留數（52,858,385）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G19：營建工程 × 以前年度轉入數-保留數（28,556,750）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G23：其他設備 × 以前年度轉入數-保留數（24,301,635）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營建工程＋其他設備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一(二)以前年度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2.一般建築及設備 實現數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52,858,385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以前年度歲出政事別轉入數決算表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I13：一般建築及設備 × 本年度實現數-保留數（52,858,385）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一(三)1 資產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流動資產總額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60,296,161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B3：11　流動資產 × 本年度（60,296,161）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一(三)1 資產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固定資產總額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1,107,056,124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B5：14　固定資產 × 本年度（1,107,056,124）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一(三)1 資產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土地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648,196,067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B6：140101　土地 × 本年度（648,196,067）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一(三)1 資產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土地改良物(淨額)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620,849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B7：140201　土地改良物 × 本年度（729,120）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B8：減：140202　累計折舊─ 　　土地改良物 × 本年度（-108,271）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原值＋累計折舊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一(三)1 資產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房屋建築及設備(淨額)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270,619,528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B9：140401　房屋建築及設備 × 本年度（426,083,557）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B10：減：140402　累計折舊─ 　　房屋建築及設備 × 本年度（-155,464,029）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原值＋累計折舊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一(三)1 資產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機械及設備(淨額)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138,665,120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B11：140501　機械及設備 × 本年度（321,398,243）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B12：減：140502　累計折舊─ 　　機械及設備 × 本年度（-182,733,123）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原值＋累計折舊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一(三)1 資產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交通及運輸設備(淨額)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18,353,767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B13：140601　交通及運輸設備 × 本年度（26,429,550）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B14：減：140602　累計折舊─ 　　交通及運輸設備 × 本年度（-8,075,783）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原值＋累計折舊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一(三)1 資產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雜項設備(淨額)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30,329,093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B15：140701　雜項設備 × 本年度（76,049,020）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B16：減：140702　累計折舊─ 　　雜項設備 × 本年度（-45,719,927）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原值＋累計折舊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一(三)1 資產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購建中固定資產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271,700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B17：141101　購建中固定資產 × 本年度（271,700）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一(三)1 資產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無形資產總額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288,064,350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B18：16　無形資產 × 本年度（288,064,350）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一(三)1 資產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其他資產總額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1,400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B20：18　其他資產 × 本年度（1,400）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一(三)1 資產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存出保證金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1,400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B21：180201　存出保證金 × 本年度（1,400）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內容依平衡表科目明細表-存出保證金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一(三)2 負債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流動負債總額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412,216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E3： 21 流動負債 × 本年度（412,216）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一(三)2 負債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其他負債總額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59,883,945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E5： 28 其他負債 × 本年度（59,883,945）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一(三)2 負債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存入保證金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38,777,059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E6：  280301 存入保證金 × 本年度（38,777,059）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一(三)2 負債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應付保管款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21,106,886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E7：  280401 應付保管款 × 本年度（21,106,886）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一(三)3 淨資產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淨資產總額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1,395,121,874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平衡表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E8：3 淨資產 × 本年度（1,395,121,874）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B2：1　資產 × 本年度（1,455,418,035）</w:t>
            </w:r>
          </w:p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E2：2 負債 × 本年度（60,296,161）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＝資產－負債，已核對</w:t>
            </w:r>
          </w:p>
        </w:tc>
      </w:tr>
    </w:tbl>
    <w:p>
      <w:pPr>
        <w:spacing w:after="120" w:before="240"/>
      </w:pPr>
      <w:r>
        <w:rPr>
          <w:b/>
          <w:bCs/>
          <w:sz w:val="26"/>
          <w:szCs w:val="26"/>
        </w:rPr>
        <w:t xml:space="preserve">三、平衡表變動分析（判斷是否須於「二、財務狀況之分析」說明原因）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300"/>
        <w:gridCol w:w="2300"/>
        <w:gridCol w:w="2100"/>
        <w:gridCol w:w="15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科目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本年度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上年度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增減數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增減比率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流動資產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專戶存款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60,296,161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57,826,695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2,469,466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4.27%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未達20%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固定資產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土地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648,196,067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650,517,129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-2,321,062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-0.36%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未達20%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固定資產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土地改良物(淨額)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620,849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668,969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-48,120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-7.19%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未達20%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固定資產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房屋建築及設備(淨額)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270,619,528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268,729,898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1,889,630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未達20%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固定資產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機械及設備(淨額)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138,665,120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102,571,479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36,093,641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35.19%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須說明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固定資產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交通及運輸設備(淨額)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18,353,767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3,622,366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14,731,401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406.68%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須說明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固定資產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雜項設備(淨額)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30,329,093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29,876,083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453,010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1.52%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未達20%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固定資產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購建中固定資產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271,700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850,250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-578,550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-68.04%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須說明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無形資產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無形資產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288,064,350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260,879,889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27,184,461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10.42%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未達20%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其他資產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其他資產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1,400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1,400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無變動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流動負債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應付代收款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412,216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402,795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9,421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2.34%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未達20%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其他負債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存入保證金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38,777,059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34,518,706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4,258,353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12.34%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未達20%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其他負債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應付保管款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21,106,886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22,905,194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-1,798,308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-7.85%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未達20%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>來源：平衡表(114_20) B／C 欄（資產）、E／F 欄（負債）；變動原因之金額取自長期投資、固定資產、遞耗資產及無形資產變動表(114_37) D、E、F 欄。門檻 20%。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四、須人工補充或確認事項</w:t>
      </w:r>
    </w:p>
    <w:p>
      <w:pPr>
        <w:spacing w:after="60"/>
      </w:pPr>
      <w:r>
        <w:rPr>
          <w:sz w:val="22"/>
          <w:szCs w:val="22"/>
        </w:rPr>
        <w:t xml:space="preserve">1. 中央總預算核編及執行動支第一預備金 1,340,000 元、營建工程動支第一預備金 299,000 元之用途（書表僅有金額）。</w:t>
      </w:r>
    </w:p>
    <w:p>
      <w:pPr>
        <w:spacing w:after="60"/>
      </w:pPr>
      <w:r>
        <w:rPr>
          <w:sz w:val="22"/>
          <w:szCs w:val="22"/>
        </w:rPr>
        <w:t xml:space="preserve">2. 機械及設備增加 35.19%：請補充主要購置項目。</w:t>
      </w:r>
    </w:p>
    <w:p>
      <w:pPr>
        <w:spacing w:after="60"/>
      </w:pPr>
      <w:r>
        <w:rPr>
          <w:sz w:val="22"/>
          <w:szCs w:val="22"/>
        </w:rPr>
        <w:t xml:space="preserve">3. 交通及運輸設備增加 406.68%：變動表增加數 16,384,426 元，惟增購及汰換車輛明細表無購車，請確認增置項目並補充說明。</w:t>
      </w:r>
    </w:p>
    <w:p>
      <w:pPr>
        <w:spacing w:after="60"/>
      </w:pPr>
      <w:r>
        <w:rPr>
          <w:sz w:val="22"/>
          <w:szCs w:val="22"/>
        </w:rPr>
        <w:t xml:space="preserve">4. 各科目內容說明（如「係本總處辦公房屋用地等」）沿用 113 年度文字，請確認 114 年度是否仍適用。</w:t>
      </w:r>
    </w:p>
    <w:p>
      <w:pPr>
        <w:spacing w:after="60"/>
      </w:pPr>
      <w:r>
        <w:rPr>
          <w:sz w:val="22"/>
          <w:szCs w:val="22"/>
        </w:rPr>
        <w:t xml:space="preserve">5. 三、重要施政計畫執行成果之說明：系統產製書表無此資料，須依 114 年度施政計畫執行情形撰寫。</w:t>
      </w:r>
    </w:p>
    <w:p>
      <w:pPr>
        <w:spacing w:after="60"/>
      </w:pPr>
      <w:r>
        <w:rPr>
          <w:sz w:val="22"/>
          <w:szCs w:val="22"/>
        </w:rPr>
        <w:t xml:space="preserve">6. 保留原因摘要取自歲出保留分析表(114_11) J 欄，已改寫為總說明慣用句型，請核對。</w:t>
      </w:r>
    </w:p>
    <w:sectPr>
      <w:footerReference w:type="default" r:id="rId6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>
      <w:pPr>
        <w:spacing w:line="4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2026-10-26T12:06:38.389Z</dcterms:created>
  <dcterms:modified xsi:type="dcterms:W3CDTF">2026-10-26T12:06:38.389Z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