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084A">
      <w:pPr>
        <w:rPr>
          <w:rFonts w:hint="eastAsia"/>
        </w:rPr>
      </w:pPr>
      <w:r>
        <w:t>P</w:t>
      </w:r>
      <w:r>
        <w:rPr>
          <w:rFonts w:hint="eastAsia"/>
        </w:rPr>
        <w:t>rofile</w:t>
      </w:r>
    </w:p>
    <w:p w:rsidR="003F084A" w:rsidRDefault="003F084A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Spring</w:t>
      </w:r>
      <w:r>
        <w:rPr>
          <w:rFonts w:hint="eastAsia"/>
        </w:rPr>
        <w:t>提供可以根据当前环境，动态激活或切换一系列组件的功能；</w:t>
      </w:r>
    </w:p>
    <w:p w:rsidR="003F084A" w:rsidRDefault="003F084A"/>
    <w:sectPr w:rsidR="003F084A" w:rsidSect="003F084A">
      <w:pgSz w:w="22680" w:h="22680"/>
      <w:pgMar w:top="1440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084A"/>
    <w:rsid w:val="003F0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2020-01-01T12:45:00Z</dcterms:created>
  <dcterms:modified xsi:type="dcterms:W3CDTF">2020-01-01T12:48:00Z</dcterms:modified>
</cp:coreProperties>
</file>