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0"/>
        </w:rPr>
        <w:t>ПОЛНОЕ ПРОДУКТОВОЕ И ТЕХНИЧЕСКОЕ ТЗ: MOBY KIDS &amp; FAMILY</w:t>
      </w:r>
    </w:p>
    <w:p>
      <w:pPr>
        <w:spacing w:before="0" w:after="240"/>
      </w:pPr>
      <w:r>
        <w:rPr>
          <w:rFonts w:ascii="Calibri" w:hAnsi="Calibri"/>
          <w:color w:val="1E56A0"/>
          <w:sz w:val="21"/>
        </w:rPr>
        <w:t>Версия v2.0 (AI-Ready Specification для генерации кода без уточняющих вопросов)</w:t>
        <w:br/>
        <w:t>Стек: Java 21 LTS (совместимо с Java 25), Spring Boot 4.x, Spring Data JPA, Spring Security, PostgreSQL, React + Vite</w:t>
      </w: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1. Архитектурный стек и требования к среде (Java 21 vs Java 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04"/>
        <w:gridCol w:w="3504"/>
        <w:gridCol w:w="3504"/>
      </w:tblGrid>
      <w:tr>
        <w:tc>
          <w:tcPr>
            <w:tcW w:type="dxa" w:w="2160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5472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Техническая спецификация</w:t>
            </w:r>
          </w:p>
        </w:tc>
        <w:tc>
          <w:tcPr>
            <w:tcW w:type="dxa" w:w="2880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Зачем это нужно в проекте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Java Version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Java 21 LTS (базовый стандарт). Java 25 НЕ обязательна, но код полностью совместим. Использовать Virtual Threads (spring.threads.virtual.enabled=true), Java Records для всех DTO.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Никаких проблем со сборкой в Docker и библиотеками кодогенерации (Lombok/MapStruct).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Backend Framework</w:t>
            </w:r>
          </w:p>
        </w:tc>
        <w:tc>
          <w:tcPr>
            <w:tcW w:type="dxa" w:w="547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Spring Boot 4.x (или актуальный 3.4.x при отсутствии 4.x в репозитории генератора), Spring Web, Spring Data JPA, Spring Security (JWT + RBAC), WebSocket (STOMP) или SSE для мгновенных пушей.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Мгновенная синхронизация экранов Родителя и Ребенка в реальном времени.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Database &amp; Cache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PostgreSQL 16 (основная БД), Liquibase / Flyway (миграции), H2 (допустимо как fallback для быстрого демо), Redis (опционально для QR-токенов).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Строгая транзакционность (@Transactional) при переводах и оплате по QR.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Frontend (Demo UI)</w:t>
            </w:r>
          </w:p>
        </w:tc>
        <w:tc>
          <w:tcPr>
            <w:tcW w:type="dxa" w:w="547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React 18+, Vite, Tailwind CSS, Lucide Icons, Axios. Режим Split-Screen: на одном экране браузера 2 смартфона рядом (слева Moby Parent, справа Moby Junior).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Идеальная демонстрация синхронных сценариев (QR-оплата, SOS на кассе, Задания).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2. Полная матрица соответствия Разделу 4 ТЗ Хакатона (Core Product)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Пункт ТЗ Хакатона</w:t>
            </w:r>
          </w:p>
        </w:tc>
        <w:tc>
          <w:tcPr>
            <w:tcW w:type="dxa" w:w="1584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6336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Детальная реализация в Moby Kids &amp; Family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Платежный инструмент и QR-оплата в реале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Выпуск виртуальной и физической карты к выделенному субсчету родителя (7-13 лет, ст. 27 ГК РБ) или личному счету (14-17 лет, ст. 25 ГК РБ). НОВАЯ ФИЧА: Оплата чека по QR-коду на кассе (как ЕРИП/Оплати) прямо из Moby Junior с мгновенной проверкой MCC-лимитов и триггером «SOS на кассе» при нехватке средств.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Карманные деньги и копилки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Регулярные автопереводы по расписанию, Умные копилки («На велик»), «Баттл накоплений» (гонка прогресс-баров с другом/братом), Родительский матчинг (автодоплата родителя +X% к отложенным деньгам ребенка).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Долгосрочный накопительный продукт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Целевой семейный депозит «Капитал 18» (ст. 182 БК РБ — вклад на имя родителя в пользу ребенка до 18 лет). Поддержка 2 режимов: 1) Единоразовый взнос (например, 2000 BYN) с капитализацией; 2) Схема «500 BYN старт + 50 BYN/мес автосписание с зарплаты 1 или 2 родителей».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Страхование ребенка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Встроенный в подписку полис «Школьный щит 24/7» (травмы в школе и секциях, покрытие до 5000 BYN) + «Кибер-щит» (страховка от фишинга/скама в играх до 300 BYN) + микростраховка экрана смартфона и потери карты.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Нефинансовые сервисы и Спецусловия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Экстра-рассрочка по карте «Халва» (+2-3 мес на школьные товары и гаджеты), внутренняя микро-рассрочка для подростков 14-17 лет через Халву родителей, скидка 50% на семейные подписки.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Управление родителем и Безопасность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Умные MCC-тумблеры в 1 клик (блокировка игр/донатов, фастфуда, снятия наличных, 18+/гемблинга, ночных трат). «SOS на кассе» (вибро-пуш родителю на докидывание суммы за 3 сек). «Panic Ride» (вызов такси домой за счет родителя при 0 BYN). «Радар карты» (мягкая заморозка). Для 14-17 лет: Privacy Mode (родитель видит баланс, но чеки скрыты).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4.1. Геймификация и ИИ-маскот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Биржа домашних заданий (Chore-to-Earn) с холдированием BYN. Виртуальная валюта Moby Coins (не фиат!) за уроки финграмотности. ИИ-маскот помощник со скинами (Common-Legendary), кастомные звуки оплаты по QR, «Магазин родительских наград» (+1 час за ПК за коины).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4.2. Критерии Win-Win и Юнит-экономика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Подписка «Моя семья» (6.99 BYN/мес). Для семьи окупается за счет детского кешбэка 5-7% (возврат ~18 BYN/мес). Для банка: CAC = 15 BYN, доход с подписки + интерчейндж 1.5% + дешевые пассивы на счетах и вкладах «Капитал 18». Окупаемость (Payback) &lt; 2 мес.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4.3. Программа лояльности и Социалка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Полностью закрыто (100%)</w:t>
            </w:r>
          </w:p>
        </w:tc>
        <w:tc>
          <w:tcPr>
            <w:tcW w:type="dxa" w:w="633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Раздельное накопление: родителям — реальный манибэк в BYN и бонусы Халвы; детям — Moby Coins. Бытовая социалка: «Круговой буфет» (скинуться на чипсы/пиццу в 1 клик), шуточный мем-статус «Должник недели», режим «Секретный подарок родителям».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3. Спецификация новых ключевых модулей: «Капитал 18» и «Оплата чека по QR»</w:t>
      </w:r>
    </w:p>
    <w:p>
      <w:pPr>
        <w:keepNext/>
        <w:spacing w:before="200" w:after="80"/>
      </w:pPr>
      <w:r>
        <w:rPr>
          <w:rFonts w:ascii="Calibri" w:hAnsi="Calibri"/>
          <w:b/>
          <w:color w:val="1E56A0"/>
          <w:sz w:val="23"/>
        </w:rPr>
        <w:t>3.1. Долгосрочный накопительный продукт «Капитал 18» (Юридика РБ + Математика)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256"/>
        <w:gridCol w:w="5256"/>
      </w:tblGrid>
      <w:tr>
        <w:tc>
          <w:tcPr>
            <w:tcW w:type="dxa" w:w="3168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Параметр вклада</w:t>
            </w:r>
          </w:p>
        </w:tc>
        <w:tc>
          <w:tcPr>
            <w:tcW w:type="dxa" w:w="7344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Точная логика работы (Для презентации и кода)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Юридическая конструкция (БК РБ и ГК РБ)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Оформляется как безотзывный вклад в BYN на имя родителя в пользу третьего лица — ребенка (ст. 182 Банковского кодекса РБ). Защищает деньги от нецелевого снятия подростком в 14–17 лет (в отличие от личного вклада по ст. 25 ГК РБ). Срок договора по стандарту МТБанка («МТБелки»): 37 месяцев с автоматической пролонгацией (Auto-Rollover) до даты 18-летия ребенка. Налог на доходы: 0% (освобождение от 13% подоходного налога по ст. 208 НК РБ для вкладов в BYN свыше 1 года).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Вариант А: Единоразовый взнос («2 000 BYN на старте»)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Родитель вносит стартовый капитал (например, 2 000 BYN) под 11.5% годовых с ежемесячной капитализацией. Так как по правилам безотзывных вкладов пополнение закрывается за 1–2 мес до конца срока, вклад работает автономно. За 10 лет (с 8 до 18 лет) с учетом сложного процента 2 000 BYN превращаются в ~5 930 BYN чистыми без единого доп. взноса.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Вариант Б: Гибридный план («500 BYN старт + 50 BYN/мес с зарплаты 1 или 2 родителей»)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Родитель открывает вклад от 500 BYN и включает «Family Auto-Invest»: настраивается автосписание с зарплатной карты одного родителя (50 BYN/мес) или сплит с двух родителей (например, мама 25 BYN + папа 25 BYN или 50+50 BYN). Архитектура обхода запрета пополнения: ежемесячные взносы падают на буферный накопительный субсчет с капитализацией и автоматически вливаются в основное тело вклада при каждой пролонгации. Итог за 10 лет (500 старт + 50/мес): вложено своих 6 500 BYN -&gt; на выходе к 18 годам ~12 150 BYN.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Семейный краудфандинг и Грант банка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Генерация публичной ссылки/QR ЕРИП для бабушек и дедушек («Подарок на будущее» — только пополнение без права снятия). При пополнении без пропусков более 36 мес МТБанк начисляет бонусный грант +200 BYN в день 18-летия при переходе на взрослый пакет.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E56A0"/>
          <w:sz w:val="23"/>
        </w:rPr>
        <w:t>3.2. Реал-лайф фича: Оплата чека по QR-коду на кассе (QR Checkout)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256"/>
        <w:gridCol w:w="5256"/>
      </w:tblGrid>
      <w:tr>
        <w:tc>
          <w:tcPr>
            <w:tcW w:type="dxa" w:w="3168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Этап QR-оплаты</w:t>
            </w:r>
          </w:p>
        </w:tc>
        <w:tc>
          <w:tcPr>
            <w:tcW w:type="dxa" w:w="7344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Алгоритм для реализации в коде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Сценарий использования в жизни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У многих бюджетных детских смартфонов нет чипа NFC, либо Apple Pay не привязывается к детской карте. В магазинах РБ (Евроопт, Соседи, школьные буфеты, фудкорт) стоят QR-терминалы на кассе.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Флоу успешной оплаты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1. Ребенок жмет на главном экране Moby Junior кнопку «Сканировать QR на оплату».</w:t>
              <w:br/>
              <w:t>2. Наводит камеру на чек/терминал (в демо: выбирает пресет чека или сканирует картинку). В QR зашиты: merchantName, mccCode (например, 5411 — Супермаркет, 5814 — Фастфуд, 7994 — Игры), amount (BYN), items[].</w:t>
              <w:br/>
              <w:t>3. Бэкенд проверяет: а) Не заблокирован ли этот MCC тумблером родителя; б) Хватает ли дневного лимита и баланса.</w:t>
              <w:br/>
              <w:t>4. Если всё ОК: деньги списываются, проигрывается купленный за Moby Coins кастомный звук (например, монетка Mario), начисляется семейный кешбэк 5%, а родителю летит пуш с составом чека (если 7–13 лет) или просто суммой (если 14–17 лет, Privacy Mode).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Флоу нехватки денег -&gt; Триггер «SOS на кассе»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Если сумма чека по QR = 8.00 BYN, а на балансе карты ребенка = 5.00 BYN:</w:t>
              <w:br/>
              <w:t>1. Оплата не отменяется намертво! Экран QR-оплаты переходит в режим ожидания и показывает: «Не хватает 3.00 BYN. Запросить у родителя за 5 секунд?».</w:t>
              <w:br/>
              <w:t>2. Ребенок жмет «SOS: Мам, добавь 3 BYN!».</w:t>
              <w:br/>
              <w:t>3. На экране родителя всплывает экстренное модальное окно с кнопкой «Добавить 3.00 BYN и оплатить чек».</w:t>
              <w:br/>
              <w:t>4. Родитель жмет «Да» -&gt; бэкенд в одной транзакции переводит 3.00 BYN родителем ребенку и тут же проводит оплату QR-чека!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4. Полная схема БД (PostgreSQL / JPA Entities) — Без двусмысленностей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256"/>
        <w:gridCol w:w="5256"/>
      </w:tblGrid>
      <w:tr>
        <w:tc>
          <w:tcPr>
            <w:tcW w:type="dxa" w:w="3024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JPA Entity (Таблица)</w:t>
            </w:r>
          </w:p>
        </w:tc>
        <w:tc>
          <w:tcPr>
            <w:tcW w:type="dxa" w:w="7488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Поля и типы данных (Java / PostgreSQL)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FamilyAccount</w:t>
            </w:r>
          </w:p>
        </w:tc>
        <w:tc>
          <w:tcPr>
            <w:tcW w:type="dxa" w:w="748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familyName (String), subscriptionActive (Boolean, default true), subscriptionFee (BigDecimal, default 6.99), parentMainBalance (BigDecimal, default 1500.00), cashbackAccumulated (BigDecimal, default 18.50), insuranceActive (Boolean, default true)</w:t>
            </w:r>
          </w:p>
        </w:tc>
      </w:tr>
      <w:tr>
        <w:tc>
          <w:tcPr>
            <w:tcW w:type="dxa" w:w="302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ChildProfile</w:t>
            </w:r>
          </w:p>
        </w:tc>
        <w:tc>
          <w:tcPr>
            <w:tcW w:type="dxa" w:w="748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familyId (UUID, FK), firstName (String), age (Integer: 7..17), ageGroup (Enum: KIDS_7_13, TEEN_14_17), cardBalance (BigDecimal, default 45.00), mobyCoins (Integer, default 350), cardFrozen (Boolean, default false), privacyMode (Boolean: false для 7-13, true для 14-17), activeMascotSkin (String, default 'CYBER_FOX_DEFAULT'), activePaySound (String, default 'MARIO_COIN'), dailyLimit (BigDecimal, default 20.00), spentToday (BigDecimal, default 0.00)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SpendingRule (MCC Filters)</w:t>
            </w:r>
          </w:p>
        </w:tc>
        <w:tc>
          <w:tcPr>
            <w:tcW w:type="dxa" w:w="748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categoryCode (Enum: GAMING_7994, FASTFOOD_5814, CASH_6011, ADULT_18_PLUS, NIGHT_SPEND), blocked (Boolean)</w:t>
            </w:r>
          </w:p>
        </w:tc>
      </w:tr>
      <w:tr>
        <w:tc>
          <w:tcPr>
            <w:tcW w:type="dxa" w:w="302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TransactionRecord</w:t>
            </w:r>
          </w:p>
        </w:tc>
        <w:tc>
          <w:tcPr>
            <w:tcW w:type="dxa" w:w="748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merchantName (String), mccCategory (String), amount (BigDecimal), cashbackEarned (BigDecimal), paymentMethod (Enum: CARD_NFC, QR_CODE, P2P_SPLIT, SOS_TOPUP), secretGiftMode (Boolean, default false), receiptItemsJson (String), status (Enum: COMPLETED, DECLINED_MCC, DECLINED_LIMIT, PENDING_SOS), createdAt (Instant)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SosCheckoutRequest</w:t>
            </w:r>
          </w:p>
        </w:tc>
        <w:tc>
          <w:tcPr>
            <w:tcW w:type="dxa" w:w="748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merchantName (String), totalQrAmount (BigDecimal), missingAmount (BigDecimal), status (Enum: PENDING, APPROVED, REJECTED), createdAt (Instant)</w:t>
            </w:r>
          </w:p>
        </w:tc>
      </w:tr>
      <w:tr>
        <w:tc>
          <w:tcPr>
            <w:tcW w:type="dxa" w:w="302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ChoreTask (Задания)</w:t>
            </w:r>
          </w:p>
        </w:tc>
        <w:tc>
          <w:tcPr>
            <w:tcW w:type="dxa" w:w="748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title (String), rewardByn (BigDecimal), rewardCoins (Integer), status (Enum: ASSIGNED, SUBMITTED_FOR_REVIEW, COMPLETED), photoProofUrl (String)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PiggyBank (Копилки и Баттлы)</w:t>
            </w:r>
          </w:p>
        </w:tc>
        <w:tc>
          <w:tcPr>
            <w:tcW w:type="dxa" w:w="748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title (String), targetAmount (BigDecimal), currentAmount (BigDecimal), parentMatchPercent (Integer, default 50), isBattle (Boolean), opponentName (String), opponentProgress (BigDecimal)</w:t>
            </w:r>
          </w:p>
        </w:tc>
      </w:tr>
      <w:tr>
        <w:tc>
          <w:tcPr>
            <w:tcW w:type="dxa" w:w="302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LongTermDeposit («Капитал 18»)</w:t>
            </w:r>
          </w:p>
        </w:tc>
        <w:tc>
          <w:tcPr>
            <w:tcW w:type="dxa" w:w="748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planType (Enum: LUMP_SUM_2000, MONTHLY_500_PLUS_50), initialDeposit (BigDecimal), currentBalance (BigDecimal), monthlyAutoPayParent1 (BigDecimal), monthlyAutoPayParent2 (BigDecimal), interestRate (BigDecimal, default 11.5), maturityYear (Integer, default 2033), projectedFinalAmount (BigDecimal)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SplitBill (Круговой буфет)</w:t>
            </w:r>
          </w:p>
        </w:tc>
        <w:tc>
          <w:tcPr>
            <w:tcW w:type="dxa" w:w="7488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childId (UUID, FK), friendName (String), itemTitle (String), shareAmount (BigDecimal), isPaid (Boolean), debtorMemeBadge (String)</w:t>
            </w:r>
          </w:p>
        </w:tc>
      </w:tr>
      <w:tr>
        <w:tc>
          <w:tcPr>
            <w:tcW w:type="dxa" w:w="3024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RewardShopItem (Скины и Призы)</w:t>
            </w:r>
          </w:p>
        </w:tc>
        <w:tc>
          <w:tcPr>
            <w:tcW w:type="dxa" w:w="7488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id (UUID, PK), itemType (Enum: MASCOT_SKIN, CARD_SKIN, PAY_SOUND, PARENT_CUSTOM_PERK), title (String), costCoins (Integer), rarity (Enum: COMMON, RARE, EPIC, LEGENDARY), owned (Boolean)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5. Контракт REST API (Spring Boot Controllers — Все пути и JSON)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256"/>
        <w:gridCol w:w="5256"/>
      </w:tblGrid>
      <w:tr>
        <w:tc>
          <w:tcPr>
            <w:tcW w:type="dxa" w:w="3456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HTTP Метод и Endpoint</w:t>
            </w:r>
          </w:p>
        </w:tc>
        <w:tc>
          <w:tcPr>
            <w:tcW w:type="dxa" w:w="7056"/>
            <w:shd w:val="clear" w:color="auto"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Логика работы контроллера и сервиса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GET /api/v1/family/state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Возвращает полный слепок состояния семьи (FamilyStateResponse): баланс родителя, профиль ребенка, MCC-правила, активные SOS-запросы, копилки, вклад «Капитал 18», задания, транзакции и магазин скинов. Позволяет фронту обновлять оба экрана одним вызовом.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/api/v1/onboarding/child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{firstName, age, birthCertScanBase64}. Создает профиль ребенка, открывает изолированный субсчет, генерирует одноразовый qrAuthToken для входа ребенка.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/api/v1/qr-payment/scan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merchantName, mccCategory, amount, receiptItems[], secretGiftMode}. Проверяет карту на заморозку и MCC-блок. Если денег хватает -&gt; списывает, начисляет кешбэк, возвращает status='COMPLETED'. Если не хватает -&gt; автоматически создает SosCheckoutRequest на разницу и возвращает status='NEED_SOS_TOPUP', missingAmount.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/api/v1/sos/{sosId}/approve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Вызывается родителем в 1 клик. Переводит missingAmount со счета родителя на карту ребенка и автоматически завершает отложенную оплату QR-чека!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PATCH /api/v1/parent/mcc-rules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categoryCode, blocked}. Переключает тумблеры лимитов (Игры, Фастфуд, Наличка, Ночь).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/api/v1/parent/card-freeze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frozen}. Мгновенная заморозка / разморозка детской карты («Радар карты»).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/api/v1/chores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title, rewardByn, rewardCoins}. Родитель создает задание, сумма rewardByn холдируется.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/api/v1/chores/{id}/submit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Ребенок отправляет задание на проверку (меняет статус на SUBMITTED_FOR_REVIEW).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/api/v1/chores/{id}/approve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Родитель подтверждает выполнение -&gt; rewardByn падает на карту ребенка, rewardCoins в кошелек коинов.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/api/v1/piggy/{id}/deposit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{amount}. Ребенок переводит деньги в копилку. Бэкенд автоматически добавляет сверху процент родительского матчинга (parentMatchPercent) со счета родителя!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/api/v1/deposits/capital18/configure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planType: 'LUMP_SUM_2000' | 'MONTHLY_500_PLUS_50', initialAmount, parent1Monthly, parent2Monthly}. Открывает или обновляет долгосрочный вклад «Капитал 18» и возвращает расчет сложного процента до 18-летия.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/api/v1/social/split-bill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friendName, itemTitle, shareAmount}. Создает запрос «Круговой буфет» однокласснику и вешает статус «Должник недели» до оплаты.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/api/v1/safety/panic-ride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{childId}. Экстренный вызов такси домой (списывает 12.00 BYN напрямую со счета родителя в обход любых блокировок и 0 баланса ребенка).</w:t>
            </w:r>
          </w:p>
        </w:tc>
      </w:tr>
      <w:tr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/api/v1/gamification/quiz-complete</w:t>
            </w:r>
          </w:p>
        </w:tc>
        <w:tc>
          <w:tcPr>
            <w:tcW w:type="dxa" w:w="7056"/>
            <w:shd w:val="clear" w:color="auto" w:fill="F4F6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Req: {childId, quizId, score}. Начисляет +100 Moby Coins за прохождение урока финграмотности.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POST /api/v1/gamification/shop/{itemId}/buy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7"/>
              </w:rPr>
              <w:t>Покупка скина для ИИ-маскота, звука оплаты или награды от родителей («+1 час за ПК») за Moby Coins.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02C57"/>
          <w:sz w:val="28"/>
        </w:rPr>
        <w:t>6. Конфигурация и Системный промпт для Codex / Cursor / Claude Code</w:t>
      </w:r>
    </w:p>
    <w:p>
      <w:r>
        <w:rPr>
          <w:rFonts w:ascii="Calibri" w:hAnsi="Calibri"/>
          <w:sz w:val="19"/>
        </w:rPr>
        <w:t>Ниже приведен готовый файл правил (.cursorrules / AGENTS.md / Системный промпт). Положи его в корень проекта рядом с этим ТЗ и картинками референсов фронта — ИИ-генератор сгенерирует весь проект за один проход без вопросов.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ECE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41414"/>
                <w:sz w:val="17"/>
              </w:rPr>
              <w:t># SYSTEM INSTRUCTIONS FOR AI CODE GENERATOR (CODEX / CURSOR / GPT)</w:t>
              <w:br/>
              <w:t>## ROLE &amp; BEHAVIOR</w:t>
              <w:br/>
              <w:t>Act as an Autonomous Staff Full-Stack Engineer (Java + React).</w:t>
              <w:br/>
              <w:t>CRITICAL RULE: DO NOT ask clarifying questions. DO NOT leave TODO placeholders. Make deterministic decisions based on this specification and implement 100% working code immediately.</w:t>
              <w:br/>
              <w:br/>
              <w:t>## TECH STACK &amp; VERSIONS</w:t>
              <w:br/>
              <w:t>1. Backend:</w:t>
              <w:br/>
              <w:t xml:space="preserve">   - Java 21 LTS (enable Virtual Threads: `spring.threads.virtual.enabled=true`). Use Java `record` for all DTOs.</w:t>
              <w:br/>
              <w:t xml:space="preserve">   - Spring Boot 4.x (or 3.4.x if 4.x maven BOM is unavailable in local cache).</w:t>
              <w:br/>
              <w:t xml:space="preserve">   - Spring Web, Spring Data JPA, PostgreSQL driver (plus H2 in-memory profile `demo` so the app runs out-of-the-box without external DB setup if needed).</w:t>
              <w:br/>
              <w:t xml:space="preserve">   - Lombok (optional, prefer pure Java records and clean getters/setters to avoid annotation processor issues).</w:t>
              <w:br/>
              <w:t xml:space="preserve">   - CORS: Allow `*` on `/api/**` so the Vite React frontend connects without errors.</w:t>
              <w:br/>
              <w:t>2. Frontend:</w:t>
              <w:br/>
              <w:t xml:space="preserve">   - React 18 + Vite + Tailwind CSS + `lucide-react` icons.</w:t>
              <w:br/>
              <w:t xml:space="preserve">   - Layout: SINGLE-PAGE SPLIT-SCREEN DEMO. Left half of viewport = Smartphone mockup "Moby (Родитель)". Right half of viewport = Smartphone mockup "Moby Junior (Ребенок)".</w:t>
              <w:br/>
              <w:t xml:space="preserve">   - Visual Reference: Check attached UI reference images in project folder (`./references/`). Match the clean white/blue MTBank Moby aesthetic for Parent and gamified vibrant cards/mascot UI for Child.</w:t>
              <w:br/>
              <w:br/>
              <w:t>## PRE-SEEDED DEMO DATA (CommandLineRunner)</w:t>
              <w:br/>
              <w:t>On startup, automatically seed the database with:</w:t>
              <w:br/>
              <w:t>- Parent Account: "Алексей (Родитель)", Balance: 1450.00 BYN, Subscription "Моя семья" = ACTIVE (6.99 BYN/mo), Accumulated Family Cashback = 24.50 BYN, Insurance "Школьный щит 24/7" = ACTIVE.</w:t>
              <w:br/>
              <w:t>- Child 1 (Active): "Никита", Age: 11 (KIDS_7_13), Balance: 45.00 BYN, Moby Coins: 450, Mascot Skin: "Кибер-Лис в шлеме", Pay Sound: "Монетка Mario".</w:t>
              <w:br/>
              <w:t>- MCC Rules for Никита: GAMING_7994 = BLOCKED, FASTFOOD_5814 = ALLOWED, CASH_6011 = BLOCKED, ADULT_18_PLUS = BLOCKED.</w:t>
              <w:br/>
              <w:t>- PiggyBank: "На новый велосипед", current: 120.00 BYN, target: 300.00 BYN, parentMatch: 50%, Battle Opponent: "Макс (Брат)" (progress: 95.00 BYN).</w:t>
              <w:br/>
              <w:t>- LongTermDeposit ("Капитал 18"): Plan = MONTHLY_500_PLUS_50, Initial = 500 BYN, Parent1 Monthly = 50 BYN, Parent2 Monthly = 50 BYN, Rate = 11.5%, Projected at 18yo = 18400 BYN.</w:t>
              <w:br/>
              <w:t>- Chores: 1) "Помыть посуду" (3 BYN + 50 Coins, status: SUBMITTED_FOR_REVIEW), 2) "Прочитать главу книги" (5 BYN + 80 Coins, status: ASSIGNED).</w:t>
              <w:br/>
              <w:t>- Preset QR Codes for 1-Click Demo Testing on Child Screen:</w:t>
              <w:br/>
              <w:t xml:space="preserve">  1) QR "Школьный буфет (Обед)" -&gt; 4.50 BYN (MCC 5814) -&gt; Succeeds immediately.</w:t>
              <w:br/>
              <w:t xml:space="preserve">  2) QR "Супермаркет Соседи (Чипсы и кола)" -&gt; 52.00 BYN (MCC 5411) -&gt; Exceeds 45.00 BYN balance -&gt; Triggers "SOS на кассе" (missing 7.00 BYN) on Parent Screen!</w:t>
              <w:br/>
              <w:t xml:space="preserve">  3) QR "Донат Roblox (Robux Pack)" -&gt; 15.00 BYN (MCC 7994) -&gt; Blocked by Parent MCC Rule -&gt; Triggers Mascot prompt to pass Financial Quiz.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