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C9AFE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唐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</w:rPr>
        <w:t>宋时期地理总志</w:t>
      </w:r>
    </w:p>
    <w:p w14:paraId="5253A9ED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《元和郡县图志》：唐代，李吉甫。</w:t>
      </w:r>
    </w:p>
    <w:p w14:paraId="6F6EA52D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《太平寰宇记》：北宋，乐史。开创在地理志中增列人物、艺文等内容的体例。</w:t>
      </w:r>
    </w:p>
    <w:p w14:paraId="308456CA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《元丰九域志》：北宋，王存等。侧重政区沿革、户口、土贡，简明扼要。</w:t>
      </w:r>
    </w:p>
    <w:p w14:paraId="373FF5BF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《舆地广记》：北宋，欧阳忞。注重历史沿革，略于当代。</w:t>
      </w:r>
    </w:p>
    <w:p w14:paraId="2E1F574C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《舆地纪胜》：南宋，王象之。以名胜古迹、诗文题咏为特色，分府州军监叙述。</w:t>
      </w:r>
    </w:p>
    <w:p w14:paraId="33FB1E35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《贞元十道录》：唐代作者：贾耽</w:t>
      </w:r>
    </w:p>
    <w:p w14:paraId="5F5C9CC1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《括地志》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 xml:space="preserve"> 唐 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魏王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fldChar w:fldCharType="begin"/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instrText xml:space="preserve"> HYPERLINK "https://baike.baidu.com/item/%E6%9D%8E%E6%B3%B0/4163?fromModule=lemma_inlink" \t "https://baike.baidu.com/item/%E6%8B%AC%E5%9C%B0%E5%BF%97/_blank" </w:instrTex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李泰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fldChar w:fldCharType="end"/>
      </w:r>
    </w:p>
    <w:p w14:paraId="6A85B405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明清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</w:rPr>
        <w:t>时期地理总志</w:t>
      </w:r>
    </w:p>
    <w:p w14:paraId="6F4682A4">
      <w:pP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《大明一统志》</w:t>
      </w:r>
    </w:p>
    <w:p w14:paraId="7EC586FC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朝代</w:t>
      </w:r>
      <w:r>
        <w:rPr>
          <w:rStyle w:val="6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：明代（英宗天顺年间成书）</w:t>
      </w:r>
    </w:p>
    <w:p w14:paraId="63E649F2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作者：李贤、彭时等奉敕纂修</w:t>
      </w:r>
    </w:p>
    <w:p w14:paraId="1F0890AC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明代官修的全国性地理总志，共90卷。体例上承《大元大一统志》，以两京、十三布政使司为纲，分府州记载建置沿革、郡名、形胜、风俗、古迹、人物等。书成于天顺五年（1461年），故名《天顺大明一统志》。是研究明代前期地理、政区的重要文献。</w:t>
      </w:r>
    </w:p>
    <w:p w14:paraId="7400353D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《寰宇通衢》</w:t>
      </w:r>
    </w:p>
    <w:p w14:paraId="58D6BEFB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朝代：明代（太祖时期）</w:t>
      </w:r>
    </w:p>
    <w:p w14:paraId="1F49C956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作者：官修（具体编者不详）</w:t>
      </w:r>
    </w:p>
    <w:p w14:paraId="4380191F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备注：明代初期编纂的全国性交通地理志，主要记载通往各地的驿路里程。规模较小，可视作《大明一统志》的先声或辅助资料。</w:t>
      </w:r>
    </w:p>
    <w:p w14:paraId="66D091EA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《大清一统志》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（康熙朝初修本）</w:t>
      </w:r>
    </w:p>
    <w:p w14:paraId="530D3DBE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朝代：清代（康熙年间启动）</w:t>
      </w:r>
    </w:p>
    <w:p w14:paraId="6F487789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作者：蒋廷锡等主持，但未最终成书。</w:t>
      </w:r>
    </w:p>
    <w:p w14:paraId="2970DD80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备注：康熙二十五年（1686年）下令编纂，积数年之功，但因规模宏大、标准不一，仅成初稿，未予刊行。</w:t>
      </w:r>
    </w:p>
    <w:p w14:paraId="77C82D2A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《大清一统志》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（乾隆朝续修本）</w:t>
      </w:r>
    </w:p>
    <w:p w14:paraId="79C3C88E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朝代：清代（乾隆年间成书）</w:t>
      </w:r>
    </w:p>
    <w:p w14:paraId="3BBBF819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作者：和珅等奉敕纂修</w:t>
      </w:r>
    </w:p>
    <w:p w14:paraId="0395C177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乾隆年间，在初稿基础上续修增补，于乾隆五十四年（1789年）成书，共424卷（加上子卷共500卷）。</w:t>
      </w:r>
    </w:p>
    <w:p w14:paraId="1BDA957E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记事下限大致至乾隆四十九年（1784年）。此版本又被称为“乾嘉本”，是承前启后的重要版本。</w:t>
      </w:r>
    </w:p>
    <w:p w14:paraId="30D183EF">
      <w:pP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《嘉庆重修一统志》</w:t>
      </w:r>
    </w:p>
    <w:p w14:paraId="7872F7AA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朝代：清代（嘉庆年间启动，道光年间成书）</w:t>
      </w:r>
    </w:p>
    <w:p w14:paraId="1FC3F923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作者：穆彰阿等奉敕纂修</w:t>
      </w:r>
    </w:p>
    <w:p w14:paraId="02C316D5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嘉庆十六年（1811年）下令重修，以《乾隆续修一统志》为底本，增补乾隆后期至嘉庆二十五年的内容。最终于道光二十二年（1842年）完成。</w:t>
      </w:r>
    </w:p>
    <w:p w14:paraId="536F1DA9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全书共560卷，体例最善，内容最详，是清代“一统志”的最终定本和集大成者，也是学术界最常引用的版本。其内容涵盖了清代极盛时期的疆域与政区状况。</w:t>
      </w:r>
    </w:p>
    <w:p w14:paraId="05CF8BEE">
      <w:pP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《读史方舆纪要》</w:t>
      </w:r>
    </w:p>
    <w:p w14:paraId="6932F97B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朝代：清代（成书于康熙年间）</w:t>
      </w:r>
    </w:p>
    <w:p w14:paraId="3F825E09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作者：顾祖禹（私人撰述）</w:t>
      </w:r>
    </w:p>
    <w:p w14:paraId="2E3B1893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备注：中国历史地理学的划时代巨著。虽非官方总志，但系统论述了历代州域形势、山川险要和行政区划沿革，军事地理价值极高，被誉为“千古绝作”。</w:t>
      </w:r>
    </w:p>
    <w:p w14:paraId="12C96AB2">
      <w:pP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《天下郡国利病书》</w:t>
      </w:r>
    </w:p>
    <w:p w14:paraId="35E81469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朝代：清代（明末清初成书）</w:t>
      </w:r>
    </w:p>
    <w:p w14:paraId="19FF7453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作者：顾炎武（私人撰述）</w:t>
      </w:r>
    </w:p>
    <w:p w14:paraId="01C03DF5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备注：侧重于全国各地的社会经济、军事、水利、赋役等“利病”之处的资料汇编，是研究明清之际社会地理的重要文献。</w:t>
      </w:r>
    </w:p>
    <w:p w14:paraId="5B04DFC7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</w:p>
    <w:p w14:paraId="3B0674AE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山东地区（崤山以东的华北平原）</w:t>
      </w:r>
    </w:p>
    <w:p w14:paraId="6372AE12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涵盖今河南、山东、河北南部，农业发达，人口稠密，是粮食和手工业中心。</w:t>
      </w:r>
    </w:p>
    <w:p w14:paraId="5758F224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山西地区（太行山以西的汾河流域）</w:t>
      </w:r>
    </w:p>
    <w:p w14:paraId="061CCE69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以晋南为中心，农牧交错，资源丰富，曾是晋国核心区域。</w:t>
      </w:r>
    </w:p>
    <w:p w14:paraId="6DF33533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江南地区（长江中下游）</w:t>
      </w:r>
    </w:p>
    <w:p w14:paraId="75356F99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地广人稀，开发程度低，但自然资源丰富，汉代开始逐步开发。</w:t>
      </w:r>
    </w:p>
    <w:p w14:paraId="5909D25F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龙门、碣石</w:t>
      </w:r>
    </w:p>
    <w:p w14:paraId="13CDD144">
      <w:pP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第一个统一与和平时期（前 255—220 年）包括秦朝和汉朝，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泾水、渭水、汾水和黄河下游流域为基本经济区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。第一个分裂和斗争时期（220—589 年，极为重要的转变时期）包括三国、晋朝和南北朝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；四川与长江下游流域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，因为灌溉与防洪的逐渐发展，成为重要的农业生产地区，对早期基本经济区的主导地位构成挑战。第二个统一与和平时期（589—907 年）包括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隋朝和唐朝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，长江流域获得了基本经济区的地位，同时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大运河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也得以迅速发展，把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首都和新基本经济区连接起来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。第二个分裂与斗争时期（907—1279 年）包括五代、宋朝和北方的辽朝和金朝，长江流域作为中国突出的基本经济区进一步得到迅猛发展。第三个统一与和平时期（1279—1911 年）包括元朝、明朝和清朝，统治者日益担心首都与基本经济区之间的距离，多次想把海河流域（即现河北省）发展成为基本经济区。</w:t>
      </w:r>
    </w:p>
    <w:p w14:paraId="42CC9476">
      <w:pP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</w:rPr>
      </w:pPr>
      <w:r>
        <w:drawing>
          <wp:inline distT="0" distB="0" distL="114300" distR="114300">
            <wp:extent cx="5270500" cy="60191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1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5344E"/>
    <w:rsid w:val="1D587944"/>
    <w:rsid w:val="2C9C399D"/>
    <w:rsid w:val="4E1C606C"/>
    <w:rsid w:val="6A90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1467</Words>
  <Characters>1515</Characters>
  <Lines>0</Lines>
  <Paragraphs>0</Paragraphs>
  <TotalTime>46</TotalTime>
  <ScaleCrop>false</ScaleCrop>
  <LinksUpToDate>false</LinksUpToDate>
  <CharactersWithSpaces>1523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2025-12-02T16:20:00Z</dcterms:created>
  <dc:creator>30374</dc:creator>
  <cp:lastModifiedBy>chail</cp:lastModifiedBy>
  <dcterms:modified xsi:type="dcterms:W3CDTF">2025-12-12T14:51:09Z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eyJoZGlkIjoiNjAwMTJlMmU2ZjliMDQ2N2I0NDkxMTQ2N2FiZjdlNDYiLCJ1c2VySWQiOiI5NzY5NDQ4MzIifQ==</vt:lpwstr>
  </property>
  <property fmtid="{D5CDD505-2E9C-101B-9397-08002B2CF9AE}" pid="4" name="ICV">
    <vt:lpwstr>603D57589FF9492D8E9B517141101253_12</vt:lpwstr>
  </property>
</Properties>
</file>