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352D8">
      <w:pPr>
        <w:rPr>
          <w:rFonts w:hint="eastAsia"/>
        </w:rPr>
      </w:pPr>
    </w:p>
    <w:p w14:paraId="5E446B49">
      <w:pP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  <w:t>从家到公司的车票，</w:t>
      </w:r>
      <w:r>
        <w:rPr>
          <w:rFonts w:hint="eastAsia" w:ascii="楷体_GB2312" w:hAnsi="楷体_GB2312" w:eastAsia="楷体_GB2312" w:cs="楷体_GB2312"/>
          <w:b/>
          <w:bCs/>
          <w:sz w:val="24"/>
          <w:szCs w:val="24"/>
        </w:rPr>
        <w:t>AI帮你报！</w:t>
      </w:r>
      <w: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  <w:t>华清智言Agent OS</w:t>
      </w:r>
      <w:r>
        <w:rPr>
          <w:rFonts w:hint="eastAsia" w:ascii="楷体_GB2312" w:hAnsi="楷体_GB2312" w:eastAsia="楷体_GB2312" w:cs="楷体_GB2312"/>
          <w:b/>
          <w:bCs/>
          <w:sz w:val="24"/>
          <w:szCs w:val="24"/>
        </w:rPr>
        <w:t>往返居住地报销助手正式上线</w:t>
      </w:r>
      <w: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  <w:t>雄安科学园OA系统</w:t>
      </w:r>
    </w:p>
    <w:p w14:paraId="4046E634">
      <w:pP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</w:p>
    <w:p w14:paraId="1742D69E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</w:rPr>
      </w:pPr>
      <w:r>
        <w:rPr>
          <w:rFonts w:hint="eastAsia" w:ascii="楷体_GB2312" w:hAnsi="楷体_GB2312" w:eastAsia="楷体_GB2312" w:cs="楷体_GB2312"/>
          <w:sz w:val="24"/>
          <w:szCs w:val="24"/>
        </w:rPr>
        <w:t>继差旅报销助手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、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投资业务场景相继</w:t>
      </w:r>
      <w:r>
        <w:rPr>
          <w:rFonts w:hint="eastAsia" w:ascii="楷体_GB2312" w:hAnsi="楷体_GB2312" w:eastAsia="楷体_GB2312" w:cs="楷体_GB2312"/>
          <w:sz w:val="24"/>
          <w:szCs w:val="24"/>
        </w:rPr>
        <w:t>落地雄安科学园之后，近日，华清智言Agent OS又推出了立足园区通勤需求的往返居住地报销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功能</w:t>
      </w:r>
      <w:r>
        <w:rPr>
          <w:rFonts w:hint="eastAsia" w:ascii="楷体_GB2312" w:hAnsi="楷体_GB2312" w:eastAsia="楷体_GB2312" w:cs="楷体_GB2312"/>
          <w:sz w:val="24"/>
          <w:szCs w:val="24"/>
        </w:rPr>
        <w:t>。</w:t>
      </w:r>
    </w:p>
    <w:p w14:paraId="20FE8617">
      <w:pPr>
        <w:rPr>
          <w:rFonts w:hint="eastAsia" w:ascii="楷体_GB2312" w:hAnsi="楷体_GB2312" w:eastAsia="楷体_GB2312" w:cs="楷体_GB2312"/>
          <w:sz w:val="24"/>
          <w:szCs w:val="24"/>
        </w:rPr>
      </w:pPr>
    </w:p>
    <w:p w14:paraId="5FE98A7A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</w:rPr>
      </w:pPr>
      <w:r>
        <w:rPr>
          <w:rFonts w:hint="eastAsia" w:ascii="楷体_GB2312" w:hAnsi="楷体_GB2312" w:eastAsia="楷体_GB2312" w:cs="楷体_GB2312"/>
          <w:sz w:val="24"/>
          <w:szCs w:val="24"/>
        </w:rPr>
        <w:t>在雄安，双城生活是一种常态。对园区各大企业、机构而言，往返居住地报销也因此成了一项刚需。这类报销，单笔金额不大，但频次高、总量大，员工填得烦，审批人员审得累：</w:t>
      </w:r>
    </w:p>
    <w:p w14:paraId="51346824">
      <w:pPr>
        <w:rPr>
          <w:rFonts w:hint="eastAsia" w:ascii="楷体_GB2312" w:hAnsi="楷体_GB2312" w:eastAsia="楷体_GB2312" w:cs="楷体_GB2312"/>
          <w:sz w:val="24"/>
          <w:szCs w:val="24"/>
        </w:rPr>
      </w:pPr>
    </w:p>
    <w:p w14:paraId="350339DE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</w:rPr>
      </w:pPr>
      <w:r>
        <w:rPr>
          <w:rFonts w:hint="eastAsia" w:ascii="楷体_GB2312" w:hAnsi="楷体_GB2312" w:eastAsia="楷体_GB2312" w:cs="楷体_GB2312"/>
          <w:sz w:val="24"/>
          <w:szCs w:val="24"/>
        </w:rPr>
        <w:t>员工这边，出发时间、到达时间、单据张数，每次都得对着车票一行一行手敲进系统；遇到退票、改签等计划外情况，费用该挂到哪张票下、该怎么填，心里常常没底；车票一多，哪张票对应哪一行、金额加没加对，更容易出错。</w:t>
      </w:r>
    </w:p>
    <w:p w14:paraId="3BE87F31">
      <w:pPr>
        <w:rPr>
          <w:rFonts w:hint="eastAsia" w:ascii="楷体_GB2312" w:hAnsi="楷体_GB2312" w:eastAsia="楷体_GB2312" w:cs="楷体_GB2312"/>
          <w:sz w:val="24"/>
          <w:szCs w:val="24"/>
        </w:rPr>
      </w:pPr>
    </w:p>
    <w:p w14:paraId="1EA26EDF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</w:rPr>
      </w:pPr>
      <w:r>
        <w:rPr>
          <w:rFonts w:hint="eastAsia" w:ascii="楷体_GB2312" w:hAnsi="楷体_GB2312" w:eastAsia="楷体_GB2312" w:cs="楷体_GB2312"/>
          <w:sz w:val="24"/>
          <w:szCs w:val="24"/>
        </w:rPr>
        <w:t>审批那边，这类单子常年不断、月月都有，大量精力消耗在金额小、重复性高的审核任务上；同一类费用，不同员工填法口径不一，审核尺度难以统一；遇到信息有误、格式不对的单子，还得反复沟通纠正。</w:t>
      </w:r>
    </w:p>
    <w:p w14:paraId="21C0B285">
      <w:pPr>
        <w:rPr>
          <w:rFonts w:hint="eastAsia" w:ascii="楷体_GB2312" w:hAnsi="楷体_GB2312" w:eastAsia="楷体_GB2312" w:cs="楷体_GB2312"/>
          <w:sz w:val="24"/>
          <w:szCs w:val="24"/>
        </w:rPr>
      </w:pPr>
    </w:p>
    <w:p w14:paraId="6A6ACB4B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</w:rPr>
      </w:pPr>
      <w:r>
        <w:rPr>
          <w:rFonts w:hint="eastAsia" w:ascii="楷体_GB2312" w:hAnsi="楷体_GB2312" w:eastAsia="楷体_GB2312" w:cs="楷体_GB2312"/>
          <w:sz w:val="24"/>
          <w:szCs w:val="24"/>
        </w:rPr>
        <w:t>面对这一需求，华清智言Agent OS研发团队为雄安科学园OA系统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量身打造</w:t>
      </w:r>
      <w:r>
        <w:rPr>
          <w:rFonts w:hint="eastAsia" w:ascii="楷体_GB2312" w:hAnsi="楷体_GB2312" w:eastAsia="楷体_GB2312" w:cs="楷体_GB2312"/>
          <w:sz w:val="24"/>
          <w:szCs w:val="24"/>
        </w:rPr>
        <w:t>了一位往返居住地报销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助手，只需要在对话框敲下“</w:t>
      </w:r>
      <w:r>
        <w:rPr>
          <w:rFonts w:hint="eastAsia" w:ascii="楷体_GB2312" w:hAnsi="楷体_GB2312" w:eastAsia="楷体_GB2312" w:cs="楷体_GB2312"/>
          <w:sz w:val="24"/>
          <w:szCs w:val="24"/>
        </w:rPr>
        <w:t>帮我发起一笔往返居住地报销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”</w:t>
      </w:r>
      <w:r>
        <w:rPr>
          <w:rFonts w:hint="eastAsia" w:ascii="楷体_GB2312" w:hAnsi="楷体_GB2312" w:eastAsia="楷体_GB2312" w:cs="楷体_GB2312"/>
          <w:sz w:val="24"/>
          <w:szCs w:val="24"/>
        </w:rPr>
        <w:t>，并提交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此次行程的</w:t>
      </w:r>
      <w:r>
        <w:rPr>
          <w:rFonts w:hint="eastAsia" w:ascii="楷体_GB2312" w:hAnsi="楷体_GB2312" w:eastAsia="楷体_GB2312" w:cs="楷体_GB2312"/>
          <w:sz w:val="24"/>
          <w:szCs w:val="24"/>
        </w:rPr>
        <w:t>车票、发票，它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就</w:t>
      </w:r>
      <w:r>
        <w:rPr>
          <w:rFonts w:hint="eastAsia" w:ascii="楷体_GB2312" w:hAnsi="楷体_GB2312" w:eastAsia="楷体_GB2312" w:cs="楷体_GB2312"/>
          <w:sz w:val="24"/>
          <w:szCs w:val="24"/>
        </w:rPr>
        <w:t>会按既定流程一步步办下去：</w:t>
      </w:r>
    </w:p>
    <w:p w14:paraId="21BA5599">
      <w:pPr>
        <w:numPr>
          <w:numId w:val="0"/>
        </w:numP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</w:pPr>
    </w:p>
    <w:p w14:paraId="3100539A">
      <w:pPr>
        <w:numPr>
          <w:numId w:val="0"/>
        </w:numP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  <w:t>01: 行程信息整理</w:t>
      </w:r>
    </w:p>
    <w:p w14:paraId="0C619718">
      <w:pP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</w:p>
    <w:p w14:paraId="53D7E024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过去，员工要对着车票，把出发地、出发时间、到达时间、交通工具、单据张数逐项录入，一张票填一行；票一多，行程弄混、金额填串是常有的事。</w:t>
      </w:r>
    </w:p>
    <w:p w14:paraId="7A554F26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</w:p>
    <w:p w14:paraId="13FE4331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现在，只需把车票、发票交给报销助手，系统便会自动识别、提取时间、地点、交通工具、单据张数和金额等信息以备填写；车票上没写到达时间的，按交通工具合理推算补齐，其他缺漏信息如实列入“待确认项”，绝不编造。同时，系统会根据材料中的信息，</w:t>
      </w:r>
      <w:r>
        <w:rPr>
          <w:rFonts w:hint="eastAsia" w:ascii="楷体_GB2312" w:hAnsi="楷体_GB2312" w:eastAsia="楷体_GB2312" w:cs="楷体_GB2312"/>
          <w:sz w:val="24"/>
          <w:szCs w:val="24"/>
        </w:rPr>
        <w:t>确认申请人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身份和</w:t>
      </w:r>
      <w:r>
        <w:rPr>
          <w:rFonts w:hint="eastAsia" w:ascii="楷体_GB2312" w:hAnsi="楷体_GB2312" w:eastAsia="楷体_GB2312" w:cs="楷体_GB2312"/>
          <w:sz w:val="24"/>
          <w:szCs w:val="24"/>
        </w:rPr>
        <w:t>所在部门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，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从最近一次有效报销记录中自动调取居住地、收款账户等可复用的信息，无需每次重复手动填写。</w:t>
      </w:r>
    </w:p>
    <w:p w14:paraId="6ECA8F3E">
      <w:pP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</w:p>
    <w:p w14:paraId="412949AC">
      <w:pP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  <w:t>02: 填写报销单</w:t>
      </w:r>
    </w:p>
    <w:p w14:paraId="786147BC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</w:rPr>
      </w:pPr>
    </w:p>
    <w:p w14:paraId="23E50C4E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信息齐备后，系统开始自动填写报销单：一张车票对应一条行程明细，多张车票分别成行、各归各位；每张发票对应一条发票记录，票面上是多少就填多少，绝不因为报销标准而改动票面金额；退票费、改签费能对应到原车票的，</w:t>
      </w:r>
      <w:r>
        <w:rPr>
          <w:rFonts w:hint="eastAsia" w:ascii="楷体_GB2312" w:hAnsi="楷体_GB2312" w:eastAsia="楷体_GB2312" w:cs="楷体_GB2312"/>
          <w:sz w:val="24"/>
          <w:szCs w:val="24"/>
        </w:rPr>
        <w:t>挂入对应行程行的“其他金额”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，</w:t>
      </w:r>
      <w:r>
        <w:rPr>
          <w:rFonts w:hint="eastAsia" w:ascii="楷体_GB2312" w:hAnsi="楷体_GB2312" w:eastAsia="楷体_GB2312" w:cs="楷体_GB2312"/>
          <w:sz w:val="24"/>
          <w:szCs w:val="24"/>
        </w:rPr>
        <w:t>确实无法关联原票的，单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列一行并</w:t>
      </w:r>
      <w:r>
        <w:rPr>
          <w:rFonts w:hint="eastAsia" w:ascii="楷体_GB2312" w:hAnsi="楷体_GB2312" w:eastAsia="楷体_GB2312" w:cs="楷体_GB2312"/>
          <w:sz w:val="24"/>
          <w:szCs w:val="24"/>
        </w:rPr>
        <w:t>注明原因，每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一分钱</w:t>
      </w:r>
      <w:r>
        <w:rPr>
          <w:rFonts w:hint="eastAsia" w:ascii="楷体_GB2312" w:hAnsi="楷体_GB2312" w:eastAsia="楷体_GB2312" w:cs="楷体_GB2312"/>
          <w:sz w:val="24"/>
          <w:szCs w:val="24"/>
        </w:rPr>
        <w:t>都有去处、有说明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。</w:t>
      </w:r>
    </w:p>
    <w:p w14:paraId="3C1161B0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</w:p>
    <w:p w14:paraId="74A0EDC8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填写完毕后，系统还会自行复核一遍：出发时间必须早于到达时间，每行金额加总必须等于报销总额，收款金额必须与总额一致，坐席等级必须符合公司规定，最大程度上减少因填报错误导致的退回修改。</w:t>
      </w:r>
    </w:p>
    <w:p w14:paraId="095FD628">
      <w:pPr>
        <w:rPr>
          <w:rFonts w:hint="eastAsia" w:ascii="楷体_GB2312" w:hAnsi="楷体_GB2312" w:eastAsia="楷体_GB2312" w:cs="楷体_GB2312"/>
          <w:sz w:val="24"/>
          <w:szCs w:val="24"/>
          <w:lang w:eastAsia="zh-CN"/>
        </w:rPr>
      </w:pPr>
    </w:p>
    <w:p w14:paraId="02F5DF06">
      <w:pP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  <w:t>03: 保存草稿</w:t>
      </w:r>
    </w:p>
    <w:p w14:paraId="32A03335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eastAsia="zh-CN"/>
        </w:rPr>
      </w:pPr>
    </w:p>
    <w:p w14:paraId="1EB64CBF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检查无误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后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，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系统会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把报销单作为草稿保存进系统，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并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一次性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把此次报销单填写情况交代清楚：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草稿编号是多少、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是否已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保存；哪些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条目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是它根据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材料和历史数据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自主判断的、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哪些条目还有待补充或确认；金额是否超出报销标准，材料是否有异常...</w:t>
      </w:r>
    </w:p>
    <w:p w14:paraId="5412E5F9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</w:p>
    <w:p w14:paraId="3CD024DD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报销者补齐缺漏信息、确认无异常并授权提交后，草稿才会进入审批流程，尽可能把错报漏报拦截在提交审核之前，实现财务审批丝滑“一遍过”。</w:t>
      </w:r>
    </w:p>
    <w:p w14:paraId="3D7A142A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eastAsia="zh-CN"/>
        </w:rPr>
      </w:pPr>
    </w:p>
    <w:p w14:paraId="30F85151">
      <w:pPr>
        <w:rPr>
          <w:rFonts w:hint="eastAsia" w:ascii="楷体_GB2312" w:hAnsi="楷体_GB2312" w:eastAsia="楷体_GB2312" w:cs="楷体_GB2312"/>
          <w:sz w:val="24"/>
          <w:szCs w:val="24"/>
        </w:rPr>
      </w:pPr>
    </w:p>
    <w:p w14:paraId="16FFFBD9">
      <w:pP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24"/>
          <w:szCs w:val="24"/>
          <w:lang w:val="en-US" w:eastAsia="zh-CN"/>
        </w:rPr>
        <w:t>安全可控+经验沉淀，用得放心更省心</w:t>
      </w:r>
    </w:p>
    <w:p w14:paraId="45ECEC28">
      <w:pP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</w:p>
    <w:p w14:paraId="57DDED36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往返居住地报销金额虽小，但涉及</w:t>
      </w:r>
      <w:r>
        <w:rPr>
          <w:rFonts w:hint="eastAsia" w:ascii="楷体_GB2312" w:hAnsi="楷体_GB2312" w:eastAsia="楷体_GB2312" w:cs="楷体_GB2312"/>
          <w:sz w:val="24"/>
          <w:szCs w:val="24"/>
        </w:rPr>
        <w:t>员工的账户信息和企业的财务数据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。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在这一流程中引入智能体，必须牢牢把控住两条底线：一是数据安全，二是过程合规。</w:t>
      </w:r>
    </w:p>
    <w:p w14:paraId="1AF2A158">
      <w:pPr>
        <w:rPr>
          <w:rFonts w:hint="eastAsia" w:ascii="楷体_GB2312" w:hAnsi="楷体_GB2312" w:eastAsia="楷体_GB2312" w:cs="楷体_GB2312"/>
          <w:sz w:val="24"/>
          <w:szCs w:val="24"/>
        </w:rPr>
      </w:pPr>
    </w:p>
    <w:p w14:paraId="7F750683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</w:rPr>
      </w:pPr>
      <w:r>
        <w:rPr>
          <w:rFonts w:hint="eastAsia" w:ascii="楷体_GB2312" w:hAnsi="楷体_GB2312" w:eastAsia="楷体_GB2312" w:cs="楷体_GB2312"/>
          <w:sz w:val="24"/>
          <w:szCs w:val="24"/>
        </w:rPr>
        <w:t>华清智言Agent OS团队研发的报销助手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基于这两条底线，设计了完备的安全机制：在</w:t>
      </w:r>
      <w:r>
        <w:rPr>
          <w:rFonts w:hint="eastAsia" w:ascii="楷体_GB2312" w:hAnsi="楷体_GB2312" w:eastAsia="楷体_GB2312" w:cs="楷体_GB2312"/>
          <w:sz w:val="24"/>
          <w:szCs w:val="24"/>
        </w:rPr>
        <w:t>流程开始前，先核验报销者的身份与权限，确保每一步操作都在授权范围内进行；执行过程中，每个环节都会生成完整记录，全程留痕、有据可查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；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填写报销单时，</w:t>
      </w:r>
      <w:r>
        <w:rPr>
          <w:rFonts w:hint="eastAsia" w:ascii="楷体_GB2312" w:hAnsi="楷体_GB2312" w:eastAsia="楷体_GB2312" w:cs="楷体_GB2312"/>
          <w:sz w:val="24"/>
          <w:szCs w:val="24"/>
        </w:rPr>
        <w:t>票面金额只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能</w:t>
      </w:r>
      <w:r>
        <w:rPr>
          <w:rFonts w:hint="eastAsia" w:ascii="楷体_GB2312" w:hAnsi="楷体_GB2312" w:eastAsia="楷体_GB2312" w:cs="楷体_GB2312"/>
          <w:sz w:val="24"/>
          <w:szCs w:val="24"/>
        </w:rPr>
        <w:t>读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，</w:t>
      </w:r>
      <w:r>
        <w:rPr>
          <w:rFonts w:hint="eastAsia" w:ascii="楷体_GB2312" w:hAnsi="楷体_GB2312" w:eastAsia="楷体_GB2312" w:cs="楷体_GB2312"/>
          <w:sz w:val="24"/>
          <w:szCs w:val="24"/>
        </w:rPr>
        <w:t>不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能</w:t>
      </w:r>
      <w:r>
        <w:rPr>
          <w:rFonts w:hint="eastAsia" w:ascii="楷体_GB2312" w:hAnsi="楷体_GB2312" w:eastAsia="楷体_GB2312" w:cs="楷体_GB2312"/>
          <w:sz w:val="24"/>
          <w:szCs w:val="24"/>
        </w:rPr>
        <w:t>改，依据不足的字段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如实</w:t>
      </w:r>
      <w:r>
        <w:rPr>
          <w:rFonts w:hint="eastAsia" w:ascii="楷体_GB2312" w:hAnsi="楷体_GB2312" w:eastAsia="楷体_GB2312" w:cs="楷体_GB2312"/>
          <w:sz w:val="24"/>
          <w:szCs w:val="24"/>
        </w:rPr>
        <w:t>标注为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“</w:t>
      </w:r>
      <w:r>
        <w:rPr>
          <w:rFonts w:hint="eastAsia" w:ascii="楷体_GB2312" w:hAnsi="楷体_GB2312" w:eastAsia="楷体_GB2312" w:cs="楷体_GB2312"/>
          <w:sz w:val="24"/>
          <w:szCs w:val="24"/>
        </w:rPr>
        <w:t>待确认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”</w:t>
      </w:r>
      <w:r>
        <w:rPr>
          <w:rFonts w:hint="eastAsia" w:ascii="楷体_GB2312" w:hAnsi="楷体_GB2312" w:eastAsia="楷体_GB2312" w:cs="楷体_GB2312"/>
          <w:sz w:val="24"/>
          <w:szCs w:val="24"/>
        </w:rPr>
        <w:t>，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留待人工补充，杜绝</w:t>
      </w:r>
      <w:r>
        <w:rPr>
          <w:rFonts w:hint="eastAsia" w:ascii="楷体_GB2312" w:hAnsi="楷体_GB2312" w:eastAsia="楷体_GB2312" w:cs="楷体_GB2312"/>
          <w:sz w:val="24"/>
          <w:szCs w:val="24"/>
        </w:rPr>
        <w:t>编造；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填写完成后，系统</w:t>
      </w:r>
      <w:r>
        <w:rPr>
          <w:rFonts w:hint="eastAsia" w:ascii="楷体_GB2312" w:hAnsi="楷体_GB2312" w:eastAsia="楷体_GB2312" w:cs="楷体_GB2312"/>
          <w:sz w:val="24"/>
          <w:szCs w:val="24"/>
        </w:rPr>
        <w:t>只保存草稿，必须经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报销者本人</w:t>
      </w:r>
      <w:r>
        <w:rPr>
          <w:rFonts w:hint="eastAsia" w:ascii="楷体_GB2312" w:hAnsi="楷体_GB2312" w:eastAsia="楷体_GB2312" w:cs="楷体_GB2312"/>
          <w:sz w:val="24"/>
          <w:szCs w:val="24"/>
        </w:rPr>
        <w:t>授权方可递交。</w:t>
      </w:r>
    </w:p>
    <w:p w14:paraId="60CD1391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</w:rPr>
      </w:pPr>
    </w:p>
    <w:p w14:paraId="23C237FF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</w:rPr>
        <w:t>在部署层面，华清智言Agent OS依托算力一体机本地部署，数据全程不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出域</w:t>
      </w:r>
      <w:r>
        <w:rPr>
          <w:rFonts w:hint="eastAsia" w:ascii="楷体_GB2312" w:hAnsi="楷体_GB2312" w:eastAsia="楷体_GB2312" w:cs="楷体_GB2312"/>
          <w:sz w:val="24"/>
          <w:szCs w:val="24"/>
        </w:rPr>
        <w:t>，敏感信息不上公有云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，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满足合规要求。</w:t>
      </w:r>
    </w:p>
    <w:p w14:paraId="473A7D46">
      <w:pPr>
        <w:rPr>
          <w:rFonts w:hint="eastAsia" w:ascii="楷体_GB2312" w:hAnsi="楷体_GB2312" w:eastAsia="楷体_GB2312" w:cs="楷体_GB2312"/>
          <w:sz w:val="24"/>
          <w:szCs w:val="24"/>
        </w:rPr>
      </w:pPr>
    </w:p>
    <w:p w14:paraId="600CD284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此外，报销助手接入科学园OA系统后，</w:t>
      </w:r>
      <w:r>
        <w:rPr>
          <w:rFonts w:hint="eastAsia" w:ascii="楷体_GB2312" w:hAnsi="楷体_GB2312" w:eastAsia="楷体_GB2312" w:cs="楷体_GB2312"/>
          <w:sz w:val="24"/>
          <w:szCs w:val="24"/>
        </w:rPr>
        <w:t>员工每一次确认过的报销实例，都会成为下一次办理的参考依据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。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路线信息、报销规则、组织关系、办公习惯</w:t>
      </w:r>
      <w:r>
        <w:rPr>
          <w:rFonts w:hint="eastAsia" w:ascii="楷体_GB2312" w:hAnsi="楷体_GB2312" w:eastAsia="楷体_GB2312" w:cs="楷体_GB2312"/>
          <w:sz w:val="24"/>
          <w:szCs w:val="24"/>
        </w:rPr>
        <w:t>，在一次次业务中持续沉淀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，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让报销助手快速成长为一位既能快速填表，又懂企业规矩的数字员工，越用越顺手。</w:t>
      </w:r>
    </w:p>
    <w:p w14:paraId="4DCA9EEB">
      <w:pPr>
        <w:rPr>
          <w:rFonts w:hint="eastAsia" w:ascii="楷体_GB2312" w:hAnsi="楷体_GB2312" w:eastAsia="楷体_GB2312" w:cs="楷体_GB2312"/>
          <w:sz w:val="24"/>
          <w:szCs w:val="24"/>
        </w:rPr>
      </w:pPr>
    </w:p>
    <w:p w14:paraId="3C7AC209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</w:rPr>
        <w:t>往返居住地报销，是华清智言Agent OS在雄安科学园落地的又一高频刚需场景</w:t>
      </w:r>
      <w:r>
        <w:rPr>
          <w:rFonts w:hint="eastAsia" w:ascii="楷体_GB2312" w:hAnsi="楷体_GB2312" w:eastAsia="楷体_GB2312" w:cs="楷体_GB2312"/>
          <w:sz w:val="24"/>
          <w:szCs w:val="24"/>
          <w:lang w:eastAsia="zh-CN"/>
        </w:rPr>
        <w:t>，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与此前的差旅报销、投资业务功能一脉相承：</w:t>
      </w:r>
      <w:r>
        <w:rPr>
          <w:rFonts w:hint="eastAsia" w:ascii="楷体_GB2312" w:hAnsi="楷体_GB2312" w:eastAsia="楷体_GB2312" w:cs="楷体_GB2312"/>
          <w:sz w:val="24"/>
          <w:szCs w:val="24"/>
        </w:rPr>
        <w:t>不改动原有OA体系，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不放开关键审批权限，只把那些规则明确，但高度重复、琐碎烦人的环节交给AI，从而让整个流程少出错、更丝滑。</w:t>
      </w:r>
    </w:p>
    <w:p w14:paraId="47F30932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</w:rPr>
      </w:pPr>
    </w:p>
    <w:p w14:paraId="79E9FFA1">
      <w:pPr>
        <w:ind w:firstLine="420" w:firstLineChars="0"/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4"/>
          <w:szCs w:val="24"/>
        </w:rPr>
        <w:t>未来，这套方法还将沿着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雄安科学园的</w:t>
      </w:r>
      <w:r>
        <w:rPr>
          <w:rFonts w:hint="eastAsia" w:ascii="楷体_GB2312" w:hAnsi="楷体_GB2312" w:eastAsia="楷体_GB2312" w:cs="楷体_GB2312"/>
          <w:sz w:val="24"/>
          <w:szCs w:val="24"/>
        </w:rPr>
        <w:t>真实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业务</w:t>
      </w:r>
      <w:r>
        <w:rPr>
          <w:rFonts w:hint="eastAsia" w:ascii="楷体_GB2312" w:hAnsi="楷体_GB2312" w:eastAsia="楷体_GB2312" w:cs="楷体_GB2312"/>
          <w:sz w:val="24"/>
          <w:szCs w:val="24"/>
        </w:rPr>
        <w:t>需求，延伸到更多</w:t>
      </w:r>
      <w:r>
        <w:rPr>
          <w:rFonts w:hint="eastAsia" w:ascii="楷体_GB2312" w:hAnsi="楷体_GB2312" w:eastAsia="楷体_GB2312" w:cs="楷体_GB2312"/>
          <w:sz w:val="24"/>
          <w:szCs w:val="24"/>
          <w:lang w:val="en-US" w:eastAsia="zh-CN"/>
        </w:rPr>
        <w:t>场景，敬请期待。</w:t>
      </w:r>
    </w:p>
    <w:p w14:paraId="4DCFD11B">
      <w:pPr>
        <w:rPr>
          <w:rFonts w:hint="eastAsia" w:ascii="楷体_GB2312" w:hAnsi="楷体_GB2312" w:eastAsia="楷体_GB2312" w:cs="楷体_GB2312"/>
          <w:sz w:val="24"/>
          <w:szCs w:val="24"/>
        </w:rPr>
      </w:pPr>
    </w:p>
    <w:p w14:paraId="6FCA3B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YJunHei 55J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Hannotate TC">
    <w:panose1 w:val="03000500000000000000"/>
    <w:charset w:val="86"/>
    <w:family w:val="auto"/>
    <w:pitch w:val="default"/>
    <w:sig w:usb0="A00002FF" w:usb1="7ACF7CFB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annotate SC">
    <w:panose1 w:val="03000500000000000000"/>
    <w:charset w:val="86"/>
    <w:family w:val="auto"/>
    <w:pitch w:val="default"/>
    <w:sig w:usb0="A00002FF" w:usb1="7ACF7CFB" w:usb2="00000016" w:usb3="00000000" w:csb0="00040001" w:csb1="00000000"/>
  </w:font>
  <w:font w:name="Kaiti T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Lantinghei SC Extralight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Lantinghei TC Extralight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Arial Hebrew Scholar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HYQiHei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DB178"/>
    <w:rsid w:val="4E7EFB91"/>
    <w:rsid w:val="57FC724D"/>
    <w:rsid w:val="6D4F4D37"/>
    <w:rsid w:val="777DB178"/>
    <w:rsid w:val="AF7B95B9"/>
    <w:rsid w:val="DFB5FF96"/>
    <w:rsid w:val="EFFEA5A3"/>
    <w:rsid w:val="F9FF646E"/>
    <w:rsid w:val="FEBE9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2026-10-16T00:31:00Z</dcterms:created>
  <dc:creator>廖森桦</dc:creator>
  <cp:lastModifiedBy>廖森桦</cp:lastModifiedBy>
  <dcterms:modified xsi:type="dcterms:W3CDTF">2026-10-16T18:36:26Z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F890E840BA32C7345D8FD06AA7EB0BC3_41</vt:lpwstr>
  </property>
</Properties>
</file>