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会议时间：2026年9月9日10:00-11:30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  肖、武文斌、王思齐、张紫科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  涛、马怡帅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</w:t>
      </w:r>
      <w:bookmarkStart w:id="0" w:name="_GoBack"/>
      <w:bookmarkEnd w:id="0"/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本次会议为第十一次周例会，本次会议围绕Agent 排期、OA 建设、网络运维等事项进展，明确各项工作落地要求，内容如下：</w:t>
      </w:r>
    </w:p>
    <w:p w14:paraId="3C497400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功能迭代与已知问题优化</w:t>
      </w:r>
    </w:p>
    <w:p w14:paraId="5BA563F0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已上线功能测试进展</w:t>
      </w:r>
    </w:p>
    <w:p w14:paraId="74C31C01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往返居住地功能：昨日完成开发并部署上线，当前由 50 名种子用户在专属测试群内开展灰度测试</w:t>
      </w:r>
    </w:p>
    <w:p w14:paraId="7512BE3A">
      <w:pPr>
        <w:numPr>
          <w:ilvl w:val="0"/>
          <w:numId w:val="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测试验证情况：已有测试人员完成单流程跑通，待发票查验功能上线后，统一验证全链路运行效果</w:t>
      </w:r>
    </w:p>
    <w:p w14:paraId="0ACDD068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待发布功能开发进度</w:t>
      </w:r>
      <w:r>
        <w:rPr>
          <w:rFonts w:hint="eastAsia" w:ascii="方正公文仿宋" w:hAnsi="方正公文仿宋" w:eastAsia="方正公文仿宋" w:cs="方正公文仿宋"/>
          <w:sz w:val="22"/>
        </w:rPr>
        <w:t>：昨日完成全部开发工作，当前处于内部内测阶段，内测通过后今日或明日即可发布更新</w:t>
      </w:r>
    </w:p>
    <w:p w14:paraId="5ADECAA0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RAR 压缩包适配处理</w:t>
      </w:r>
    </w:p>
    <w:p w14:paraId="01E20B9C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适配方案确认：暂未找到无商用风险的免费或商用解压组件，明确建议用户自行解压后再上传至智能体</w:t>
      </w:r>
    </w:p>
    <w:p w14:paraId="41615804">
      <w:pPr>
        <w:numPr>
          <w:ilvl w:val="0"/>
          <w:numId w:val="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格式引导规则：明确 Zip 格式可正常完成解压，后续引导用户优先使用 Zip 格式传输压缩类附件</w:t>
      </w:r>
    </w:p>
    <w:p w14:paraId="3A37A7BB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本地 OCR 阻塞问题优化</w:t>
      </w:r>
    </w:p>
    <w:p w14:paraId="43783B83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问题根因定位：模型未部署本地 OCR 模块，调用系统 OCR 前易出现逻辑阻塞，导致单流程耗时超过 40 分钟</w:t>
      </w:r>
    </w:p>
    <w:p w14:paraId="5ECF6D86">
      <w:pPr>
        <w:numPr>
          <w:ilvl w:val="0"/>
          <w:numId w:val="1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优化执行要求：调整 Skill 规则约束，强制模型跳过本地 OCR 环节，直接调用 OA 系统 OCR 能力，优化后持续观察</w:t>
      </w:r>
    </w:p>
    <w:p w14:paraId="330813F5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模型响应慢体验优化</w:t>
      </w:r>
    </w:p>
    <w:p w14:paraId="35323C08">
      <w:pPr>
        <w:numPr>
          <w:ilvl w:val="0"/>
          <w:numId w:val="1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问题根因定位：用户发起请求后模型后台深度推理无明确前端提示，用户易误判为系统卡顿无响应</w:t>
      </w:r>
    </w:p>
    <w:p w14:paraId="4132239B">
      <w:pPr>
        <w:numPr>
          <w:ilvl w:val="0"/>
          <w:numId w:val="1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体验优化方案：保持现有思维链实时展示逻辑，明确向用户输出“正在思考”类提示，消除用户误解</w:t>
      </w:r>
    </w:p>
    <w:p w14:paraId="36078986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其他已知问题修复</w:t>
      </w:r>
    </w:p>
    <w:p w14:paraId="7364FE37">
      <w:pPr>
        <w:numPr>
          <w:ilvl w:val="0"/>
          <w:numId w:val="1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OA 审批进度：已完成状态码转译开发，可将原原始状态码转化为用户易懂的审批中、已归档、草稿等明确状态</w:t>
      </w:r>
    </w:p>
    <w:p w14:paraId="687C89DF">
      <w:pPr>
        <w:numPr>
          <w:ilvl w:val="0"/>
          <w:numId w:val="1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Word 文档阅读：已完成 Skill 脚本修复与缺失依赖包补全，待部署至 Agent 运行环境即可正常使用</w:t>
      </w:r>
    </w:p>
    <w:p w14:paraId="1A4CE8F3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排期整体管控规则</w:t>
      </w:r>
    </w:p>
    <w:p w14:paraId="4C5B8DAC">
      <w:pPr>
        <w:numPr>
          <w:ilvl w:val="0"/>
          <w:numId w:val="19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规模控制要求：原梳理的需求经合并删减后控制在 30 个左右，保持原有 6 大分类框架不变，按优先级划分为 P1-P4 四个阶段</w:t>
      </w:r>
    </w:p>
    <w:p w14:paraId="100E88F4">
      <w:pPr>
        <w:numPr>
          <w:ilvl w:val="0"/>
          <w:numId w:val="2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优先级排序规则：财务类、投资与项目管理类需求优先级靠前，需跨平台对接的需求暂调至 P2，需求不明确的后置</w:t>
      </w:r>
    </w:p>
    <w:p w14:paraId="04442598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排期表字段细化要求</w:t>
      </w:r>
    </w:p>
    <w:p w14:paraId="75ABCA70">
      <w:pPr>
        <w:numPr>
          <w:ilvl w:val="0"/>
          <w:numId w:val="2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补充字段设置：在现有含序号、大类、技能名称、数据源、责任部门等字段的表格基础上，补充前置约束条件列</w:t>
      </w:r>
    </w:p>
    <w:p w14:paraId="0C5CFDE5">
      <w:pPr>
        <w:numPr>
          <w:ilvl w:val="0"/>
          <w:numId w:val="2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字段填写规范：所有功能对应的接口人字段不得为空，全部落实到具体责任人，明确各依赖需达到的具体交付标准</w:t>
      </w:r>
    </w:p>
    <w:p w14:paraId="37635F0F">
      <w:pPr>
        <w:numPr>
          <w:ilvl w:val="0"/>
          <w:numId w:val="2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依赖状态说明：明确基金管理平台、投资系统等暂未提供 API 的依赖项的当前进展，避免排期出现无法落地的情况</w:t>
      </w:r>
    </w:p>
    <w:p w14:paraId="08BE024F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排期落地相关安排</w:t>
      </w:r>
    </w:p>
    <w:p w14:paraId="1DFD9323">
      <w:pPr>
        <w:numPr>
          <w:ilvl w:val="0"/>
          <w:numId w:val="2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完成时限要求：本周内完成优先级确认与时间轴梳理，周五前输出最终版细化排期表，同步明确各阶段对接人</w:t>
      </w:r>
    </w:p>
    <w:p w14:paraId="69E5DBB5">
      <w:pPr>
        <w:numPr>
          <w:ilvl w:val="0"/>
          <w:numId w:val="2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无效需求清理：涉及政府系统对接、逻辑非线性的公文拟办等暂不具备落地条件的需求，直接从排期表中移除</w:t>
      </w:r>
    </w:p>
    <w:p w14:paraId="1C031CDA">
      <w:pPr>
        <w:numPr>
          <w:ilvl w:val="0"/>
          <w:numId w:val="2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特殊需求对接：法务新提出的合同与项目管理类需求，合并删减时需同步邀请法务对接人李彤彤参与沟通确认</w:t>
      </w:r>
    </w:p>
    <w:p w14:paraId="47829AF1">
      <w:pPr>
        <w:numPr>
          <w:ilvl w:val="0"/>
          <w:numId w:val="29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轻量需求处理：活动方案生成类需求无需单独开发，依托现有 Word 文档生成能力即可直接实现</w:t>
      </w:r>
    </w:p>
    <w:p w14:paraId="749E201B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配套资源与宣传安排</w:t>
      </w:r>
    </w:p>
    <w:p w14:paraId="2025E48E">
      <w:pPr>
        <w:numPr>
          <w:ilvl w:val="0"/>
          <w:numId w:val="3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算力资源规划：当前使用 2 台机器部署，后续计划租赁清华大学科技园云网节点的 5090 算力，满足并发性能提升需求</w:t>
      </w:r>
    </w:p>
    <w:p w14:paraId="3C66AF10">
      <w:pPr>
        <w:numPr>
          <w:ilvl w:val="0"/>
          <w:numId w:val="3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场景宣传安排：投资场景相关公众号已完成初稿，待领导审核后发布，避免使用无统一统计口径的具体项目数量表述</w:t>
      </w:r>
    </w:p>
    <w:p w14:paraId="56FA335A">
      <w:pPr>
        <w:numPr>
          <w:ilvl w:val="0"/>
          <w:numId w:val="3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采购模式确认：自研课题立项模式待与领导最终确认，委托开发流程更顺畅合规，联合开发模式需进一步沟通可行性</w:t>
      </w:r>
    </w:p>
    <w:p w14:paraId="4406DE5F">
      <w:pPr>
        <w:numPr>
          <w:ilvl w:val="0"/>
          <w:numId w:val="3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投资场景进展：项目研判、立项文书起草、投资合同审核三个核心功能已完成开发并试点，无需外部数据的部分已全部落地</w:t>
      </w:r>
    </w:p>
    <w:p w14:paraId="4AF3BA09">
      <w:pPr>
        <w:numPr>
          <w:ilvl w:val="0"/>
          <w:numId w:val="3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宣传节奏要求：此前已发布财务报销场景宣传内容，按要求需每两周发布一次，本次发布完成后保持固定更新节奏</w:t>
      </w:r>
    </w:p>
    <w:p w14:paraId="51DF2DEC">
      <w:pPr>
        <w:numPr>
          <w:ilvl w:val="0"/>
          <w:numId w:val="1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</w:p>
    <w:p w14:paraId="195ED0A6">
      <w:pPr>
        <w:spacing w:before="380" w:after="140" w:line="288" w:lineRule="auto"/>
        <w:ind w:left="0"/>
        <w:jc w:val="left"/>
        <w:outlineLvl w:val="0"/>
        <w:rPr>
          <w:rFonts w:hint="default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二、OA 系统各模块建设进展</w:t>
      </w:r>
    </w:p>
    <w:p w14:paraId="2EE82DB9">
      <w:pPr>
        <w:numPr>
          <w:ilvl w:val="0"/>
          <w:numId w:val="36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人力模块建设进展</w:t>
      </w:r>
    </w:p>
    <w:p w14:paraId="036B8D6E">
      <w:pPr>
        <w:numPr>
          <w:ilvl w:val="0"/>
          <w:numId w:val="3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人事驾驶舱开发：昨日完成开发，包含各单位人员数量、年龄、性别、工龄、学历等多维度统计，当前总人数统计为 347 人</w:t>
      </w:r>
    </w:p>
    <w:p w14:paraId="66E5C56A">
      <w:pPr>
        <w:numPr>
          <w:ilvl w:val="0"/>
          <w:numId w:val="3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数据质量优化：原始导入数据存在部分字段为空、工龄字段填错等问题，后续将通过后台过滤无效空值，同步推动人力补全缺失数据</w:t>
      </w:r>
    </w:p>
    <w:p w14:paraId="5097A79A">
      <w:pPr>
        <w:numPr>
          <w:ilvl w:val="0"/>
          <w:numId w:val="39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招聘接口开发：已完成国聘平台测试环境对接，本周内可完成开发，实现 OA 端直接发布、抓取招聘信息，无需多平台重复操作</w:t>
      </w:r>
    </w:p>
    <w:p w14:paraId="080D89AE">
      <w:pPr>
        <w:numPr>
          <w:ilvl w:val="0"/>
          <w:numId w:val="4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账号容量情况：OA 账号当前已采购 400 个 license，当前在用 347 个，冗余量不足，后续将根据人员增长情况跟进扩容</w:t>
      </w:r>
    </w:p>
    <w:p w14:paraId="37274D21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科研模块建设进展</w:t>
      </w:r>
    </w:p>
    <w:p w14:paraId="3D1FC06C">
      <w:pPr>
        <w:numPr>
          <w:ilvl w:val="0"/>
          <w:numId w:val="4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项目数据归集：原有 48 个科研项目基础信息已全部归集，本周新增 2 个项目，当前待补全剩余少量项目信息</w:t>
      </w:r>
    </w:p>
    <w:p w14:paraId="5521D697">
      <w:pPr>
        <w:numPr>
          <w:ilvl w:val="0"/>
          <w:numId w:val="4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数据驾驶舱开发：驾驶舱展示规则已全部确认，排期明确为本月内完成开发上线，满足科研数据多维度统计需求</w:t>
      </w:r>
    </w:p>
    <w:p w14:paraId="0B9BD10D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工程模块建设进展</w:t>
      </w:r>
    </w:p>
    <w:p w14:paraId="6AD98819">
      <w:pPr>
        <w:numPr>
          <w:ilvl w:val="0"/>
          <w:numId w:val="4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中试四期项目录入：已完成基础信息与阶段时间录入，当前处于主体封顶阶段，后续需补全各阶段里程碑、交付物等工程资料</w:t>
      </w:r>
    </w:p>
    <w:p w14:paraId="5C096C7A">
      <w:pPr>
        <w:numPr>
          <w:ilvl w:val="0"/>
          <w:numId w:val="4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落地责任划分：由项目负责人腾飞牵头完成资料上传，逐步实现全流程可追溯，解决过往工程指令无留痕、需翻找聊天记录的问题</w:t>
      </w:r>
    </w:p>
    <w:p w14:paraId="43C26B08">
      <w:pPr>
        <w:numPr>
          <w:ilvl w:val="0"/>
          <w:numId w:val="4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落地价值说明：系统短期会增加录入工作量，但中长期可实现全流程留痕，规避项目管理中的责任不清、资料散佚问题</w:t>
      </w:r>
    </w:p>
    <w:p w14:paraId="6055EBA6">
      <w:pPr>
        <w:numPr>
          <w:ilvl w:val="0"/>
          <w:numId w:val="4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其他项目安排：中食基地二期项目当前属于主管单位而非建设单位，暂不纳入当前工程模块录入范围，既往完工项目暂不补录</w:t>
      </w:r>
    </w:p>
    <w:p w14:paraId="558DAEF4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档案模块建设进展</w:t>
      </w:r>
      <w:r>
        <w:rPr>
          <w:rFonts w:hint="eastAsia" w:ascii="方正公文仿宋" w:hAnsi="方正公文仿宋" w:eastAsia="方正公文仿宋" w:cs="方正公文仿宋"/>
          <w:sz w:val="22"/>
        </w:rPr>
        <w:t>：需委托专业档案公司完成 10 万份线下档案梳理，当前进度按计划推进，预计月底可完成相关准备工作</w:t>
      </w:r>
    </w:p>
    <w:p w14:paraId="6CB4A2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三、网络运维与问题排查进展</w:t>
      </w:r>
    </w:p>
    <w:p w14:paraId="668D1221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网络性能问题排查</w:t>
      </w:r>
    </w:p>
    <w:p w14:paraId="6C33DBD9">
      <w:pPr>
        <w:numPr>
          <w:ilvl w:val="0"/>
          <w:numId w:val="5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近期优化操作：已关闭 AP 组播功能、开启网络隔离，释放约 1/4 的 AP 性能，所有操作均留存变更日志与操作存档</w:t>
      </w:r>
    </w:p>
    <w:p w14:paraId="0AFE412D">
      <w:pPr>
        <w:numPr>
          <w:ilvl w:val="0"/>
          <w:numId w:val="5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多方协同排查：已联合联通、中讯院、华为政企团队共同排查，中讯院排查报告已出具，华为研发侧已生成专项工单跟进</w:t>
      </w:r>
    </w:p>
    <w:p w14:paraId="7C27670C">
      <w:pPr>
        <w:numPr>
          <w:ilvl w:val="0"/>
          <w:numId w:val="5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操作安全规范：所有运维操作均通过内部跳板机完成，未暴露公网地址，操作全程留痕，避免出现无记录的变更操作</w:t>
      </w:r>
    </w:p>
    <w:p w14:paraId="38C95239">
      <w:pPr>
        <w:numPr>
          <w:ilvl w:val="0"/>
          <w:numId w:val="5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网络配套优化安排</w:t>
      </w:r>
    </w:p>
    <w:p w14:paraId="62D00A6E">
      <w:pPr>
        <w:numPr>
          <w:ilvl w:val="0"/>
          <w:numId w:val="5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网关部署协调：已协调联通推进直观化网关软件部署，近期将跟进联通反馈明确具体交付时间，便于直观排查网络问题</w:t>
      </w:r>
    </w:p>
    <w:p w14:paraId="76B784AB">
      <w:pPr>
        <w:numPr>
          <w:ilvl w:val="0"/>
          <w:numId w:val="5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版本升级规划：华为已出具巡检报告，提出 ACAP 版本升级建议，后续将推动华为出具具体实施方案后报领导审批</w:t>
      </w:r>
    </w:p>
    <w:p w14:paraId="6935F7F9">
      <w:pPr>
        <w:numPr>
          <w:ilvl w:val="0"/>
          <w:numId w:val="57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WiFi 实名制改造推进</w:t>
      </w:r>
    </w:p>
    <w:p w14:paraId="30A89066">
      <w:pPr>
        <w:numPr>
          <w:ilvl w:val="0"/>
          <w:numId w:val="5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改造落地计划：已发布通知统计无网络账号人员信息，后续将关停原有匿名 WiFi，强制用户使用账号密码登录实现实名制</w:t>
      </w:r>
    </w:p>
    <w:p w14:paraId="6FE0C107">
      <w:pPr>
        <w:numPr>
          <w:ilvl w:val="0"/>
          <w:numId w:val="59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访客网络规划：同步规划访客网络，拟采用手机号验证码登录方式，避免员工随意使用访客网络削弱实名制管控效果</w:t>
      </w:r>
      <w:r>
        <w:rPr>
          <w:rFonts w:hint="eastAsia" w:ascii="方正公文仿宋" w:hAnsi="方正公文仿宋" w:eastAsia="方正公文仿宋" w:cs="方正公文仿宋"/>
          <w:sz w:val="22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29491CC9-2AB8-479E-8925-097EF8306B75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70467E"/>
    <w:multiLevelType w:val="singleLevel"/>
    <w:tmpl w:val="A07046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0F9F9CCA"/>
    <w:multiLevelType w:val="singleLevel"/>
    <w:tmpl w:val="0F9F9C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23E97754"/>
    <w:multiLevelType w:val="singleLevel"/>
    <w:tmpl w:val="23E977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5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6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7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32A7AF2D"/>
    <w:multiLevelType w:val="singleLevel"/>
    <w:tmpl w:val="32A7AF2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40B249F9"/>
    <w:multiLevelType w:val="singleLevel"/>
    <w:tmpl w:val="40B249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46A08BB8"/>
    <w:multiLevelType w:val="singleLevel"/>
    <w:tmpl w:val="46A08BB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3">
    <w:nsid w:val="4C3D7A74"/>
    <w:multiLevelType w:val="singleLevel"/>
    <w:tmpl w:val="4C3D7A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4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5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58765686"/>
    <w:multiLevelType w:val="singleLevel"/>
    <w:tmpl w:val="587656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7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5E29AB5A"/>
    <w:multiLevelType w:val="singleLevel"/>
    <w:tmpl w:val="5E29AB5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5FFFB1A7"/>
    <w:multiLevelType w:val="singleLevel"/>
    <w:tmpl w:val="5FFFB1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3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4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7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8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8"/>
  </w:num>
  <w:num w:numId="2">
    <w:abstractNumId w:val="17"/>
  </w:num>
  <w:num w:numId="3">
    <w:abstractNumId w:val="47"/>
  </w:num>
  <w:num w:numId="4">
    <w:abstractNumId w:val="15"/>
  </w:num>
  <w:num w:numId="5">
    <w:abstractNumId w:val="11"/>
  </w:num>
  <w:num w:numId="6">
    <w:abstractNumId w:val="24"/>
  </w:num>
  <w:num w:numId="7">
    <w:abstractNumId w:val="34"/>
  </w:num>
  <w:num w:numId="8">
    <w:abstractNumId w:val="53"/>
  </w:num>
  <w:num w:numId="9">
    <w:abstractNumId w:val="23"/>
  </w:num>
  <w:num w:numId="10">
    <w:abstractNumId w:val="5"/>
  </w:num>
  <w:num w:numId="11">
    <w:abstractNumId w:val="35"/>
  </w:num>
  <w:num w:numId="12">
    <w:abstractNumId w:val="48"/>
  </w:num>
  <w:num w:numId="13">
    <w:abstractNumId w:val="16"/>
  </w:num>
  <w:num w:numId="14">
    <w:abstractNumId w:val="44"/>
  </w:num>
  <w:num w:numId="15">
    <w:abstractNumId w:val="22"/>
  </w:num>
  <w:num w:numId="16">
    <w:abstractNumId w:val="33"/>
  </w:num>
  <w:num w:numId="17">
    <w:abstractNumId w:val="19"/>
  </w:num>
  <w:num w:numId="18">
    <w:abstractNumId w:val="7"/>
  </w:num>
  <w:num w:numId="19">
    <w:abstractNumId w:val="42"/>
  </w:num>
  <w:num w:numId="20">
    <w:abstractNumId w:val="51"/>
  </w:num>
  <w:num w:numId="21">
    <w:abstractNumId w:val="27"/>
  </w:num>
  <w:num w:numId="22">
    <w:abstractNumId w:val="41"/>
  </w:num>
  <w:num w:numId="23">
    <w:abstractNumId w:val="9"/>
  </w:num>
  <w:num w:numId="24">
    <w:abstractNumId w:val="57"/>
  </w:num>
  <w:num w:numId="25">
    <w:abstractNumId w:val="55"/>
  </w:num>
  <w:num w:numId="26">
    <w:abstractNumId w:val="14"/>
  </w:num>
  <w:num w:numId="27">
    <w:abstractNumId w:val="52"/>
  </w:num>
  <w:num w:numId="28">
    <w:abstractNumId w:val="6"/>
  </w:num>
  <w:num w:numId="29">
    <w:abstractNumId w:val="39"/>
  </w:num>
  <w:num w:numId="30">
    <w:abstractNumId w:val="2"/>
  </w:num>
  <w:num w:numId="31">
    <w:abstractNumId w:val="46"/>
  </w:num>
  <w:num w:numId="32">
    <w:abstractNumId w:val="58"/>
  </w:num>
  <w:num w:numId="33">
    <w:abstractNumId w:val="0"/>
  </w:num>
  <w:num w:numId="34">
    <w:abstractNumId w:val="32"/>
  </w:num>
  <w:num w:numId="35">
    <w:abstractNumId w:val="45"/>
  </w:num>
  <w:num w:numId="36">
    <w:abstractNumId w:val="20"/>
  </w:num>
  <w:num w:numId="37">
    <w:abstractNumId w:val="36"/>
  </w:num>
  <w:num w:numId="38">
    <w:abstractNumId w:val="56"/>
  </w:num>
  <w:num w:numId="39">
    <w:abstractNumId w:val="13"/>
  </w:num>
  <w:num w:numId="40">
    <w:abstractNumId w:val="4"/>
  </w:num>
  <w:num w:numId="41">
    <w:abstractNumId w:val="12"/>
  </w:num>
  <w:num w:numId="42">
    <w:abstractNumId w:val="49"/>
  </w:num>
  <w:num w:numId="43">
    <w:abstractNumId w:val="1"/>
  </w:num>
  <w:num w:numId="44">
    <w:abstractNumId w:val="29"/>
  </w:num>
  <w:num w:numId="45">
    <w:abstractNumId w:val="3"/>
  </w:num>
  <w:num w:numId="46">
    <w:abstractNumId w:val="50"/>
  </w:num>
  <w:num w:numId="47">
    <w:abstractNumId w:val="54"/>
  </w:num>
  <w:num w:numId="48">
    <w:abstractNumId w:val="43"/>
  </w:num>
  <w:num w:numId="49">
    <w:abstractNumId w:val="37"/>
  </w:num>
  <w:num w:numId="50">
    <w:abstractNumId w:val="25"/>
  </w:num>
  <w:num w:numId="51">
    <w:abstractNumId w:val="26"/>
  </w:num>
  <w:num w:numId="52">
    <w:abstractNumId w:val="18"/>
  </w:num>
  <w:num w:numId="53">
    <w:abstractNumId w:val="38"/>
  </w:num>
  <w:num w:numId="54">
    <w:abstractNumId w:val="30"/>
  </w:num>
  <w:num w:numId="55">
    <w:abstractNumId w:val="21"/>
  </w:num>
  <w:num w:numId="56">
    <w:abstractNumId w:val="31"/>
  </w:num>
  <w:num w:numId="57">
    <w:abstractNumId w:val="10"/>
  </w:num>
  <w:num w:numId="58">
    <w:abstractNumId w:val="40"/>
  </w:num>
  <w:num w:numId="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C0EFB"/>
    <w:rsid w:val="0D503481"/>
    <w:rsid w:val="1086457D"/>
    <w:rsid w:val="11E04F80"/>
    <w:rsid w:val="18C64BF0"/>
    <w:rsid w:val="2AD20001"/>
    <w:rsid w:val="3B6405FB"/>
    <w:rsid w:val="4C1A156A"/>
    <w:rsid w:val="56CA5FF0"/>
    <w:rsid w:val="57241ABE"/>
    <w:rsid w:val="5CED2A90"/>
    <w:rsid w:val="6561749B"/>
    <w:rsid w:val="666A3B93"/>
    <w:rsid w:val="70180DF5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1134</Words>
  <Characters>1238</Characters>
  <Lines>0</Lines>
  <Paragraphs>0</Paragraphs>
  <TotalTime>3</TotalTime>
  <ScaleCrop>false</ScaleCrop>
  <LinksUpToDate>false</LinksUpToDate>
  <CharactersWithSpaces>1291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2026-10-08T01:46:14Z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A9327A0720B4425DB8049597490B15E2_13</vt:lpwstr>
  </property>
</Properties>
</file>