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52F2E" w14:textId="77777777" w:rsidR="00B11328" w:rsidRPr="00CA18A0" w:rsidRDefault="00000000">
      <w:pPr>
        <w:spacing w:before="200" w:after="300"/>
        <w:rPr>
          <w:rFonts w:ascii="Elephant" w:hAnsi="Elephant"/>
          <w:color w:val="501549" w:themeColor="accent5" w:themeShade="80"/>
        </w:rPr>
      </w:pPr>
      <w:r w:rsidRPr="00CA18A0">
        <w:rPr>
          <w:rFonts w:ascii="Elephant" w:hAnsi="Elephant"/>
          <w:b/>
          <w:bCs/>
          <w:color w:val="501549" w:themeColor="accent5" w:themeShade="80"/>
          <w:sz w:val="44"/>
          <w:szCs w:val="44"/>
        </w:rPr>
        <w:t>Customer Shopping Behavior Analysis</w:t>
      </w:r>
    </w:p>
    <w:p w14:paraId="22225F61" w14:textId="77777777" w:rsidR="00B11328" w:rsidRDefault="00000000">
      <w:pPr>
        <w:spacing w:after="140"/>
      </w:pPr>
      <w:r>
        <w:rPr>
          <w:i/>
          <w:color w:val="595959"/>
          <w:sz w:val="22"/>
          <w:szCs w:val="22"/>
        </w:rPr>
        <w:t>Python · PostgreSQL · Power BI   |   3,900 orders   |   $233,081 revenue</w:t>
      </w:r>
    </w:p>
    <w:p w14:paraId="65FFD1D9" w14:textId="77777777" w:rsidR="00B11328" w:rsidRDefault="00000000">
      <w:pPr>
        <w:pStyle w:val="Heading1"/>
        <w:keepNext/>
        <w:spacing w:before="380" w:after="180"/>
      </w:pPr>
      <w:r>
        <w:rPr>
          <w:b/>
          <w:bCs/>
          <w:color w:val="1F6FB2"/>
          <w:sz w:val="30"/>
          <w:szCs w:val="30"/>
        </w:rPr>
        <w:t>1. Project Overview</w:t>
      </w:r>
    </w:p>
    <w:p w14:paraId="22225F61" w14:textId="77777777" w:rsidR="00B11328" w:rsidRDefault="00000000">
      <w:pPr>
        <w:spacing w:after="140"/>
      </w:pPr>
      <w:r>
        <w:rPr>
          <w:color w:val="222222"/>
          <w:sz w:val="22"/>
          <w:szCs w:val="22"/>
        </w:rPr>
        <w:t>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w:t>
      </w:r>
    </w:p>
    <w:p w14:paraId="65FFD1D9" w14:textId="77777777" w:rsidR="00B11328" w:rsidRDefault="00000000">
      <w:pPr>
        <w:pStyle w:val="Heading1"/>
        <w:keepNext/>
        <w:spacing w:before="380" w:after="180"/>
      </w:pPr>
      <w:r>
        <w:rPr>
          <w:b/>
          <w:bCs/>
          <w:color w:val="1F6FB2"/>
          <w:sz w:val="30"/>
          <w:szCs w:val="30"/>
        </w:rPr>
        <w:t>2. Executive Summary</w:t>
      </w:r>
    </w:p>
    <w:tbl>
      <w:tblPr>
        <w:tblW w:type="auto" w:w="0"/>
        <w:tblLook w:firstColumn="1" w:firstRow="1" w:lastColumn="0" w:lastRow="0" w:noHBand="0" w:noVBand="1" w:val="04A0"/>
      </w:tblPr>
      <w:tblGrid>
        <w:gridCol w:w="2340"/>
        <w:gridCol w:w="2340"/>
        <w:gridCol w:w="2340"/>
        <w:gridCol w:w="2340"/>
      </w:tblGrid>
      <w:tr>
        <w:tc>
          <w:tcPr>
            <w:tcW w:type="dxa" w:w="2340"/>
            <w:shd w:val="clear" w:color="auto" w:fill="E8F0F8"/>
          </w:tcPr>
          <w:p>
            <w:pPr>
              <w:jc w:val="center"/>
            </w:pPr>
            <w:r>
              <w:rPr>
                <w:b/>
                <w:color w:val="1F4E79"/>
                <w:sz w:val="36"/>
              </w:rPr>
              <w:t>3,900</w:t>
            </w:r>
          </w:p>
          <w:p>
            <w:pPr>
              <w:jc w:val="center"/>
            </w:pPr>
            <w:r>
              <w:rPr>
                <w:color w:val="404040"/>
                <w:sz w:val="18"/>
              </w:rPr>
              <w:t>Orders (unique customers)</w:t>
            </w:r>
          </w:p>
        </w:tc>
        <w:tc>
          <w:tcPr>
            <w:tcW w:type="dxa" w:w="2340"/>
            <w:shd w:val="clear" w:color="auto" w:fill="E8F0F8"/>
          </w:tcPr>
          <w:p>
            <w:pPr>
              <w:jc w:val="center"/>
            </w:pPr>
            <w:r>
              <w:rPr>
                <w:b/>
                <w:color w:val="1F4E79"/>
                <w:sz w:val="36"/>
              </w:rPr>
              <w:t>$233,081</w:t>
            </w:r>
          </w:p>
          <w:p>
            <w:pPr>
              <w:jc w:val="center"/>
            </w:pPr>
            <w:r>
              <w:rPr>
                <w:color w:val="404040"/>
                <w:sz w:val="18"/>
              </w:rPr>
              <w:t>Total revenue</w:t>
            </w:r>
          </w:p>
        </w:tc>
        <w:tc>
          <w:tcPr>
            <w:tcW w:type="dxa" w:w="2340"/>
            <w:shd w:val="clear" w:color="auto" w:fill="E8F0F8"/>
          </w:tcPr>
          <w:p>
            <w:pPr>
              <w:jc w:val="center"/>
            </w:pPr>
            <w:r>
              <w:rPr>
                <w:b/>
                <w:color w:val="1F4E79"/>
                <w:sz w:val="36"/>
              </w:rPr>
              <w:t>$59.76</w:t>
            </w:r>
          </w:p>
          <w:p>
            <w:pPr>
              <w:jc w:val="center"/>
            </w:pPr>
            <w:r>
              <w:rPr>
                <w:color w:val="404040"/>
                <w:sz w:val="18"/>
              </w:rPr>
              <w:t>Average order value</w:t>
            </w:r>
          </w:p>
        </w:tc>
        <w:tc>
          <w:tcPr>
            <w:tcW w:type="dxa" w:w="2340"/>
            <w:shd w:val="clear" w:color="auto" w:fill="E8F0F8"/>
          </w:tcPr>
          <w:p>
            <w:pPr>
              <w:jc w:val="center"/>
            </w:pPr>
            <w:r>
              <w:rPr>
                <w:b/>
                <w:color w:val="1F4E79"/>
                <w:sz w:val="36"/>
              </w:rPr>
              <w:t>3.75</w:t>
            </w:r>
          </w:p>
          <w:p>
            <w:pPr>
              <w:jc w:val="center"/>
            </w:pPr>
            <w:r>
              <w:rPr>
                <w:color w:val="404040"/>
                <w:sz w:val="18"/>
              </w:rPr>
              <w:t>Average review rating</w:t>
            </w:r>
          </w:p>
        </w:tc>
      </w:tr>
    </w:tbl>
    <w:p w14:paraId="22225F61" w14:textId="77777777" w:rsidR="00B11328" w:rsidRDefault="00000000">
      <w:pPr>
        <w:spacing w:after="140"/>
      </w:pPr>
      <w:r>
        <w:rPr>
          <w:color w:val="222222"/>
          <w:sz w:val="22"/>
          <w:szCs w:val="22"/>
        </w:rPr>
        <w:t>Key takeaways from the analysis:</w:t>
      </w:r>
    </w:p>
    <w:p w14:paraId="41EE32B4" w14:textId="77777777" w:rsidR="00B11328" w:rsidRDefault="00000000">
      <w:pPr>
        <w:pStyle w:val="ListParagraph"/>
        <w:numPr>
          <w:ilvl w:val="0"/>
          <w:numId w:val="2"/>
        </w:numPr>
        <w:spacing w:after="90"/>
      </w:pPr>
      <w:r>
        <w:rPr>
          <w:b/>
          <w:color w:val="222222"/>
          <w:sz w:val="22"/>
          <w:szCs w:val="22"/>
        </w:rPr>
        <w:t>Two categories carry the business.</w:t>
      </w:r>
      <w:r>
        <w:rPr>
          <w:b w:val="0"/>
          <w:color w:val="222222"/>
          <w:sz w:val="22"/>
          <w:szCs w:val="22"/>
        </w:rPr>
        <w:t xml:space="preserve"> Clothing and Accessories generate 76.6% of revenue; average order value is similar everywhere ($57–$60), so revenue follows order volume.</w:t>
      </w:r>
    </w:p>
    <w:p w14:paraId="41EE32B4" w14:textId="77777777" w:rsidR="00B11328" w:rsidRDefault="00000000">
      <w:pPr>
        <w:pStyle w:val="ListParagraph"/>
        <w:numPr>
          <w:ilvl w:val="0"/>
          <w:numId w:val="2"/>
        </w:numPr>
        <w:spacing w:after="90"/>
      </w:pPr>
      <w:r>
        <w:rPr>
          <w:b/>
          <w:color w:val="222222"/>
          <w:sz w:val="22"/>
          <w:szCs w:val="22"/>
        </w:rPr>
        <w:t>Spending is remarkably uniform.</w:t>
      </w:r>
      <w:r>
        <w:rPr>
          <w:b w:val="0"/>
          <w:color w:val="222222"/>
          <w:sz w:val="22"/>
          <w:szCs w:val="22"/>
        </w:rPr>
        <w:t xml:space="preserve"> Average spend differs by only about $1.40 across age groups, and subscribers spend $59.49 vs $59.87 for non-subscribers.</w:t>
      </w:r>
    </w:p>
    <w:p w14:paraId="41EE32B4" w14:textId="77777777" w:rsidR="00B11328" w:rsidRDefault="00000000">
      <w:pPr>
        <w:pStyle w:val="ListParagraph"/>
        <w:numPr>
          <w:ilvl w:val="0"/>
          <w:numId w:val="2"/>
        </w:numPr>
        <w:spacing w:after="90"/>
      </w:pPr>
      <w:r>
        <w:rPr>
          <w:b/>
          <w:color w:val="222222"/>
          <w:sz w:val="22"/>
          <w:szCs w:val="22"/>
        </w:rPr>
        <w:t>Men drive about two-thirds of revenue</w:t>
      </w:r>
      <w:r>
        <w:rPr>
          <w:b w:val="0"/>
          <w:color w:val="222222"/>
          <w:sz w:val="22"/>
          <w:szCs w:val="22"/>
        </w:rPr>
        <w:t xml:space="preserve"> ($157,890 vs $75,191) through more orders, not bigger baskets.</w:t>
      </w:r>
    </w:p>
    <w:p w14:paraId="41EE32B4" w14:textId="77777777" w:rsidR="00B11328" w:rsidRDefault="00000000">
      <w:pPr>
        <w:pStyle w:val="ListParagraph"/>
        <w:numPr>
          <w:ilvl w:val="0"/>
          <w:numId w:val="2"/>
        </w:numPr>
        <w:spacing w:after="90"/>
      </w:pPr>
      <w:r>
        <w:rPr>
          <w:b/>
          <w:color w:val="222222"/>
          <w:sz w:val="22"/>
          <w:szCs w:val="22"/>
        </w:rPr>
        <w:t>Subscriptions are under-used.</w:t>
      </w:r>
      <w:r>
        <w:rPr>
          <w:b w:val="0"/>
          <w:color w:val="222222"/>
          <w:sz w:val="22"/>
          <w:szCs w:val="22"/>
        </w:rPr>
        <w:t xml:space="preserve"> Only 27% of customers subscribe, and 72.4% of repeat buyers (2,518 people) are not subscribed.</w:t>
      </w:r>
    </w:p>
    <w:p w14:paraId="41EE32B4" w14:textId="77777777" w:rsidR="00B11328" w:rsidRDefault="00000000">
      <w:pPr>
        <w:pStyle w:val="ListParagraph"/>
        <w:numPr>
          <w:ilvl w:val="0"/>
          <w:numId w:val="2"/>
        </w:numPr>
        <w:spacing w:after="90"/>
      </w:pPr>
      <w:r>
        <w:rPr>
          <w:b/>
          <w:color w:val="222222"/>
          <w:sz w:val="22"/>
          <w:szCs w:val="22"/>
        </w:rPr>
        <w:t>"Loyal" is too broad to be useful.</w:t>
      </w:r>
      <w:r>
        <w:rPr>
          <w:b w:val="0"/>
          <w:color w:val="222222"/>
          <w:sz w:val="22"/>
          <w:szCs w:val="22"/>
        </w:rPr>
        <w:t xml:space="preserve"> About 80% of customers (3,116) exceed 10 previous purchases, so the segment needs tighter tiers.</w:t>
      </w:r>
    </w:p>
    <w:p w14:paraId="1BB1D525" w14:textId="77777777" w:rsidR="00B11328" w:rsidRDefault="00000000">
      <w:pPr>
        <w:pStyle w:val="Heading1"/>
        <w:keepNext/>
        <w:spacing w:before="380" w:after="180"/>
      </w:pPr>
      <w:r>
        <w:rPr>
          <w:b/>
          <w:bCs/>
          <w:color w:val="1F6FB2"/>
          <w:sz w:val="30"/>
          <w:szCs w:val="30"/>
        </w:rPr>
        <w:t>3. Dataset Summary</w:t>
      </w:r>
    </w:p>
    <w:p w14:paraId="104ABC2B" w14:textId="77777777" w:rsidR="00B11328" w:rsidRDefault="00000000">
      <w:pPr>
        <w:pStyle w:val="ListParagraph"/>
        <w:numPr>
          <w:ilvl w:val="0"/>
          <w:numId w:val="2"/>
        </w:numPr>
        <w:spacing w:after="90"/>
      </w:pPr>
      <w:r>
        <w:rPr>
          <w:color w:val="222222"/>
          <w:sz w:val="22"/>
          <w:szCs w:val="22"/>
        </w:rPr>
        <w:t>Rows: 3,900</w:t>
      </w:r>
    </w:p>
    <w:p w14:paraId="1E217B4A" w14:textId="77777777" w:rsidR="00B11328" w:rsidRDefault="00000000">
      <w:pPr>
        <w:pStyle w:val="ListParagraph"/>
        <w:numPr>
          <w:ilvl w:val="0"/>
          <w:numId w:val="2"/>
        </w:numPr>
        <w:spacing w:after="90"/>
      </w:pPr>
      <w:r>
        <w:rPr>
          <w:color w:val="222222"/>
          <w:sz w:val="22"/>
          <w:szCs w:val="22"/>
        </w:rPr>
        <w:t>Columns: 18 (raw) / 19 (cleaned, after feature engineering)</w:t>
      </w:r>
    </w:p>
    <w:p w14:paraId="05838C2B" w14:textId="77777777" w:rsidR="00B11328" w:rsidRDefault="00000000">
      <w:pPr>
        <w:pStyle w:val="ListParagraph"/>
        <w:numPr>
          <w:ilvl w:val="0"/>
          <w:numId w:val="2"/>
        </w:numPr>
        <w:spacing w:after="90"/>
      </w:pPr>
      <w:r>
        <w:rPr>
          <w:color w:val="222222"/>
          <w:sz w:val="22"/>
          <w:szCs w:val="22"/>
        </w:rPr>
        <w:t>Key Features:</w:t>
      </w:r>
    </w:p>
    <w:p w14:paraId="22A50FA3" w14:textId="77777777" w:rsidR="00B11328" w:rsidRDefault="00000000">
      <w:pPr>
        <w:pStyle w:val="ListParagraph"/>
        <w:numPr>
          <w:ilvl w:val="1"/>
          <w:numId w:val="2"/>
        </w:numPr>
        <w:spacing w:after="90"/>
      </w:pPr>
      <w:r>
        <w:rPr>
          <w:color w:val="222222"/>
          <w:sz w:val="22"/>
          <w:szCs w:val="22"/>
        </w:rPr>
        <w:t>Customer demographics (Age, Gender, Location, Subscription Status)</w:t>
      </w:r>
    </w:p>
    <w:p w14:paraId="315594AA" w14:textId="77777777" w:rsidR="00B11328" w:rsidRDefault="00000000">
      <w:pPr>
        <w:pStyle w:val="ListParagraph"/>
        <w:numPr>
          <w:ilvl w:val="1"/>
          <w:numId w:val="2"/>
        </w:numPr>
        <w:spacing w:after="90"/>
      </w:pPr>
      <w:r>
        <w:rPr>
          <w:color w:val="222222"/>
          <w:sz w:val="22"/>
          <w:szCs w:val="22"/>
        </w:rPr>
        <w:t>Purchase details (Item Purchased, Category, Purchase Amount, Season, Size, Color)</w:t>
      </w:r>
    </w:p>
    <w:p w14:paraId="3B351D4B" w14:textId="77777777" w:rsidR="00B11328" w:rsidRDefault="00000000">
      <w:pPr>
        <w:pStyle w:val="ListParagraph"/>
        <w:numPr>
          <w:ilvl w:val="1"/>
          <w:numId w:val="2"/>
        </w:numPr>
        <w:spacing w:after="90"/>
      </w:pPr>
      <w:r>
        <w:rPr>
          <w:color w:val="222222"/>
          <w:sz w:val="22"/>
          <w:szCs w:val="22"/>
        </w:rPr>
        <w:t xml:space="preserve">Shopping </w:t>
      </w:r>
      <w:proofErr w:type="gramStart"/>
      <w:r>
        <w:rPr>
          <w:color w:val="222222"/>
          <w:sz w:val="22"/>
          <w:szCs w:val="22"/>
        </w:rPr>
        <w:t>behavior</w:t>
      </w:r>
      <w:proofErr w:type="gramEnd"/>
      <w:r>
        <w:rPr>
          <w:color w:val="222222"/>
          <w:sz w:val="22"/>
          <w:szCs w:val="22"/>
        </w:rPr>
        <w:t xml:space="preserve"> (Discount Applied, Promo Code Used, Previous Purchases, Frequency of Purchases, Review Rating, Shipping Type)</w:t>
      </w:r>
    </w:p>
    <w:p w14:paraId="7FB1906C" w14:textId="77777777" w:rsidR="00B11328" w:rsidRDefault="00000000">
      <w:pPr>
        <w:pStyle w:val="ListParagraph"/>
        <w:numPr>
          <w:ilvl w:val="0"/>
          <w:numId w:val="2"/>
        </w:numPr>
        <w:spacing w:after="90"/>
      </w:pPr>
      <w:r>
        <w:rPr>
          <w:color w:val="222222"/>
          <w:sz w:val="22"/>
          <w:szCs w:val="22"/>
        </w:rPr>
        <w:t>Missing Data: 37 values in the Review Rating column</w:t>
      </w:r>
    </w:p>
    <w:p w14:paraId="59FE78B1" w14:textId="77777777" w:rsidR="00B11328" w:rsidRDefault="00000000">
      <w:pPr>
        <w:pStyle w:val="Heading1"/>
        <w:keepNext/>
        <w:spacing w:before="380" w:after="180"/>
      </w:pPr>
      <w:r>
        <w:rPr>
          <w:b/>
          <w:bCs/>
          <w:color w:val="1F6FB2"/>
          <w:sz w:val="30"/>
          <w:szCs w:val="30"/>
        </w:rPr>
        <w:t>4. Exploratory Data Analysis using Python</w:t>
      </w:r>
    </w:p>
    <w:p w14:paraId="12690914" w14:textId="77777777" w:rsidR="00B11328" w:rsidRDefault="00000000">
      <w:pPr>
        <w:spacing w:after="140"/>
      </w:pPr>
      <w:r>
        <w:rPr>
          <w:color w:val="222222"/>
          <w:sz w:val="22"/>
          <w:szCs w:val="22"/>
        </w:rPr>
        <w:t>Data preparation and cleaning was carried out in Python with pandas:</w:t>
      </w:r>
    </w:p>
    <w:p w14:paraId="628DF185" w14:textId="77777777" w:rsidR="00B11328" w:rsidRDefault="00000000">
      <w:pPr>
        <w:pStyle w:val="ListParagraph"/>
        <w:numPr>
          <w:ilvl w:val="0"/>
          <w:numId w:val="2"/>
        </w:numPr>
        <w:spacing w:after="90"/>
      </w:pPr>
      <w:r>
        <w:rPr>
          <w:color w:val="222222"/>
          <w:sz w:val="22"/>
          <w:szCs w:val="22"/>
        </w:rPr>
        <w:t xml:space="preserve">Data Loading: Imported </w:t>
      </w:r>
      <w:proofErr w:type="gramStart"/>
      <w:r>
        <w:rPr>
          <w:color w:val="222222"/>
          <w:sz w:val="22"/>
          <w:szCs w:val="22"/>
        </w:rPr>
        <w:t>the dataset</w:t>
      </w:r>
      <w:proofErr w:type="gramEnd"/>
      <w:r>
        <w:rPr>
          <w:color w:val="222222"/>
          <w:sz w:val="22"/>
          <w:szCs w:val="22"/>
        </w:rPr>
        <w:t xml:space="preserve"> using pandas.</w:t>
      </w:r>
    </w:p>
    <w:p w14:paraId="7A77706D" w14:textId="77777777" w:rsidR="00B11328" w:rsidRDefault="00000000">
      <w:pPr>
        <w:pStyle w:val="ListParagraph"/>
        <w:numPr>
          <w:ilvl w:val="0"/>
          <w:numId w:val="2"/>
        </w:numPr>
        <w:spacing w:after="90"/>
      </w:pPr>
      <w:r>
        <w:rPr>
          <w:color w:val="222222"/>
          <w:sz w:val="22"/>
          <w:szCs w:val="22"/>
        </w:rPr>
        <w:t xml:space="preserve">Initial Exploration: Used </w:t>
      </w:r>
      <w:proofErr w:type="gramStart"/>
      <w:r>
        <w:rPr>
          <w:color w:val="222222"/>
          <w:sz w:val="22"/>
          <w:szCs w:val="22"/>
        </w:rPr>
        <w:t>df.info(</w:t>
      </w:r>
      <w:proofErr w:type="gramEnd"/>
      <w:r>
        <w:rPr>
          <w:color w:val="222222"/>
          <w:sz w:val="22"/>
          <w:szCs w:val="22"/>
        </w:rPr>
        <w:t xml:space="preserve">) to check structure </w:t>
      </w:r>
      <w:proofErr w:type="gramStart"/>
      <w:r>
        <w:rPr>
          <w:color w:val="222222"/>
          <w:sz w:val="22"/>
          <w:szCs w:val="22"/>
        </w:rPr>
        <w:t>and .describe</w:t>
      </w:r>
      <w:proofErr w:type="gramEnd"/>
      <w:r>
        <w:rPr>
          <w:color w:val="222222"/>
          <w:sz w:val="22"/>
          <w:szCs w:val="22"/>
        </w:rPr>
        <w:t>() for summary statistics.</w:t>
      </w:r>
    </w:p>
    <w:p w14:paraId="53210221" w14:textId="77777777" w:rsidR="00B11328" w:rsidRDefault="00000000">
      <w:pPr>
        <w:pStyle w:val="ListParagraph"/>
        <w:numPr>
          <w:ilvl w:val="0"/>
          <w:numId w:val="2"/>
        </w:numPr>
        <w:spacing w:after="90"/>
      </w:pPr>
      <w:r>
        <w:rPr>
          <w:color w:val="222222"/>
          <w:sz w:val="22"/>
          <w:szCs w:val="22"/>
        </w:rPr>
        <w:t>Missing Data Handling: Checked for null values and imputed the Review Rating column using the median rating of each product category.</w:t>
      </w:r>
    </w:p>
    <w:p w14:paraId="345B81A2" w14:textId="77777777" w:rsidR="00B11328" w:rsidRDefault="00000000">
      <w:pPr>
        <w:pStyle w:val="ListParagraph"/>
        <w:numPr>
          <w:ilvl w:val="0"/>
          <w:numId w:val="2"/>
        </w:numPr>
        <w:spacing w:after="90"/>
      </w:pPr>
      <w:r>
        <w:rPr>
          <w:color w:val="222222"/>
          <w:sz w:val="22"/>
          <w:szCs w:val="22"/>
        </w:rPr>
        <w:t xml:space="preserve">Column Standardization: Renamed columns to </w:t>
      </w:r>
      <w:proofErr w:type="spellStart"/>
      <w:r>
        <w:rPr>
          <w:color w:val="222222"/>
          <w:sz w:val="22"/>
          <w:szCs w:val="22"/>
        </w:rPr>
        <w:t>snake_case</w:t>
      </w:r>
      <w:proofErr w:type="spellEnd"/>
      <w:r>
        <w:rPr>
          <w:color w:val="222222"/>
          <w:sz w:val="22"/>
          <w:szCs w:val="22"/>
        </w:rPr>
        <w:t xml:space="preserve"> for readability and consistency.</w:t>
      </w:r>
    </w:p>
    <w:p w14:paraId="3588EEEE" w14:textId="77777777" w:rsidR="00B11328" w:rsidRDefault="00000000">
      <w:pPr>
        <w:pStyle w:val="ListParagraph"/>
        <w:numPr>
          <w:ilvl w:val="0"/>
          <w:numId w:val="2"/>
        </w:numPr>
        <w:spacing w:after="90"/>
      </w:pPr>
      <w:r>
        <w:rPr>
          <w:color w:val="222222"/>
          <w:sz w:val="22"/>
          <w:szCs w:val="22"/>
        </w:rPr>
        <w:t>Feature Engineering:</w:t>
      </w:r>
    </w:p>
    <w:p w14:paraId="6142FA73" w14:textId="77777777" w:rsidR="00B11328" w:rsidRDefault="00000000">
      <w:pPr>
        <w:pStyle w:val="ListParagraph"/>
        <w:numPr>
          <w:ilvl w:val="1"/>
          <w:numId w:val="2"/>
        </w:numPr>
        <w:spacing w:after="90"/>
      </w:pPr>
      <w:r>
        <w:rPr>
          <w:color w:val="222222"/>
          <w:sz w:val="22"/>
          <w:szCs w:val="22"/>
        </w:rPr>
        <w:t>Created age_group by binning customer ages into quartiles (Young Adult 18–31, Adult 32–44, Middle-aged 45–57, Senior 58–70).</w:t>
      </w:r>
      <w:proofErr w:type="spellStart"/>
      <w:proofErr w:type="spellEnd"/>
    </w:p>
    <w:p w14:paraId="618EED62" w14:textId="77777777" w:rsidR="00B11328" w:rsidRDefault="00000000">
      <w:pPr>
        <w:pStyle w:val="ListParagraph"/>
        <w:numPr>
          <w:ilvl w:val="1"/>
          <w:numId w:val="2"/>
        </w:numPr>
        <w:spacing w:after="90"/>
      </w:pPr>
      <w:r>
        <w:rPr>
          <w:color w:val="222222"/>
          <w:sz w:val="22"/>
          <w:szCs w:val="22"/>
        </w:rPr>
        <w:t xml:space="preserve">Created </w:t>
      </w:r>
      <w:proofErr w:type="spellStart"/>
      <w:r>
        <w:rPr>
          <w:color w:val="222222"/>
          <w:sz w:val="22"/>
          <w:szCs w:val="22"/>
        </w:rPr>
        <w:t>purchase_frequency_days</w:t>
      </w:r>
      <w:proofErr w:type="spellEnd"/>
      <w:r>
        <w:rPr>
          <w:color w:val="222222"/>
          <w:sz w:val="22"/>
          <w:szCs w:val="22"/>
        </w:rPr>
        <w:t xml:space="preserve"> from the </w:t>
      </w:r>
      <w:proofErr w:type="spellStart"/>
      <w:r>
        <w:rPr>
          <w:color w:val="222222"/>
          <w:sz w:val="22"/>
          <w:szCs w:val="22"/>
        </w:rPr>
        <w:t>frequency_of_purchases</w:t>
      </w:r>
      <w:proofErr w:type="spellEnd"/>
      <w:r>
        <w:rPr>
          <w:color w:val="222222"/>
          <w:sz w:val="22"/>
          <w:szCs w:val="22"/>
        </w:rPr>
        <w:t xml:space="preserve"> labels.</w:t>
      </w:r>
    </w:p>
    <w:p w14:paraId="4335C01D" w14:textId="77777777" w:rsidR="00B11328" w:rsidRDefault="00000000">
      <w:pPr>
        <w:pStyle w:val="ListParagraph"/>
        <w:numPr>
          <w:ilvl w:val="0"/>
          <w:numId w:val="2"/>
        </w:numPr>
        <w:spacing w:after="90"/>
      </w:pPr>
      <w:r>
        <w:rPr>
          <w:color w:val="222222"/>
          <w:sz w:val="22"/>
          <w:szCs w:val="22"/>
        </w:rPr>
        <w:t xml:space="preserve">Data Consistency Check: Verified that </w:t>
      </w:r>
      <w:proofErr w:type="spellStart"/>
      <w:r>
        <w:rPr>
          <w:color w:val="222222"/>
          <w:sz w:val="22"/>
          <w:szCs w:val="22"/>
        </w:rPr>
        <w:t>discount_applied</w:t>
      </w:r>
      <w:proofErr w:type="spellEnd"/>
      <w:r>
        <w:rPr>
          <w:color w:val="222222"/>
          <w:sz w:val="22"/>
          <w:szCs w:val="22"/>
        </w:rPr>
        <w:t xml:space="preserve"> and </w:t>
      </w:r>
      <w:proofErr w:type="spellStart"/>
      <w:r>
        <w:rPr>
          <w:color w:val="222222"/>
          <w:sz w:val="22"/>
          <w:szCs w:val="22"/>
        </w:rPr>
        <w:t>promo_code_used</w:t>
      </w:r>
      <w:proofErr w:type="spellEnd"/>
      <w:r>
        <w:rPr>
          <w:color w:val="222222"/>
          <w:sz w:val="22"/>
          <w:szCs w:val="22"/>
        </w:rPr>
        <w:t xml:space="preserve"> were identical; dropped </w:t>
      </w:r>
      <w:proofErr w:type="spellStart"/>
      <w:r>
        <w:rPr>
          <w:color w:val="222222"/>
          <w:sz w:val="22"/>
          <w:szCs w:val="22"/>
        </w:rPr>
        <w:t>promo_code_used</w:t>
      </w:r>
      <w:proofErr w:type="spellEnd"/>
      <w:r>
        <w:rPr>
          <w:color w:val="222222"/>
          <w:sz w:val="22"/>
          <w:szCs w:val="22"/>
        </w:rPr>
        <w:t xml:space="preserve"> as redundant.</w:t>
      </w:r>
    </w:p>
    <w:p w14:paraId="0017E784" w14:textId="77777777" w:rsidR="00B11328" w:rsidRDefault="00000000">
      <w:pPr>
        <w:pStyle w:val="ListParagraph"/>
        <w:numPr>
          <w:ilvl w:val="0"/>
          <w:numId w:val="2"/>
        </w:numPr>
        <w:spacing w:after="90"/>
      </w:pPr>
      <w:r>
        <w:rPr>
          <w:color w:val="222222"/>
          <w:sz w:val="22"/>
          <w:szCs w:val="22"/>
        </w:rPr>
        <w:t xml:space="preserve">Database Integration: Loaded the cleaned </w:t>
      </w:r>
      <w:proofErr w:type="spellStart"/>
      <w:r>
        <w:rPr>
          <w:color w:val="222222"/>
          <w:sz w:val="22"/>
          <w:szCs w:val="22"/>
        </w:rPr>
        <w:t>DataFrame</w:t>
      </w:r>
      <w:proofErr w:type="spellEnd"/>
      <w:r>
        <w:rPr>
          <w:color w:val="222222"/>
          <w:sz w:val="22"/>
          <w:szCs w:val="22"/>
        </w:rPr>
        <w:t xml:space="preserve"> into PostgreSQL for SQL analysis.</w:t>
      </w:r>
    </w:p>
    <w:p w14:paraId="3019514D" w14:textId="77777777" w:rsidR="00B11328" w:rsidRDefault="00000000">
      <w:pPr>
        <w:pStyle w:val="Heading1"/>
        <w:keepNext/>
        <w:spacing w:before="380" w:after="180"/>
      </w:pPr>
      <w:r>
        <w:rPr>
          <w:b/>
          <w:bCs/>
          <w:color w:val="1F6FB2"/>
          <w:sz w:val="30"/>
          <w:szCs w:val="30"/>
        </w:rPr>
        <w:t>5. Data Analysis using SQL (Business Transactions)</w:t>
      </w:r>
    </w:p>
    <w:p w14:paraId="5650C01A" w14:textId="77777777" w:rsidR="00B11328" w:rsidRDefault="00000000">
      <w:pPr>
        <w:spacing w:after="140"/>
      </w:pPr>
      <w:r>
        <w:rPr>
          <w:color w:val="222222"/>
          <w:sz w:val="22"/>
          <w:szCs w:val="22"/>
        </w:rPr>
        <w:t xml:space="preserve">Structured analysis was run in PostgreSQL to answer key business questions. Each result below is a live screenshot from </w:t>
      </w:r>
      <w:proofErr w:type="spellStart"/>
      <w:r>
        <w:rPr>
          <w:color w:val="222222"/>
          <w:sz w:val="22"/>
          <w:szCs w:val="22"/>
        </w:rPr>
        <w:t>pgAdmin</w:t>
      </w:r>
      <w:proofErr w:type="spellEnd"/>
      <w:r>
        <w:rPr>
          <w:color w:val="222222"/>
          <w:sz w:val="22"/>
          <w:szCs w:val="22"/>
        </w:rPr>
        <w:t>.</w:t>
      </w:r>
    </w:p>
    <w:p w14:paraId="72E697B5" w14:textId="77777777" w:rsidR="00B11328" w:rsidRDefault="00000000">
      <w:pPr>
        <w:pStyle w:val="ListParagraph"/>
        <w:keepNext/>
        <w:numPr>
          <w:ilvl w:val="0"/>
          <w:numId w:val="3"/>
        </w:numPr>
        <w:spacing w:after="90"/>
      </w:pPr>
      <w:r>
        <w:rPr>
          <w:b/>
          <w:bCs/>
          <w:color w:val="222222"/>
          <w:sz w:val="22"/>
          <w:szCs w:val="22"/>
        </w:rPr>
        <w:t>Revenue by Category — total orders, revenue, and average order value per category.</w:t>
      </w:r>
    </w:p>
    <w:p w14:paraId="1356FB09" w14:textId="77777777" w:rsidR="00B11328" w:rsidRDefault="00000000">
      <w:pPr>
        <w:keepNext/>
        <w:spacing w:after="60"/>
      </w:pPr>
      <w:r>
        <w:rPr>
          <w:noProof/>
        </w:rPr>
        <w:lastRenderedPageBreak/>
        <w:drawing>
          <wp:inline distT="0" distB="0" distL="0" distR="0" wp14:anchorId="630B9696" wp14:editId="4E9CDE65">
            <wp:extent cx="4895850" cy="1781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895850" cy="1781175"/>
                    </a:xfrm>
                    <a:prstGeom prst="rect">
                      <a:avLst/>
                    </a:prstGeom>
                  </pic:spPr>
                </pic:pic>
              </a:graphicData>
            </a:graphic>
          </wp:inline>
        </w:drawing>
      </w:r>
    </w:p>
    <w:p w14:paraId="0AE93A8D" w14:textId="77777777" w:rsidR="00B11328" w:rsidRDefault="00000000">
      <w:pPr>
        <w:spacing w:before="60" w:after="240"/>
      </w:pPr>
      <w:r>
        <w:rPr>
          <w:i/>
          <w:iCs/>
          <w:color w:val="595959"/>
          <w:sz w:val="19"/>
          <w:szCs w:val="19"/>
        </w:rPr>
        <w:t>Clothing and Accessories together account for over 76% of total revenue.</w:t>
      </w:r>
    </w:p>
    <w:p w14:paraId="3077E221" w14:textId="77777777" w:rsidR="00B11328" w:rsidRDefault="00000000">
      <w:pPr>
        <w:pStyle w:val="ListParagraph"/>
        <w:keepNext/>
        <w:numPr>
          <w:ilvl w:val="0"/>
          <w:numId w:val="3"/>
        </w:numPr>
        <w:spacing w:after="90"/>
      </w:pPr>
      <w:r>
        <w:rPr>
          <w:b/>
          <w:bCs/>
          <w:color w:val="222222"/>
          <w:sz w:val="22"/>
          <w:szCs w:val="22"/>
        </w:rPr>
        <w:t>Revenue and Average Rating by Age Group.</w:t>
      </w:r>
    </w:p>
    <w:p w14:paraId="022ADA98" w14:textId="77777777" w:rsidR="00B11328" w:rsidRDefault="00000000">
      <w:pPr>
        <w:keepNext/>
        <w:spacing w:after="60"/>
      </w:pPr>
      <w:r>
        <w:rPr>
          <w:noProof/>
        </w:rPr>
        <w:drawing>
          <wp:inline distT="0" distB="0" distL="0" distR="0" wp14:anchorId="730CA3BA" wp14:editId="46F20B02">
            <wp:extent cx="4838700" cy="2095500"/>
            <wp:effectExtent l="0" t="0" r="0" b="0"/>
            <wp:docPr id="1154818092" name="Picture 1154818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838700" cy="2095500"/>
                    </a:xfrm>
                    <a:prstGeom prst="rect">
                      <a:avLst/>
                    </a:prstGeom>
                  </pic:spPr>
                </pic:pic>
              </a:graphicData>
            </a:graphic>
          </wp:inline>
        </w:drawing>
      </w:r>
    </w:p>
    <w:p w14:paraId="41109B16" w14:textId="77777777" w:rsidR="00B11328" w:rsidRDefault="00000000">
      <w:pPr>
        <w:spacing w:before="60" w:after="240"/>
      </w:pPr>
      <w:r>
        <w:rPr>
          <w:i/>
          <w:iCs/>
          <w:color w:val="595959"/>
          <w:sz w:val="19"/>
          <w:szCs w:val="19"/>
        </w:rPr>
        <w:t>Young Adults spend the most per order and rate their purchases the highest, but the differences are small ($59.07–$60.45 average spend).</w:t>
      </w:r>
    </w:p>
    <w:p w14:paraId="351A78BB" w14:textId="77777777" w:rsidR="00B11328" w:rsidRDefault="00000000">
      <w:pPr>
        <w:pStyle w:val="ListParagraph"/>
        <w:keepNext/>
        <w:numPr>
          <w:ilvl w:val="0"/>
          <w:numId w:val="3"/>
        </w:numPr>
        <w:spacing w:after="90"/>
      </w:pPr>
      <w:r>
        <w:rPr>
          <w:b/>
          <w:bCs/>
          <w:color w:val="222222"/>
          <w:sz w:val="22"/>
          <w:szCs w:val="22"/>
        </w:rPr>
        <w:t>Most Popular Payment Methods.</w:t>
      </w:r>
    </w:p>
    <w:p w14:paraId="53967154" w14:textId="77777777" w:rsidR="00B11328" w:rsidRDefault="00000000">
      <w:pPr>
        <w:keepNext/>
        <w:spacing w:after="60"/>
      </w:pPr>
      <w:r>
        <w:rPr>
          <w:noProof/>
        </w:rPr>
        <w:drawing>
          <wp:inline distT="0" distB="0" distL="0" distR="0" wp14:anchorId="4E9D300E" wp14:editId="7F496B3D">
            <wp:extent cx="4076700" cy="2714625"/>
            <wp:effectExtent l="0" t="0" r="0" b="0"/>
            <wp:docPr id="1722475338" name="Picture 1722475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76700" cy="2714625"/>
                    </a:xfrm>
                    <a:prstGeom prst="rect">
                      <a:avLst/>
                    </a:prstGeom>
                  </pic:spPr>
                </pic:pic>
              </a:graphicData>
            </a:graphic>
          </wp:inline>
        </w:drawing>
      </w:r>
    </w:p>
    <w:p w14:paraId="4D8683B9" w14:textId="77777777" w:rsidR="00B11328" w:rsidRDefault="00000000">
      <w:pPr>
        <w:spacing w:before="60" w:after="240"/>
      </w:pPr>
      <w:r>
        <w:rPr>
          <w:i/>
          <w:iCs/>
          <w:color w:val="595959"/>
          <w:sz w:val="19"/>
          <w:szCs w:val="19"/>
        </w:rPr>
        <w:t xml:space="preserve">Spending is spread </w:t>
      </w:r>
      <w:proofErr w:type="gramStart"/>
      <w:r>
        <w:rPr>
          <w:i/>
          <w:iCs/>
          <w:color w:val="595959"/>
          <w:sz w:val="19"/>
          <w:szCs w:val="19"/>
        </w:rPr>
        <w:t>fairly evenly</w:t>
      </w:r>
      <w:proofErr w:type="gramEnd"/>
      <w:r>
        <w:rPr>
          <w:i/>
          <w:iCs/>
          <w:color w:val="595959"/>
          <w:sz w:val="19"/>
          <w:szCs w:val="19"/>
        </w:rPr>
        <w:t xml:space="preserve"> across payment methods — PayPal leads by a narrow margin (17.4%).</w:t>
      </w:r>
    </w:p>
    <w:p w14:paraId="3C7832BD" w14:textId="77777777" w:rsidR="00B11328" w:rsidRDefault="00000000">
      <w:pPr>
        <w:pStyle w:val="ListParagraph"/>
        <w:keepNext/>
        <w:numPr>
          <w:ilvl w:val="0"/>
          <w:numId w:val="3"/>
        </w:numPr>
        <w:spacing w:after="90"/>
      </w:pPr>
      <w:r>
        <w:rPr>
          <w:b/>
          <w:bCs/>
          <w:color w:val="222222"/>
          <w:sz w:val="22"/>
          <w:szCs w:val="22"/>
        </w:rPr>
        <w:t>Top 10 States by Revenue.</w:t>
      </w:r>
    </w:p>
    <w:p w14:paraId="6A3F5107" w14:textId="77777777" w:rsidR="00B11328" w:rsidRDefault="00000000">
      <w:pPr>
        <w:keepNext/>
        <w:spacing w:after="60"/>
      </w:pPr>
      <w:r>
        <w:rPr>
          <w:noProof/>
        </w:rPr>
        <w:lastRenderedPageBreak/>
        <w:drawing>
          <wp:inline distT="0" distB="0" distL="0" distR="0" wp14:anchorId="3EA4016A" wp14:editId="34D71BE5">
            <wp:extent cx="3638550" cy="3905250"/>
            <wp:effectExtent l="0" t="0" r="0" b="0"/>
            <wp:docPr id="1969691288" name="Picture 1969691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38550" cy="3905250"/>
                    </a:xfrm>
                    <a:prstGeom prst="rect">
                      <a:avLst/>
                    </a:prstGeom>
                  </pic:spPr>
                </pic:pic>
              </a:graphicData>
            </a:graphic>
          </wp:inline>
        </w:drawing>
      </w:r>
    </w:p>
    <w:p w14:paraId="1A14679E" w14:textId="77777777" w:rsidR="00B11328" w:rsidRDefault="00000000">
      <w:pPr>
        <w:spacing w:before="60" w:after="240"/>
      </w:pPr>
      <w:r>
        <w:rPr>
          <w:i/>
          <w:iCs/>
          <w:color w:val="595959"/>
          <w:sz w:val="19"/>
          <w:szCs w:val="19"/>
        </w:rPr>
        <w:t>Montana, Illinois, and California lead — but the spread across the top 10 is narrow (within ~$600 of each other).</w:t>
      </w:r>
    </w:p>
    <w:p w14:paraId="1BD7C55C" w14:textId="77777777" w:rsidR="00B11328" w:rsidRDefault="00000000">
      <w:pPr>
        <w:pStyle w:val="ListParagraph"/>
        <w:keepNext/>
        <w:numPr>
          <w:ilvl w:val="0"/>
          <w:numId w:val="3"/>
        </w:numPr>
        <w:spacing w:after="90"/>
      </w:pPr>
      <w:r>
        <w:rPr>
          <w:b/>
          <w:bCs/>
          <w:color w:val="222222"/>
          <w:sz w:val="22"/>
          <w:szCs w:val="22"/>
        </w:rPr>
        <w:t>High-Spending Customers — a candidate "VIP" segment for marketing (979 customers qualify; first 10 of the top 25 shown).</w:t>
      </w:r>
    </w:p>
    <w:p w14:paraId="3FBB0D4C" w14:textId="77777777" w:rsidR="00B11328" w:rsidRDefault="00000000">
      <w:pPr>
        <w:keepNext/>
        <w:spacing w:after="60"/>
      </w:pPr>
      <w:r>
        <w:rPr>
          <w:noProof/>
        </w:rPr>
        <w:drawing>
          <wp:inline distT="0" distB="0" distL="0" distR="0" wp14:anchorId="3B55F89B" wp14:editId="6C2F3908">
            <wp:extent cx="4953000" cy="2476500"/>
            <wp:effectExtent l="0" t="0" r="0" b="0"/>
            <wp:docPr id="1364919191" name="Picture 1364919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476500"/>
                    </a:xfrm>
                    <a:prstGeom prst="rect">
                      <a:avLst/>
                    </a:prstGeom>
                  </pic:spPr>
                </pic:pic>
              </a:graphicData>
            </a:graphic>
          </wp:inline>
        </w:drawing>
      </w:r>
    </w:p>
    <w:p w14:paraId="05FA0344" w14:textId="77777777" w:rsidR="00B11328" w:rsidRDefault="00000000">
      <w:pPr>
        <w:spacing w:before="60" w:after="240"/>
      </w:pPr>
      <w:r>
        <w:rPr>
          <w:i/>
          <w:iCs/>
          <w:color w:val="595959"/>
          <w:sz w:val="19"/>
          <w:szCs w:val="19"/>
        </w:rPr>
        <w:t>979 customers (about 25%) have above-average previous purchases and above-average spend. The top 25 all sit at the maximum of 50 previous purchases and spend $84–$100 per order — a natural target list for loyalty offers.</w:t>
      </w:r>
    </w:p>
    <w:p w14:paraId="635BF555" w14:textId="77777777" w:rsidR="00B11328" w:rsidRDefault="00000000">
      <w:pPr>
        <w:pStyle w:val="ListParagraph"/>
        <w:keepNext/>
        <w:numPr>
          <w:ilvl w:val="0"/>
          <w:numId w:val="3"/>
        </w:numPr>
        <w:spacing w:after="90"/>
      </w:pPr>
      <w:r>
        <w:rPr>
          <w:b/>
          <w:bCs/>
          <w:color w:val="222222"/>
          <w:sz w:val="22"/>
          <w:szCs w:val="22"/>
        </w:rPr>
        <w:t>Revenue by Gender.</w:t>
      </w:r>
    </w:p>
    <w:p w14:paraId="59DFAF78" w14:textId="77777777" w:rsidR="00B11328" w:rsidRDefault="00000000">
      <w:pPr>
        <w:keepNext/>
        <w:spacing w:after="60"/>
      </w:pPr>
      <w:r>
        <w:rPr>
          <w:noProof/>
        </w:rPr>
        <w:lastRenderedPageBreak/>
        <w:drawing>
          <wp:inline distT="0" distB="0" distL="0" distR="0" wp14:anchorId="6AABE93B" wp14:editId="601F6A0D">
            <wp:extent cx="4733925" cy="1571625"/>
            <wp:effectExtent l="0" t="0" r="0" b="0"/>
            <wp:docPr id="1557590620" name="Picture 1557590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33925" cy="1571625"/>
                    </a:xfrm>
                    <a:prstGeom prst="rect">
                      <a:avLst/>
                    </a:prstGeom>
                  </pic:spPr>
                </pic:pic>
              </a:graphicData>
            </a:graphic>
          </wp:inline>
        </w:drawing>
      </w:r>
    </w:p>
    <w:p w14:paraId="755B7684" w14:textId="77777777" w:rsidR="00B11328" w:rsidRDefault="00000000">
      <w:pPr>
        <w:spacing w:before="60" w:after="240"/>
      </w:pPr>
      <w:r>
        <w:rPr>
          <w:i/>
          <w:iCs/>
          <w:color w:val="595959"/>
          <w:sz w:val="19"/>
          <w:szCs w:val="19"/>
        </w:rPr>
        <w:t>Male customers placed more than twice as many orders and generated over double the revenue — but Female customers had a slightly higher average order value ($60.25 vs $59.54).</w:t>
      </w:r>
    </w:p>
    <w:p w14:paraId="50DEA3AF" w14:textId="77777777" w:rsidR="00B11328" w:rsidRDefault="00000000">
      <w:pPr>
        <w:pStyle w:val="ListParagraph"/>
        <w:keepNext/>
        <w:numPr>
          <w:ilvl w:val="0"/>
          <w:numId w:val="3"/>
        </w:numPr>
        <w:spacing w:after="90"/>
      </w:pPr>
      <w:r>
        <w:rPr>
          <w:b/>
          <w:bCs/>
          <w:color w:val="222222"/>
          <w:sz w:val="22"/>
          <w:szCs w:val="22"/>
        </w:rPr>
        <w:t>Top 5 Highest-Rated Products.</w:t>
      </w:r>
    </w:p>
    <w:p w14:paraId="083A42A0" w14:textId="77777777" w:rsidR="00B11328" w:rsidRDefault="00000000">
      <w:pPr>
        <w:keepNext/>
        <w:spacing w:after="60"/>
      </w:pPr>
      <w:r>
        <w:rPr>
          <w:noProof/>
        </w:rPr>
        <w:drawing>
          <wp:inline distT="0" distB="0" distL="0" distR="0" wp14:anchorId="30346AF6" wp14:editId="65F82AF8">
            <wp:extent cx="4524375" cy="2524125"/>
            <wp:effectExtent l="0" t="0" r="0" b="0"/>
            <wp:docPr id="1775280047" name="Picture 177528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24375" cy="2524125"/>
                    </a:xfrm>
                    <a:prstGeom prst="rect">
                      <a:avLst/>
                    </a:prstGeom>
                  </pic:spPr>
                </pic:pic>
              </a:graphicData>
            </a:graphic>
          </wp:inline>
        </w:drawing>
      </w:r>
    </w:p>
    <w:p w14:paraId="0AE93A8D" w14:textId="77777777" w:rsidR="00B11328" w:rsidRDefault="00000000">
      <w:pPr>
        <w:spacing w:before="60" w:after="240"/>
      </w:pPr>
      <w:r>
        <w:rPr>
          <w:i/>
          <w:iCs/>
          <w:color w:val="595959"/>
          <w:sz w:val="19"/>
          <w:szCs w:val="19"/>
        </w:rPr>
        <w:t>Gloves, Sandals and Boots lead on rating, but the top five span only 0.08 points (3.78–3.86), so ratings barely separate products.</w:t>
      </w:r>
    </w:p>
    <w:p w14:paraId="3E1AA3A1" w14:textId="77777777" w:rsidR="00B11328" w:rsidRDefault="00000000">
      <w:pPr>
        <w:pStyle w:val="ListParagraph"/>
        <w:keepNext/>
        <w:numPr>
          <w:ilvl w:val="0"/>
          <w:numId w:val="3"/>
        </w:numPr>
        <w:spacing w:after="90"/>
      </w:pPr>
      <w:r>
        <w:rPr>
          <w:b/>
          <w:bCs/>
          <w:color w:val="222222"/>
          <w:sz w:val="22"/>
          <w:szCs w:val="22"/>
        </w:rPr>
        <w:t>Products Most Often Bought with a Discount (% of orders).</w:t>
      </w:r>
    </w:p>
    <w:p w14:paraId="1F043779" w14:textId="77777777" w:rsidR="00B11328" w:rsidRDefault="00000000">
      <w:pPr>
        <w:keepNext/>
        <w:spacing w:after="60"/>
      </w:pPr>
      <w:r>
        <w:rPr>
          <w:noProof/>
        </w:rPr>
        <w:drawing>
          <wp:inline distT="0" distB="0" distL="0" distR="0" wp14:anchorId="7C95507F" wp14:editId="073E0144">
            <wp:extent cx="4733925" cy="2524125"/>
            <wp:effectExtent l="0" t="0" r="0" b="0"/>
            <wp:docPr id="1702013220" name="Picture 1702013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33925" cy="2524125"/>
                    </a:xfrm>
                    <a:prstGeom prst="rect">
                      <a:avLst/>
                    </a:prstGeom>
                  </pic:spPr>
                </pic:pic>
              </a:graphicData>
            </a:graphic>
          </wp:inline>
        </w:drawing>
      </w:r>
    </w:p>
    <w:p w14:paraId="0AE93A8D" w14:textId="77777777" w:rsidR="00B11328" w:rsidRDefault="00000000">
      <w:pPr>
        <w:spacing w:before="60" w:after="240"/>
      </w:pPr>
      <w:r>
        <w:rPr>
          <w:i/>
          <w:iCs/>
          <w:color w:val="595959"/>
          <w:sz w:val="19"/>
          <w:szCs w:val="19"/>
        </w:rPr>
        <w:t>Roughly half of Hat, Sneakers and Coat orders carry a discount. Discounted orders average $59.28 vs $60.13 without a discount, so discounts are not lifting order value.</w:t>
      </w:r>
    </w:p>
    <w:p w14:paraId="7FD0EA94" w14:textId="77777777" w:rsidR="00B11328" w:rsidRDefault="00000000">
      <w:pPr>
        <w:pStyle w:val="ListParagraph"/>
        <w:keepNext/>
        <w:numPr>
          <w:ilvl w:val="0"/>
          <w:numId w:val="3"/>
        </w:numPr>
        <w:spacing w:after="90"/>
      </w:pPr>
      <w:r>
        <w:rPr>
          <w:b/>
          <w:bCs/>
          <w:color w:val="222222"/>
          <w:sz w:val="22"/>
          <w:szCs w:val="22"/>
        </w:rPr>
        <w:t>Customer Segmentation — New (1 purchase), Returning (2–10), and Loyal (11+ previous purchases).</w:t>
      </w:r>
    </w:p>
    <w:p w14:paraId="0CC436DD" w14:textId="77777777" w:rsidR="00B11328" w:rsidRDefault="00000000">
      <w:pPr>
        <w:keepNext/>
        <w:spacing w:after="60"/>
      </w:pPr>
      <w:r>
        <w:rPr>
          <w:noProof/>
        </w:rPr>
        <w:lastRenderedPageBreak/>
        <w:drawing>
          <wp:inline distT="0" distB="0" distL="0" distR="0" wp14:anchorId="70C33B2F" wp14:editId="0CC25DBB">
            <wp:extent cx="4953000" cy="1743075"/>
            <wp:effectExtent l="0" t="0" r="0" b="0"/>
            <wp:docPr id="1864922588" name="Picture 1864922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1743075"/>
                    </a:xfrm>
                    <a:prstGeom prst="rect">
                      <a:avLst/>
                    </a:prstGeom>
                  </pic:spPr>
                </pic:pic>
              </a:graphicData>
            </a:graphic>
          </wp:inline>
        </w:drawing>
      </w:r>
    </w:p>
    <w:p w14:paraId="5E7982F1" w14:textId="77777777" w:rsidR="00B11328" w:rsidRDefault="00000000">
      <w:pPr>
        <w:spacing w:before="60" w:after="240"/>
      </w:pPr>
      <w:r>
        <w:rPr>
          <w:i/>
          <w:iCs/>
          <w:color w:val="595959"/>
          <w:sz w:val="19"/>
          <w:szCs w:val="19"/>
        </w:rPr>
        <w:t>The Loyal segment is both the largest group and the biggest revenue contributor ($185,517), but at ~80% of customers the 11+ threshold is too broad to single out your best customers.</w:t>
      </w:r>
    </w:p>
    <w:p w14:paraId="76A13C67" w14:textId="77777777" w:rsidR="00B11328" w:rsidRDefault="00000000">
      <w:pPr>
        <w:pStyle w:val="ListParagraph"/>
        <w:keepNext/>
        <w:numPr>
          <w:ilvl w:val="0"/>
          <w:numId w:val="3"/>
        </w:numPr>
        <w:spacing w:after="90"/>
      </w:pPr>
      <w:r>
        <w:rPr>
          <w:b/>
          <w:bCs/>
          <w:color w:val="222222"/>
          <w:sz w:val="22"/>
          <w:szCs w:val="22"/>
        </w:rPr>
        <w:t>Top 3 Products per Category — best sellers within each category.</w:t>
      </w:r>
    </w:p>
    <w:p w14:paraId="229727FE" w14:textId="77777777" w:rsidR="00B11328" w:rsidRDefault="00000000">
      <w:pPr>
        <w:keepNext/>
        <w:spacing w:after="60"/>
      </w:pPr>
      <w:r>
        <w:rPr>
          <w:noProof/>
        </w:rPr>
        <w:drawing>
          <wp:inline distT="0" distB="0" distL="0" distR="0" wp14:anchorId="179298E4" wp14:editId="6E002104">
            <wp:extent cx="4648200" cy="3762375"/>
            <wp:effectExtent l="0" t="0" r="0" b="0"/>
            <wp:docPr id="1576479682" name="Picture 1576479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648200" cy="3762375"/>
                    </a:xfrm>
                    <a:prstGeom prst="rect">
                      <a:avLst/>
                    </a:prstGeom>
                  </pic:spPr>
                </pic:pic>
              </a:graphicData>
            </a:graphic>
          </wp:inline>
        </w:drawing>
      </w:r>
    </w:p>
    <w:p w14:paraId="0AE93A8D" w14:textId="77777777" w:rsidR="00B11328" w:rsidRDefault="00000000">
      <w:pPr>
        <w:spacing w:before="60" w:after="240"/>
      </w:pPr>
      <w:r>
        <w:rPr>
          <w:i/>
          <w:iCs/>
          <w:color w:val="595959"/>
          <w:sz w:val="19"/>
          <w:szCs w:val="19"/>
        </w:rPr>
        <w:t>Top sellers by category: Jewelry (Accessories), Blouse and Pants (Clothing, tied at 171), Sandals (Footwear) and Jacket (Outerwear). Sandals also rank #2 on rating.</w:t>
      </w:r>
    </w:p>
    <w:p w14:paraId="1BE5F665" w14:textId="77777777" w:rsidR="00B11328" w:rsidRDefault="00000000">
      <w:pPr>
        <w:pStyle w:val="ListParagraph"/>
        <w:keepNext/>
        <w:numPr>
          <w:ilvl w:val="0"/>
          <w:numId w:val="3"/>
        </w:numPr>
        <w:spacing w:after="90"/>
      </w:pPr>
      <w:r>
        <w:rPr>
          <w:b/>
          <w:bCs/>
          <w:color w:val="222222"/>
          <w:sz w:val="22"/>
          <w:szCs w:val="22"/>
        </w:rPr>
        <w:t>Repeat Buyers &amp; Subscriptions — whether customers with more than 5 previous purchases are more likely to subscribe.</w:t>
      </w:r>
    </w:p>
    <w:p w14:paraId="602A403B" w14:textId="77777777" w:rsidR="00B11328" w:rsidRDefault="00000000">
      <w:pPr>
        <w:keepNext/>
        <w:spacing w:after="60"/>
      </w:pPr>
      <w:r>
        <w:rPr>
          <w:noProof/>
        </w:rPr>
        <w:drawing>
          <wp:inline distT="0" distB="0" distL="0" distR="0" wp14:anchorId="15FF8D84" wp14:editId="07E4CC8F">
            <wp:extent cx="4953000" cy="1143000"/>
            <wp:effectExtent l="0" t="0" r="0" b="0"/>
            <wp:docPr id="1252954543" name="Picture 1252954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1143000"/>
                    </a:xfrm>
                    <a:prstGeom prst="rect">
                      <a:avLst/>
                    </a:prstGeom>
                  </pic:spPr>
                </pic:pic>
              </a:graphicData>
            </a:graphic>
          </wp:inline>
        </w:drawing>
      </w:r>
    </w:p>
    <w:p w14:paraId="4FEEF279" w14:textId="77777777" w:rsidR="00B11328" w:rsidRDefault="00000000">
      <w:pPr>
        <w:spacing w:before="60" w:after="240"/>
      </w:pPr>
      <w:r>
        <w:rPr>
          <w:i/>
          <w:iCs/>
          <w:color w:val="595959"/>
          <w:sz w:val="19"/>
          <w:szCs w:val="19"/>
        </w:rPr>
        <w:t>Most repeat buyers are still not subscribed — repeat purchasing and subscribing appear to be largely independent behaviors.</w:t>
      </w:r>
    </w:p>
    <w:p w14:paraId="1CD8DA09" w14:textId="77777777" w:rsidR="00B11328" w:rsidRDefault="00000000">
      <w:pPr>
        <w:pStyle w:val="ListParagraph"/>
        <w:keepNext/>
        <w:numPr>
          <w:ilvl w:val="0"/>
          <w:numId w:val="3"/>
        </w:numPr>
        <w:spacing w:after="90"/>
      </w:pPr>
      <w:r>
        <w:rPr>
          <w:b/>
          <w:bCs/>
          <w:color w:val="222222"/>
          <w:sz w:val="22"/>
          <w:szCs w:val="22"/>
        </w:rPr>
        <w:lastRenderedPageBreak/>
        <w:t>Seasonal Purchase Trends.</w:t>
      </w:r>
    </w:p>
    <w:p w14:paraId="46314916" w14:textId="77777777" w:rsidR="00B11328" w:rsidRDefault="00000000">
      <w:pPr>
        <w:keepNext/>
        <w:spacing w:after="60"/>
      </w:pPr>
      <w:r>
        <w:rPr>
          <w:noProof/>
        </w:rPr>
        <w:drawing>
          <wp:inline distT="0" distB="0" distL="0" distR="0" wp14:anchorId="6F8847FD" wp14:editId="5A3E9E09">
            <wp:extent cx="4362450" cy="1762125"/>
            <wp:effectExtent l="0" t="0" r="0" b="0"/>
            <wp:docPr id="1017496241" name="Picture 1017496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62450" cy="1762125"/>
                    </a:xfrm>
                    <a:prstGeom prst="rect">
                      <a:avLst/>
                    </a:prstGeom>
                  </pic:spPr>
                </pic:pic>
              </a:graphicData>
            </a:graphic>
          </wp:inline>
        </w:drawing>
      </w:r>
    </w:p>
    <w:p w14:paraId="6BCDA536" w14:textId="77777777" w:rsidR="00B11328" w:rsidRDefault="00000000">
      <w:pPr>
        <w:spacing w:before="60" w:after="240"/>
      </w:pPr>
      <w:r>
        <w:rPr>
          <w:i/>
          <w:iCs/>
          <w:color w:val="595959"/>
          <w:sz w:val="19"/>
          <w:szCs w:val="19"/>
        </w:rPr>
        <w:t>Fall drives the most revenue; Spring has the highest average satisfaction.</w:t>
      </w:r>
    </w:p>
    <w:p w14:paraId="4B47E8C0" w14:textId="77777777" w:rsidR="00B11328" w:rsidRDefault="00000000">
      <w:pPr>
        <w:pStyle w:val="Heading1"/>
        <w:keepNext/>
        <w:spacing w:before="380" w:after="180"/>
      </w:pPr>
      <w:r>
        <w:rPr>
          <w:b/>
          <w:bCs/>
          <w:color w:val="1F6FB2"/>
          <w:sz w:val="30"/>
          <w:szCs w:val="30"/>
        </w:rPr>
        <w:t>6. Dashboard in Power BI</w:t>
      </w:r>
    </w:p>
    <w:p w14:paraId="20B8E964" w14:textId="77777777" w:rsidR="00B11328" w:rsidRDefault="00000000">
      <w:pPr>
        <w:keepNext/>
        <w:spacing w:after="140"/>
      </w:pPr>
      <w:r>
        <w:rPr>
          <w:color w:val="222222"/>
          <w:sz w:val="22"/>
          <w:szCs w:val="22"/>
        </w:rPr>
        <w:t>Finally, an interactive dashboard was built in Power BI to present these insights visually.</w:t>
      </w:r>
    </w:p>
    <w:p w14:paraId="70DE5A6C" w14:textId="77777777" w:rsidR="00B11328" w:rsidRDefault="00000000">
      <w:pPr>
        <w:keepNext/>
        <w:spacing w:after="60"/>
      </w:pPr>
      <w:r>
        <w:rPr>
          <w:noProof/>
        </w:rPr>
        <w:drawing>
          <wp:inline distT="0" distB="0" distL="0" distR="0" wp14:anchorId="2F41931E" wp14:editId="01B5A332">
            <wp:extent cx="5334000" cy="2838450"/>
            <wp:effectExtent l="0" t="0" r="0" b="0"/>
            <wp:docPr id="1611891869" name="Picture 1611891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838450"/>
                    </a:xfrm>
                    <a:prstGeom prst="rect">
                      <a:avLst/>
                    </a:prstGeom>
                  </pic:spPr>
                </pic:pic>
              </a:graphicData>
            </a:graphic>
          </wp:inline>
        </w:drawing>
      </w:r>
    </w:p>
    <w:p w14:paraId="1D3FCAD0" w14:textId="77777777" w:rsidR="00B11328" w:rsidRDefault="00000000">
      <w:pPr>
        <w:spacing w:before="60" w:after="240"/>
      </w:pPr>
      <w:r>
        <w:rPr>
          <w:i/>
          <w:iCs/>
          <w:color w:val="595959"/>
          <w:sz w:val="19"/>
          <w:szCs w:val="19"/>
        </w:rPr>
        <w:t>Customer Behavior Dashboard — 3,900 customers, $59.76 average purchase, 3.75 average rating, 27% subscribed.</w:t>
      </w:r>
    </w:p>
    <w:p w14:paraId="33543E7E" w14:textId="77777777" w:rsidR="00B11328" w:rsidRDefault="00000000">
      <w:pPr>
        <w:pStyle w:val="Heading1"/>
        <w:keepNext/>
        <w:spacing w:before="380" w:after="180"/>
      </w:pPr>
      <w:r>
        <w:rPr>
          <w:b/>
          <w:bCs/>
          <w:color w:val="1F6FB2"/>
          <w:sz w:val="30"/>
          <w:szCs w:val="30"/>
        </w:rPr>
        <w:t>7. Business Recommendations</w:t>
      </w:r>
    </w:p>
    <w:p w14:paraId="41EE32B4" w14:textId="77777777" w:rsidR="00B11328" w:rsidRDefault="00000000">
      <w:pPr>
        <w:pStyle w:val="ListParagraph"/>
        <w:numPr>
          <w:ilvl w:val="0"/>
          <w:numId w:val="2"/>
        </w:numPr>
        <w:spacing w:after="90"/>
      </w:pPr>
      <w:r>
        <w:rPr>
          <w:b/>
          <w:color w:val="222222"/>
          <w:sz w:val="22"/>
          <w:szCs w:val="22"/>
        </w:rPr>
        <w:t>Prioritize Clothing and Accessories —</w:t>
      </w:r>
      <w:r>
        <w:rPr>
          <w:b w:val="0"/>
          <w:color w:val="222222"/>
          <w:sz w:val="22"/>
          <w:szCs w:val="22"/>
        </w:rPr>
        <w:t xml:space="preserve"> together they bring in $178,464 (76.6% of revenue); focus marketing spend and inventory there, and test cross-selling to grow Outerwear (7.9%).</w:t>
      </w:r>
    </w:p>
    <w:p w14:paraId="6A1BEF71" w14:textId="77777777" w:rsidR="00B11328" w:rsidRDefault="00000000">
      <w:pPr>
        <w:pStyle w:val="ListParagraph"/>
        <w:numPr>
          <w:ilvl w:val="0"/>
          <w:numId w:val="2"/>
        </w:numPr>
        <w:spacing w:after="90"/>
      </w:pPr>
      <w:r>
        <w:rPr>
          <w:b/>
          <w:color w:val="222222"/>
          <w:sz w:val="22"/>
          <w:szCs w:val="22"/>
        </w:rPr>
        <w:t>Redesign the Subscription Offer —</w:t>
      </w:r>
      <w:r>
        <w:rPr>
          <w:b w:val="0"/>
          <w:color w:val="222222"/>
          <w:sz w:val="22"/>
          <w:szCs w:val="22"/>
        </w:rPr>
        <w:t xml:space="preserve"> only 27% subscribe and subscribers spend about the same ($59.49 vs $59.87), so the current perks do not raise order value; test benefits that do.</w:t>
      </w:r>
    </w:p>
    <w:p w14:paraId="4CBDA9E7" w14:textId="77777777" w:rsidR="00B11328" w:rsidRDefault="00000000">
      <w:pPr>
        <w:pStyle w:val="ListParagraph"/>
        <w:numPr>
          <w:ilvl w:val="0"/>
          <w:numId w:val="2"/>
        </w:numPr>
        <w:spacing w:after="90"/>
      </w:pPr>
      <w:proofErr w:type="gramStart"/>
      <w:r>
        <w:rPr>
          <w:b/>
          <w:color w:val="222222"/>
          <w:sz w:val="22"/>
          <w:szCs w:val="22"/>
        </w:rPr>
        <w:t>Tighten the Loyalty Tiers —</w:t>
      </w:r>
      <w:r>
        <w:rPr>
          <w:b w:val="0"/>
          <w:color w:val="222222"/>
          <w:sz w:val="22"/>
          <w:szCs w:val="22"/>
        </w:rPr>
        <w:t xml:space="preserve"> 80% of customers count as Loyal and generate $185,517; split them into percentile-based tiers (for example 11–25, 26–40, 40+ purchases) before building a rewards program.</w:t>
      </w:r>
      <w:proofErr w:type="gramEnd"/>
    </w:p>
    <w:p w14:paraId="232BD351" w14:textId="77777777" w:rsidR="00B11328" w:rsidRDefault="00000000">
      <w:pPr>
        <w:pStyle w:val="ListParagraph"/>
        <w:numPr>
          <w:ilvl w:val="0"/>
          <w:numId w:val="2"/>
        </w:numPr>
        <w:spacing w:after="90"/>
      </w:pPr>
      <w:r>
        <w:rPr>
          <w:b/>
          <w:color w:val="222222"/>
          <w:sz w:val="22"/>
          <w:szCs w:val="22"/>
        </w:rPr>
        <w:t>Run Outreach on the VIP List —</w:t>
      </w:r>
      <w:r>
        <w:rPr>
          <w:b w:val="0"/>
          <w:color w:val="222222"/>
          <w:sz w:val="22"/>
          <w:szCs w:val="22"/>
        </w:rPr>
        <w:t xml:space="preserve"> 979 customers (25%) are above average on both purchase frequency and spend; start with the top 25 (50 previous purchases, up to $100 per order) for early-access or personal offers.</w:t>
      </w:r>
    </w:p>
    <w:p w14:paraId="6356A071" w14:textId="77777777" w:rsidR="00B11328" w:rsidRDefault="00000000">
      <w:pPr>
        <w:pStyle w:val="ListParagraph"/>
        <w:numPr>
          <w:ilvl w:val="0"/>
          <w:numId w:val="2"/>
        </w:numPr>
        <w:spacing w:after="90"/>
      </w:pPr>
      <w:r>
        <w:rPr>
          <w:b/>
          <w:color w:val="222222"/>
          <w:sz w:val="22"/>
          <w:szCs w:val="22"/>
        </w:rPr>
        <w:t>Feature Proven Products —</w:t>
      </w:r>
      <w:r>
        <w:rPr>
          <w:b w:val="0"/>
          <w:color w:val="222222"/>
          <w:sz w:val="22"/>
          <w:szCs w:val="22"/>
        </w:rPr>
        <w:t xml:space="preserve"> Sandals are both the top Footwear seller and the #2 rated product (3.84); Gloves (3.86) rate highest; Jewelry, Blouse and Pants are top sellers — strong candidates for featured placement.</w:t>
      </w:r>
    </w:p>
    <w:p w14:paraId="0D55FCF9" w14:textId="77777777" w:rsidR="00B11328" w:rsidRDefault="00000000">
      <w:pPr>
        <w:pStyle w:val="ListParagraph"/>
        <w:numPr>
          <w:ilvl w:val="0"/>
          <w:numId w:val="2"/>
        </w:numPr>
        <w:spacing w:after="90"/>
      </w:pPr>
      <w:r>
        <w:rPr>
          <w:b/>
          <w:color w:val="222222"/>
          <w:sz w:val="22"/>
          <w:szCs w:val="22"/>
        </w:rPr>
        <w:t>Check Discount ROI —</w:t>
      </w:r>
      <w:r>
        <w:rPr>
          <w:b w:val="0"/>
          <w:color w:val="222222"/>
          <w:sz w:val="22"/>
          <w:szCs w:val="22"/>
        </w:rPr>
        <w:t xml:space="preserve"> Hats, Sneakers and Coats are discounted on about half of their orders, yet discounted orders average $59.28 vs $60.13; confirm margins before extending discounts.</w:t>
      </w:r>
    </w:p>
    <w:p w14:paraId="36D6A1D7" w14:textId="77777777" w:rsidR="00B11328" w:rsidRDefault="00000000">
      <w:pPr>
        <w:pStyle w:val="ListParagraph"/>
        <w:numPr>
          <w:ilvl w:val="0"/>
          <w:numId w:val="2"/>
        </w:numPr>
        <w:spacing w:after="90"/>
      </w:pPr>
      <w:r>
        <w:rPr>
          <w:b/>
          <w:color w:val="222222"/>
          <w:sz w:val="22"/>
          <w:szCs w:val="22"/>
        </w:rPr>
        <w:t>Convert Repeat Buyers to Subscribers —</w:t>
      </w:r>
      <w:r>
        <w:rPr>
          <w:b w:val="0"/>
          <w:color w:val="222222"/>
          <w:sz w:val="22"/>
          <w:szCs w:val="22"/>
        </w:rPr>
        <w:t xml:space="preserve"> 2,518 customers with more than 5 previous purchases are not subscribed (72.4% of repeat buyers) — the largest ready-made target list.</w:t>
      </w:r>
    </w:p>
    <w:p w14:paraId="65FFD1D9" w14:textId="77777777" w:rsidR="00B11328" w:rsidRDefault="00000000">
      <w:pPr>
        <w:pStyle w:val="Heading1"/>
        <w:keepNext/>
        <w:spacing w:before="380" w:after="180"/>
      </w:pPr>
      <w:r>
        <w:rPr>
          <w:b/>
          <w:bCs/>
          <w:color w:val="1F6FB2"/>
          <w:sz w:val="30"/>
          <w:szCs w:val="30"/>
        </w:rPr>
        <w:t>8. Limitations &amp; Notes</w:t>
      </w:r>
    </w:p>
    <w:p w14:paraId="41EE32B4" w14:textId="77777777" w:rsidR="00B11328" w:rsidRDefault="00000000">
      <w:pPr>
        <w:pStyle w:val="ListParagraph"/>
        <w:numPr>
          <w:ilvl w:val="0"/>
          <w:numId w:val="2"/>
        </w:numPr>
        <w:spacing w:after="90"/>
      </w:pPr>
      <w:r>
        <w:rPr>
          <w:b/>
          <w:color w:val="222222"/>
          <w:sz w:val="22"/>
          <w:szCs w:val="22"/>
        </w:rPr>
        <w:t>Small differences.</w:t>
      </w:r>
      <w:r>
        <w:rPr>
          <w:b w:val="0"/>
          <w:color w:val="222222"/>
          <w:sz w:val="22"/>
          <w:szCs w:val="22"/>
        </w:rPr>
        <w:t xml:space="preserve"> Gaps across age groups, states, seasons and payment methods are small and were not statistically tested; treat them as directional.</w:t>
      </w:r>
    </w:p>
    <w:p w14:paraId="41EE32B4" w14:textId="77777777" w:rsidR="00B11328" w:rsidRDefault="00000000">
      <w:pPr>
        <w:pStyle w:val="ListParagraph"/>
        <w:numPr>
          <w:ilvl w:val="0"/>
          <w:numId w:val="2"/>
        </w:numPr>
        <w:spacing w:after="90"/>
      </w:pPr>
      <w:r>
        <w:rPr>
          <w:b/>
          <w:color w:val="222222"/>
          <w:sz w:val="22"/>
          <w:szCs w:val="22"/>
        </w:rPr>
        <w:t>Segment definitions.</w:t>
      </w:r>
      <w:r>
        <w:rPr>
          <w:b w:val="0"/>
          <w:color w:val="222222"/>
          <w:sz w:val="22"/>
          <w:szCs w:val="22"/>
        </w:rPr>
        <w:t xml:space="preserve"> Age groups are quartile-based; the Loyal cut-off (11+ purchases) is not selective; the VIP list uses above-average thresholds.</w:t>
      </w:r>
    </w:p>
    <w:p w14:paraId="41EE32B4" w14:textId="77777777" w:rsidR="00B11328" w:rsidRDefault="00000000">
      <w:pPr>
        <w:pStyle w:val="ListParagraph"/>
        <w:numPr>
          <w:ilvl w:val="0"/>
          <w:numId w:val="2"/>
        </w:numPr>
        <w:spacing w:after="90"/>
      </w:pPr>
      <w:r>
        <w:rPr>
          <w:b/>
          <w:color w:val="222222"/>
          <w:sz w:val="22"/>
          <w:szCs w:val="22"/>
        </w:rPr>
        <w:t>Imputed ratings.</w:t>
      </w:r>
      <w:r>
        <w:rPr>
          <w:b w:val="0"/>
          <w:color w:val="222222"/>
          <w:sz w:val="22"/>
          <w:szCs w:val="22"/>
        </w:rPr>
        <w:t xml:space="preserve"> 37 missing review ratings (0.9%) were filled with the category median.</w:t>
      </w:r>
    </w:p>
    <w:p w14:paraId="41EE32B4" w14:textId="77777777" w:rsidR="00B11328" w:rsidRDefault="00000000">
      <w:pPr>
        <w:pStyle w:val="ListParagraph"/>
        <w:numPr>
          <w:ilvl w:val="0"/>
          <w:numId w:val="2"/>
        </w:numPr>
        <w:spacing w:after="90"/>
      </w:pPr>
      <w:r>
        <w:rPr>
          <w:b/>
          <w:color w:val="222222"/>
          <w:sz w:val="22"/>
          <w:szCs w:val="22"/>
        </w:rPr>
        <w:t>Missing context.</w:t>
      </w:r>
      <w:r>
        <w:rPr>
          <w:b w:val="0"/>
          <w:color w:val="222222"/>
          <w:sz w:val="22"/>
          <w:szCs w:val="22"/>
        </w:rPr>
        <w:t xml:space="preserve"> The data has no dates or costs, so trends over time, churn, and margin or discount ROI cannot be measured; findings show association, not causation.</w:t>
      </w:r>
    </w:p>
    <w:sectPr w:rsidR="00B11328">
      <w:footerReference w:type="default" r:id="rId2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Elephant">
    <w:panose1 w:val="02020904090505020303"/>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 xml:space="preserve">Customer Shopping Behavior Analysis  |  Page </w:t>
    </w:r>
    <w:r>
      <w:rPr>
        <w:color w:val="7F7F7F"/>
        <w:sz w:val="16"/>
      </w:rPr>
      <w:fldChar w:fldCharType="begin"/>
      <w:instrText xml:space="preserve"> PAGE </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D3ABC"/>
    <w:multiLevelType w:val="hybridMultilevel"/>
    <w:tmpl w:val="23C4A116"/>
    <w:lvl w:ilvl="0" w:tplc="48F2BAF8">
      <w:start w:val="1"/>
      <w:numFmt w:val="bullet"/>
      <w:lvlText w:val="●"/>
      <w:lvlJc w:val="left"/>
      <w:pPr>
        <w:ind w:left="720" w:hanging="360"/>
      </w:pPr>
    </w:lvl>
    <w:lvl w:ilvl="1" w:tplc="4F9CAE10">
      <w:start w:val="1"/>
      <w:numFmt w:val="bullet"/>
      <w:lvlText w:val="○"/>
      <w:lvlJc w:val="left"/>
      <w:pPr>
        <w:ind w:left="1440" w:hanging="360"/>
      </w:pPr>
    </w:lvl>
    <w:lvl w:ilvl="2" w:tplc="3BD603CE">
      <w:start w:val="1"/>
      <w:numFmt w:val="bullet"/>
      <w:lvlText w:val="■"/>
      <w:lvlJc w:val="left"/>
      <w:pPr>
        <w:ind w:left="2160" w:hanging="360"/>
      </w:pPr>
    </w:lvl>
    <w:lvl w:ilvl="3" w:tplc="45CCF612">
      <w:start w:val="1"/>
      <w:numFmt w:val="bullet"/>
      <w:lvlText w:val="●"/>
      <w:lvlJc w:val="left"/>
      <w:pPr>
        <w:ind w:left="2880" w:hanging="360"/>
      </w:pPr>
    </w:lvl>
    <w:lvl w:ilvl="4" w:tplc="A05424E2">
      <w:start w:val="1"/>
      <w:numFmt w:val="bullet"/>
      <w:lvlText w:val="○"/>
      <w:lvlJc w:val="left"/>
      <w:pPr>
        <w:ind w:left="3600" w:hanging="360"/>
      </w:pPr>
    </w:lvl>
    <w:lvl w:ilvl="5" w:tplc="5220F608">
      <w:start w:val="1"/>
      <w:numFmt w:val="bullet"/>
      <w:lvlText w:val="■"/>
      <w:lvlJc w:val="left"/>
      <w:pPr>
        <w:ind w:left="4320" w:hanging="360"/>
      </w:pPr>
    </w:lvl>
    <w:lvl w:ilvl="6" w:tplc="1B086E52">
      <w:start w:val="1"/>
      <w:numFmt w:val="bullet"/>
      <w:lvlText w:val="●"/>
      <w:lvlJc w:val="left"/>
      <w:pPr>
        <w:ind w:left="5040" w:hanging="360"/>
      </w:pPr>
    </w:lvl>
    <w:lvl w:ilvl="7" w:tplc="D0E6AC96">
      <w:start w:val="1"/>
      <w:numFmt w:val="bullet"/>
      <w:lvlText w:val="●"/>
      <w:lvlJc w:val="left"/>
      <w:pPr>
        <w:ind w:left="5760" w:hanging="360"/>
      </w:pPr>
    </w:lvl>
    <w:lvl w:ilvl="8" w:tplc="A9188C64">
      <w:start w:val="1"/>
      <w:numFmt w:val="bullet"/>
      <w:lvlText w:val="●"/>
      <w:lvlJc w:val="left"/>
      <w:pPr>
        <w:ind w:left="6480" w:hanging="360"/>
      </w:pPr>
    </w:lvl>
  </w:abstractNum>
  <w:abstractNum w:abstractNumId="1" w15:restartNumberingAfterBreak="0">
    <w:nsid w:val="3E656139"/>
    <w:multiLevelType w:val="hybridMultilevel"/>
    <w:tmpl w:val="0E72A572"/>
    <w:lvl w:ilvl="0" w:tplc="B2EA4AE0">
      <w:start w:val="1"/>
      <w:numFmt w:val="bullet"/>
      <w:lvlText w:val="•"/>
      <w:lvlJc w:val="left"/>
      <w:pPr>
        <w:ind w:left="420" w:hanging="260"/>
      </w:pPr>
    </w:lvl>
    <w:lvl w:ilvl="1" w:tplc="D08E8468">
      <w:start w:val="1"/>
      <w:numFmt w:val="bullet"/>
      <w:lvlText w:val="◦"/>
      <w:lvlJc w:val="left"/>
      <w:pPr>
        <w:ind w:left="820" w:hanging="260"/>
      </w:pPr>
    </w:lvl>
    <w:lvl w:ilvl="2" w:tplc="F0DE2096">
      <w:numFmt w:val="decimal"/>
      <w:lvlText w:val=""/>
      <w:lvlJc w:val="left"/>
    </w:lvl>
    <w:lvl w:ilvl="3" w:tplc="918641D2">
      <w:numFmt w:val="decimal"/>
      <w:lvlText w:val=""/>
      <w:lvlJc w:val="left"/>
    </w:lvl>
    <w:lvl w:ilvl="4" w:tplc="811A5A20">
      <w:numFmt w:val="decimal"/>
      <w:lvlText w:val=""/>
      <w:lvlJc w:val="left"/>
    </w:lvl>
    <w:lvl w:ilvl="5" w:tplc="D63E8DA0">
      <w:numFmt w:val="decimal"/>
      <w:lvlText w:val=""/>
      <w:lvlJc w:val="left"/>
    </w:lvl>
    <w:lvl w:ilvl="6" w:tplc="D3BA35BA">
      <w:numFmt w:val="decimal"/>
      <w:lvlText w:val=""/>
      <w:lvlJc w:val="left"/>
    </w:lvl>
    <w:lvl w:ilvl="7" w:tplc="86587D02">
      <w:numFmt w:val="decimal"/>
      <w:lvlText w:val=""/>
      <w:lvlJc w:val="left"/>
    </w:lvl>
    <w:lvl w:ilvl="8" w:tplc="5D4698AA">
      <w:numFmt w:val="decimal"/>
      <w:lvlText w:val=""/>
      <w:lvlJc w:val="left"/>
    </w:lvl>
  </w:abstractNum>
  <w:abstractNum w:abstractNumId="2" w15:restartNumberingAfterBreak="0">
    <w:nsid w:val="53FA69DB"/>
    <w:multiLevelType w:val="hybridMultilevel"/>
    <w:tmpl w:val="AE1C1B7C"/>
    <w:lvl w:ilvl="0" w:tplc="B1442256">
      <w:start w:val="1"/>
      <w:numFmt w:val="decimal"/>
      <w:lvlText w:val="%1."/>
      <w:lvlJc w:val="left"/>
      <w:pPr>
        <w:ind w:left="420" w:hanging="300"/>
      </w:pPr>
    </w:lvl>
    <w:lvl w:ilvl="1" w:tplc="B8DC6928">
      <w:numFmt w:val="decimal"/>
      <w:lvlText w:val=""/>
      <w:lvlJc w:val="left"/>
    </w:lvl>
    <w:lvl w:ilvl="2" w:tplc="B7B67AEE">
      <w:numFmt w:val="decimal"/>
      <w:lvlText w:val=""/>
      <w:lvlJc w:val="left"/>
    </w:lvl>
    <w:lvl w:ilvl="3" w:tplc="695C6D68">
      <w:numFmt w:val="decimal"/>
      <w:lvlText w:val=""/>
      <w:lvlJc w:val="left"/>
    </w:lvl>
    <w:lvl w:ilvl="4" w:tplc="B8AAC4AC">
      <w:numFmt w:val="decimal"/>
      <w:lvlText w:val=""/>
      <w:lvlJc w:val="left"/>
    </w:lvl>
    <w:lvl w:ilvl="5" w:tplc="B0C62E98">
      <w:numFmt w:val="decimal"/>
      <w:lvlText w:val=""/>
      <w:lvlJc w:val="left"/>
    </w:lvl>
    <w:lvl w:ilvl="6" w:tplc="0B80832E">
      <w:numFmt w:val="decimal"/>
      <w:lvlText w:val=""/>
      <w:lvlJc w:val="left"/>
    </w:lvl>
    <w:lvl w:ilvl="7" w:tplc="05B08408">
      <w:numFmt w:val="decimal"/>
      <w:lvlText w:val=""/>
      <w:lvlJc w:val="left"/>
    </w:lvl>
    <w:lvl w:ilvl="8" w:tplc="A3F681F0">
      <w:numFmt w:val="decimal"/>
      <w:lvlText w:val=""/>
      <w:lvlJc w:val="left"/>
    </w:lvl>
  </w:abstractNum>
  <w:num w:numId="1" w16cid:durableId="1533106012">
    <w:abstractNumId w:val="0"/>
    <w:lvlOverride w:ilvl="0">
      <w:startOverride w:val="1"/>
    </w:lvlOverride>
  </w:num>
  <w:num w:numId="2" w16cid:durableId="2073115364">
    <w:abstractNumId w:val="1"/>
    <w:lvlOverride w:ilvl="0">
      <w:startOverride w:val="1"/>
    </w:lvlOverride>
  </w:num>
  <w:num w:numId="3" w16cid:durableId="198380156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328"/>
    <w:rsid w:val="008016AB"/>
    <w:rsid w:val="00B11328"/>
    <w:rsid w:val="00CA18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C58E2"/>
  <w15:docId w15:val="{EAC7A648-C9E0-4C74-9605-E86874CD7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740</Words>
  <Characters>4219</Characters>
  <Application>Microsoft Office Word</Application>
  <DocSecurity>0</DocSecurity>
  <Lines>35</Lines>
  <Paragraphs>9</Paragraphs>
  <ScaleCrop>false</ScaleCrop>
  <Company/>
  <LinksUpToDate>false</LinksUpToDate>
  <CharactersWithSpaces>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arfaoui chaima</cp:lastModifiedBy>
  <cp:revision>2</cp:revision>
  <dcterms:created xsi:type="dcterms:W3CDTF">2026-10-03T09:20:00Z</dcterms:created>
  <dcterms:modified xsi:type="dcterms:W3CDTF">2026-10-03T10:22:00Z</dcterms:modified>
</cp:coreProperties>
</file>