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3A5" w:rsidRDefault="00A126EB" w:rsidP="00A126EB">
      <w:pPr>
        <w:bidi/>
        <w:rPr>
          <w:rtl/>
        </w:rPr>
      </w:pPr>
      <w:r>
        <w:rPr>
          <w:rFonts w:hint="cs"/>
          <w:rtl/>
        </w:rPr>
        <w:t xml:space="preserve">ב"ה </w:t>
      </w:r>
      <w:r w:rsidR="00D35AD0">
        <w:rPr>
          <w:rtl/>
        </w:rPr>
        <w:br/>
      </w:r>
      <w:r>
        <w:rPr>
          <w:rFonts w:hint="cs"/>
          <w:rtl/>
        </w:rPr>
        <w:t xml:space="preserve">בהתוועדות ש"פ </w:t>
      </w:r>
      <w:proofErr w:type="spellStart"/>
      <w:r>
        <w:rPr>
          <w:rFonts w:hint="cs"/>
          <w:rtl/>
        </w:rPr>
        <w:t>בעהלותך</w:t>
      </w:r>
      <w:proofErr w:type="spellEnd"/>
      <w:r>
        <w:rPr>
          <w:rFonts w:hint="cs"/>
          <w:rtl/>
        </w:rPr>
        <w:t xml:space="preserve"> תשכ"ח דיבר הרבי אודות המשנה (פ"א פ"ב, </w:t>
      </w:r>
      <w:proofErr w:type="spellStart"/>
      <w:r>
        <w:rPr>
          <w:rFonts w:hint="cs"/>
          <w:rtl/>
        </w:rPr>
        <w:t>יג</w:t>
      </w:r>
      <w:proofErr w:type="spellEnd"/>
      <w:r>
        <w:rPr>
          <w:rFonts w:hint="cs"/>
          <w:rtl/>
        </w:rPr>
        <w:t xml:space="preserve"> ) רבי שמעון אומר הוי זהיר בקריאת שמע. הרבי הסביר שבעל </w:t>
      </w:r>
      <w:proofErr w:type="spellStart"/>
      <w:r>
        <w:rPr>
          <w:rFonts w:hint="cs"/>
          <w:rtl/>
        </w:rPr>
        <w:t>המימרא</w:t>
      </w:r>
      <w:proofErr w:type="spellEnd"/>
      <w:r>
        <w:rPr>
          <w:rFonts w:hint="cs"/>
          <w:rtl/>
        </w:rPr>
        <w:t xml:space="preserve"> הוא </w:t>
      </w:r>
      <w:proofErr w:type="spellStart"/>
      <w:r>
        <w:rPr>
          <w:rFonts w:hint="cs"/>
          <w:rtl/>
        </w:rPr>
        <w:t>רשב"י</w:t>
      </w:r>
      <w:proofErr w:type="spellEnd"/>
      <w:r>
        <w:rPr>
          <w:rFonts w:hint="cs"/>
          <w:rtl/>
        </w:rPr>
        <w:t xml:space="preserve"> שהרי "סתם רבי שמעון </w:t>
      </w:r>
      <w:proofErr w:type="spellStart"/>
      <w:r>
        <w:rPr>
          <w:rFonts w:hint="cs"/>
          <w:rtl/>
        </w:rPr>
        <w:t>רשב"י</w:t>
      </w:r>
      <w:proofErr w:type="spellEnd"/>
      <w:r>
        <w:rPr>
          <w:rFonts w:hint="cs"/>
          <w:rtl/>
        </w:rPr>
        <w:t>" וקישר זה עם עבודתו של תורתו אומנתו.</w:t>
      </w:r>
    </w:p>
    <w:p w:rsidR="00A126EB" w:rsidRDefault="00A126EB" w:rsidP="006C2E05">
      <w:pPr>
        <w:bidi/>
        <w:rPr>
          <w:rtl/>
        </w:rPr>
      </w:pPr>
      <w:proofErr w:type="spellStart"/>
      <w:r>
        <w:rPr>
          <w:rFonts w:hint="cs"/>
          <w:rtl/>
        </w:rPr>
        <w:t>בש"פ</w:t>
      </w:r>
      <w:proofErr w:type="spellEnd"/>
      <w:r>
        <w:rPr>
          <w:rFonts w:hint="cs"/>
          <w:rtl/>
        </w:rPr>
        <w:t xml:space="preserve"> שלח המשיך הרבי לדבר אודות השאלות ששאלו על הביאור, ומהם שמצאו שבסדר הדורות מוזכר שר' שמעון של משנה זו </w:t>
      </w:r>
      <w:proofErr w:type="spellStart"/>
      <w:r>
        <w:rPr>
          <w:rFonts w:hint="cs"/>
          <w:rtl/>
        </w:rPr>
        <w:t>בפ"ב</w:t>
      </w:r>
      <w:proofErr w:type="spellEnd"/>
      <w:r>
        <w:rPr>
          <w:rFonts w:hint="cs"/>
          <w:rtl/>
        </w:rPr>
        <w:t xml:space="preserve"> הוא לא </w:t>
      </w:r>
      <w:proofErr w:type="spellStart"/>
      <w:r>
        <w:rPr>
          <w:rFonts w:hint="cs"/>
          <w:rtl/>
        </w:rPr>
        <w:t>רשב"י</w:t>
      </w:r>
      <w:proofErr w:type="spellEnd"/>
      <w:r>
        <w:rPr>
          <w:rFonts w:hint="cs"/>
          <w:rtl/>
        </w:rPr>
        <w:t xml:space="preserve"> אלא רבי שמעון בן נתנאל. וע"ז דיבר הרבי בכאב איך שאף א' לא שם לב ואינו מתעניין באמת. שהרי ברור שהמשנה הוא </w:t>
      </w:r>
      <w:proofErr w:type="spellStart"/>
      <w:r>
        <w:rPr>
          <w:rFonts w:hint="cs"/>
          <w:rtl/>
        </w:rPr>
        <w:t>רשב"נ</w:t>
      </w:r>
      <w:proofErr w:type="spellEnd"/>
      <w:r>
        <w:rPr>
          <w:rFonts w:hint="cs"/>
          <w:rtl/>
        </w:rPr>
        <w:t xml:space="preserve">, שהרי בא בהמשך </w:t>
      </w:r>
      <w:proofErr w:type="spellStart"/>
      <w:r>
        <w:rPr>
          <w:rFonts w:hint="cs"/>
          <w:rtl/>
        </w:rPr>
        <w:t>להמשנה</w:t>
      </w:r>
      <w:proofErr w:type="spellEnd"/>
      <w:r>
        <w:rPr>
          <w:rFonts w:hint="cs"/>
          <w:rtl/>
        </w:rPr>
        <w:t xml:space="preserve"> של </w:t>
      </w:r>
      <w:r w:rsidR="006C2E05">
        <w:rPr>
          <w:rFonts w:hint="cs"/>
          <w:rtl/>
        </w:rPr>
        <w:t>ח</w:t>
      </w:r>
      <w:r>
        <w:rPr>
          <w:rFonts w:hint="cs"/>
          <w:rtl/>
        </w:rPr>
        <w:t xml:space="preserve">משה תלמידים היו לו לרבי יוחנן בן זכאי...ורבי שמעון בן נתנאל ובמשנה י"א מתחיל הם אמרו (כל א' מהחמשה תלמידים ) שלשה דברים. וא"כ מובן שרבי שמעון פה הוא התלמיד של </w:t>
      </w:r>
      <w:proofErr w:type="spellStart"/>
      <w:r>
        <w:rPr>
          <w:rFonts w:hint="cs"/>
          <w:rtl/>
        </w:rPr>
        <w:t>ריב"ז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היינו </w:t>
      </w:r>
      <w:proofErr w:type="spellStart"/>
      <w:r>
        <w:rPr>
          <w:rFonts w:hint="cs"/>
          <w:rtl/>
        </w:rPr>
        <w:t>רשב"נ</w:t>
      </w:r>
      <w:proofErr w:type="spellEnd"/>
      <w:r>
        <w:rPr>
          <w:rFonts w:hint="cs"/>
          <w:rtl/>
        </w:rPr>
        <w:t>.</w:t>
      </w:r>
    </w:p>
    <w:p w:rsidR="00A126EB" w:rsidRDefault="00A126EB" w:rsidP="006E1831">
      <w:pPr>
        <w:bidi/>
        <w:rPr>
          <w:rtl/>
        </w:rPr>
      </w:pPr>
      <w:r>
        <w:rPr>
          <w:rFonts w:hint="cs"/>
          <w:rtl/>
        </w:rPr>
        <w:t>אחר השבת כתב ה</w:t>
      </w:r>
      <w:r w:rsidR="006E1831">
        <w:rPr>
          <w:rFonts w:hint="cs"/>
          <w:rtl/>
        </w:rPr>
        <w:t>רז"ג</w:t>
      </w:r>
      <w:bookmarkStart w:id="0" w:name="_GoBack"/>
      <w:bookmarkEnd w:id="0"/>
      <w:r>
        <w:rPr>
          <w:rFonts w:hint="cs"/>
          <w:rtl/>
        </w:rPr>
        <w:t xml:space="preserve"> </w:t>
      </w:r>
      <w:r w:rsidR="00094CF5">
        <w:rPr>
          <w:rFonts w:hint="cs"/>
          <w:rtl/>
        </w:rPr>
        <w:t>"</w:t>
      </w:r>
      <w:proofErr w:type="spellStart"/>
      <w:r w:rsidR="00094CF5">
        <w:rPr>
          <w:rFonts w:hint="cs"/>
          <w:rtl/>
        </w:rPr>
        <w:t>בענין</w:t>
      </w:r>
      <w:proofErr w:type="spellEnd"/>
      <w:r w:rsidR="00094CF5">
        <w:rPr>
          <w:rFonts w:hint="cs"/>
          <w:rtl/>
        </w:rPr>
        <w:t xml:space="preserve"> רבי שמעון. </w:t>
      </w:r>
      <w:proofErr w:type="spellStart"/>
      <w:r w:rsidR="00094CF5">
        <w:rPr>
          <w:rFonts w:hint="cs"/>
          <w:rtl/>
        </w:rPr>
        <w:t>הכל</w:t>
      </w:r>
      <w:proofErr w:type="spellEnd"/>
      <w:r w:rsidR="00094CF5">
        <w:rPr>
          <w:rFonts w:hint="cs"/>
          <w:rtl/>
        </w:rPr>
        <w:t xml:space="preserve"> ידעו שבפרק ישנו "הם אמרו" והכל דברו מזה" הרבי מתח קו תחת והכל דברו מזה והוסיף </w:t>
      </w:r>
      <w:r w:rsidR="00094CF5" w:rsidRPr="00094CF5">
        <w:rPr>
          <w:b/>
          <w:bCs/>
          <w:rtl/>
        </w:rPr>
        <w:t>–</w:t>
      </w:r>
      <w:r w:rsidR="00094CF5" w:rsidRPr="00094CF5">
        <w:rPr>
          <w:rFonts w:hint="cs"/>
          <w:b/>
          <w:bCs/>
          <w:rtl/>
        </w:rPr>
        <w:t xml:space="preserve"> א"כ למה </w:t>
      </w:r>
      <w:r w:rsidR="00094CF5" w:rsidRPr="00094CF5">
        <w:rPr>
          <w:rFonts w:hint="cs"/>
          <w:b/>
          <w:bCs/>
          <w:u w:val="single"/>
          <w:rtl/>
        </w:rPr>
        <w:t>מכל</w:t>
      </w:r>
      <w:r w:rsidR="00094CF5" w:rsidRPr="00094CF5">
        <w:rPr>
          <w:rFonts w:hint="cs"/>
          <w:b/>
          <w:bCs/>
          <w:rtl/>
        </w:rPr>
        <w:t xml:space="preserve"> ששאלו בזה אף </w:t>
      </w:r>
      <w:r w:rsidR="00094CF5" w:rsidRPr="00094CF5">
        <w:rPr>
          <w:rFonts w:hint="cs"/>
          <w:b/>
          <w:bCs/>
          <w:u w:val="double"/>
          <w:rtl/>
        </w:rPr>
        <w:t>אחד</w:t>
      </w:r>
      <w:r w:rsidR="00094CF5" w:rsidRPr="00094CF5">
        <w:rPr>
          <w:rFonts w:hint="cs"/>
          <w:b/>
          <w:bCs/>
          <w:rtl/>
        </w:rPr>
        <w:t xml:space="preserve"> לא הזכיר </w:t>
      </w:r>
      <w:proofErr w:type="spellStart"/>
      <w:r w:rsidR="00094CF5" w:rsidRPr="00094CF5">
        <w:rPr>
          <w:rFonts w:hint="cs"/>
          <w:b/>
          <w:bCs/>
          <w:rtl/>
        </w:rPr>
        <w:t>עד"ז</w:t>
      </w:r>
      <w:proofErr w:type="spellEnd"/>
      <w:r w:rsidR="00094CF5" w:rsidRPr="00094CF5">
        <w:rPr>
          <w:rFonts w:hint="cs"/>
          <w:b/>
          <w:bCs/>
          <w:rtl/>
        </w:rPr>
        <w:t>?!</w:t>
      </w:r>
      <w:r w:rsidR="00094CF5">
        <w:rPr>
          <w:rFonts w:hint="cs"/>
          <w:b/>
          <w:bCs/>
          <w:rtl/>
        </w:rPr>
        <w:t xml:space="preserve"> (1)</w:t>
      </w:r>
    </w:p>
    <w:p w:rsidR="00094CF5" w:rsidRDefault="00094CF5" w:rsidP="00094CF5">
      <w:pPr>
        <w:bidi/>
        <w:rPr>
          <w:rtl/>
        </w:rPr>
      </w:pPr>
      <w:r>
        <w:rPr>
          <w:rFonts w:hint="cs"/>
          <w:rtl/>
        </w:rPr>
        <w:t xml:space="preserve">בהמשך כותב הסבא "והנה כ"ק בשבת שעבר אמר הלשון שסתם </w:t>
      </w:r>
      <w:proofErr w:type="spellStart"/>
      <w:r>
        <w:rPr>
          <w:rFonts w:hint="cs"/>
          <w:rtl/>
        </w:rPr>
        <w:t>ר"ש</w:t>
      </w:r>
      <w:proofErr w:type="spellEnd"/>
      <w:r>
        <w:rPr>
          <w:rFonts w:hint="cs"/>
          <w:rtl/>
        </w:rPr>
        <w:t xml:space="preserve"> הוא </w:t>
      </w:r>
      <w:proofErr w:type="spellStart"/>
      <w:r>
        <w:rPr>
          <w:rFonts w:hint="cs"/>
          <w:rtl/>
        </w:rPr>
        <w:t>רשב"י</w:t>
      </w:r>
      <w:proofErr w:type="spellEnd"/>
      <w:r>
        <w:rPr>
          <w:rFonts w:hint="cs"/>
          <w:rtl/>
        </w:rPr>
        <w:t xml:space="preserve"> וזאת הי' </w:t>
      </w:r>
      <w:r w:rsidRPr="00094CF5">
        <w:rPr>
          <w:rFonts w:hint="cs"/>
          <w:u w:val="double"/>
          <w:rtl/>
        </w:rPr>
        <w:t>אי מובן</w:t>
      </w:r>
      <w:r>
        <w:rPr>
          <w:rFonts w:hint="cs"/>
          <w:rtl/>
        </w:rPr>
        <w:t xml:space="preserve"> הרבי מתח ב' קווים תחת אי מובן והוסיף </w:t>
      </w:r>
      <w:r w:rsidRPr="00094CF5">
        <w:rPr>
          <w:rFonts w:hint="cs"/>
          <w:b/>
          <w:bCs/>
          <w:u w:val="double"/>
          <w:rtl/>
        </w:rPr>
        <w:t>כלל וכלל</w:t>
      </w:r>
      <w:r>
        <w:rPr>
          <w:rFonts w:hint="cs"/>
          <w:b/>
          <w:bCs/>
          <w:u w:val="double"/>
          <w:rtl/>
        </w:rPr>
        <w:t xml:space="preserve"> </w:t>
      </w:r>
      <w:r w:rsidRPr="00094CF5">
        <w:rPr>
          <w:rFonts w:hint="cs"/>
          <w:b/>
          <w:bCs/>
          <w:rtl/>
        </w:rPr>
        <w:t>(2)</w:t>
      </w:r>
    </w:p>
    <w:p w:rsidR="00094CF5" w:rsidRDefault="00094CF5" w:rsidP="00094CF5">
      <w:pPr>
        <w:bidi/>
        <w:rPr>
          <w:b/>
          <w:bCs/>
          <w:rtl/>
        </w:rPr>
      </w:pPr>
      <w:r>
        <w:rPr>
          <w:rFonts w:hint="cs"/>
          <w:rtl/>
        </w:rPr>
        <w:t xml:space="preserve">בהמשך אבל </w:t>
      </w:r>
      <w:proofErr w:type="spellStart"/>
      <w:r>
        <w:rPr>
          <w:rFonts w:hint="cs"/>
          <w:rtl/>
        </w:rPr>
        <w:t>הענין</w:t>
      </w:r>
      <w:proofErr w:type="spellEnd"/>
      <w:r>
        <w:rPr>
          <w:rFonts w:hint="cs"/>
          <w:rtl/>
        </w:rPr>
        <w:t xml:space="preserve"> הנ"ל צריך הסברה הוסיף הרבי </w:t>
      </w:r>
      <w:proofErr w:type="spellStart"/>
      <w:r>
        <w:rPr>
          <w:rFonts w:hint="cs"/>
          <w:b/>
          <w:bCs/>
          <w:rtl/>
        </w:rPr>
        <w:t>וג"ז</w:t>
      </w:r>
      <w:proofErr w:type="spellEnd"/>
      <w:r>
        <w:rPr>
          <w:rFonts w:hint="cs"/>
          <w:b/>
          <w:bCs/>
          <w:rtl/>
        </w:rPr>
        <w:t xml:space="preserve"> הוא </w:t>
      </w:r>
      <w:r w:rsidRPr="00094CF5">
        <w:rPr>
          <w:rFonts w:hint="cs"/>
          <w:b/>
          <w:bCs/>
          <w:u w:val="double"/>
          <w:rtl/>
        </w:rPr>
        <w:t xml:space="preserve">היחידי </w:t>
      </w:r>
      <w:r>
        <w:rPr>
          <w:rFonts w:hint="cs"/>
          <w:b/>
          <w:bCs/>
          <w:rtl/>
        </w:rPr>
        <w:t xml:space="preserve">ששאל זה [הפי': 1) דין </w:t>
      </w:r>
      <w:proofErr w:type="spellStart"/>
      <w:r>
        <w:rPr>
          <w:rFonts w:hint="cs"/>
          <w:b/>
          <w:bCs/>
          <w:rtl/>
        </w:rPr>
        <w:t>בש"ע</w:t>
      </w:r>
      <w:proofErr w:type="spellEnd"/>
      <w:r>
        <w:rPr>
          <w:rFonts w:hint="cs"/>
          <w:b/>
          <w:bCs/>
          <w:rtl/>
        </w:rPr>
        <w:t xml:space="preserve"> יו"ד 2)ענין המובן ע"פ </w:t>
      </w:r>
      <w:proofErr w:type="spellStart"/>
      <w:r>
        <w:rPr>
          <w:rFonts w:hint="cs"/>
          <w:b/>
          <w:bCs/>
          <w:rtl/>
        </w:rPr>
        <w:t>משנ"ת</w:t>
      </w:r>
      <w:proofErr w:type="spellEnd"/>
      <w:r>
        <w:rPr>
          <w:rFonts w:hint="cs"/>
          <w:b/>
          <w:bCs/>
          <w:rtl/>
        </w:rPr>
        <w:t xml:space="preserve"> </w:t>
      </w:r>
      <w:proofErr w:type="spellStart"/>
      <w:r>
        <w:rPr>
          <w:rFonts w:hint="cs"/>
          <w:b/>
          <w:bCs/>
          <w:rtl/>
        </w:rPr>
        <w:t>בתניא</w:t>
      </w:r>
      <w:proofErr w:type="spellEnd"/>
      <w:r>
        <w:rPr>
          <w:rFonts w:hint="cs"/>
          <w:b/>
          <w:bCs/>
          <w:rtl/>
        </w:rPr>
        <w:t xml:space="preserve"> </w:t>
      </w:r>
      <w:proofErr w:type="spellStart"/>
      <w:r>
        <w:rPr>
          <w:rFonts w:hint="cs"/>
          <w:b/>
          <w:bCs/>
          <w:rtl/>
        </w:rPr>
        <w:t>בענין</w:t>
      </w:r>
      <w:proofErr w:type="spellEnd"/>
      <w:r>
        <w:rPr>
          <w:rFonts w:hint="cs"/>
          <w:b/>
          <w:bCs/>
          <w:rtl/>
        </w:rPr>
        <w:t xml:space="preserve"> צדקה (3)</w:t>
      </w:r>
      <w:r>
        <w:rPr>
          <w:rStyle w:val="FootnoteReference"/>
          <w:b/>
          <w:bCs/>
          <w:rtl/>
        </w:rPr>
        <w:footnoteReference w:id="1"/>
      </w:r>
    </w:p>
    <w:p w:rsidR="0013097E" w:rsidRPr="00FE172B" w:rsidRDefault="0013097E" w:rsidP="00FE172B">
      <w:pPr>
        <w:bidi/>
        <w:rPr>
          <w:b/>
          <w:bCs/>
          <w:rtl/>
        </w:rPr>
      </w:pPr>
      <w:r w:rsidRPr="0013097E">
        <w:rPr>
          <w:rFonts w:hint="cs"/>
          <w:rtl/>
        </w:rPr>
        <w:t>בהמשך שאל הסבא אודות המבואר</w:t>
      </w:r>
      <w:r w:rsidR="00FE172B">
        <w:rPr>
          <w:rFonts w:hint="cs"/>
          <w:rtl/>
        </w:rPr>
        <w:t xml:space="preserve"> </w:t>
      </w:r>
      <w:proofErr w:type="spellStart"/>
      <w:r w:rsidRPr="0013097E">
        <w:rPr>
          <w:rFonts w:hint="cs"/>
          <w:rtl/>
        </w:rPr>
        <w:t>בש"פ</w:t>
      </w:r>
      <w:proofErr w:type="spellEnd"/>
      <w:r w:rsidRPr="0013097E">
        <w:rPr>
          <w:rFonts w:hint="cs"/>
          <w:rtl/>
        </w:rPr>
        <w:t xml:space="preserve"> שלח בהמש</w:t>
      </w:r>
      <w:r>
        <w:rPr>
          <w:rFonts w:hint="cs"/>
          <w:rtl/>
        </w:rPr>
        <w:t>ך</w:t>
      </w:r>
      <w:r w:rsidRPr="0013097E">
        <w:rPr>
          <w:rFonts w:hint="cs"/>
          <w:rtl/>
        </w:rPr>
        <w:t xml:space="preserve"> </w:t>
      </w:r>
      <w:proofErr w:type="spellStart"/>
      <w:r w:rsidRPr="0013097E">
        <w:rPr>
          <w:rFonts w:hint="cs"/>
          <w:rtl/>
        </w:rPr>
        <w:t>לש"פ</w:t>
      </w:r>
      <w:proofErr w:type="spellEnd"/>
      <w:r w:rsidRPr="0013097E">
        <w:rPr>
          <w:rFonts w:hint="cs"/>
          <w:rtl/>
        </w:rPr>
        <w:t xml:space="preserve"> בהעלותך </w:t>
      </w:r>
      <w:r w:rsidR="00FE172B">
        <w:rPr>
          <w:rFonts w:hint="cs"/>
          <w:rtl/>
        </w:rPr>
        <w:t xml:space="preserve">אודות </w:t>
      </w:r>
      <w:proofErr w:type="spellStart"/>
      <w:r w:rsidR="00FE172B">
        <w:rPr>
          <w:rFonts w:hint="cs"/>
          <w:rtl/>
        </w:rPr>
        <w:t>קישואים..בצלים</w:t>
      </w:r>
      <w:proofErr w:type="spellEnd"/>
      <w:r w:rsidR="00FE172B">
        <w:rPr>
          <w:rFonts w:hint="cs"/>
          <w:rtl/>
        </w:rPr>
        <w:t xml:space="preserve"> ושום שהם קשים למיניקות והרבי הסביר שהטעם שרש"י מביא רק שקשה למניקות ולא למעוברות, מפני שבמעוברות ההיזק הוא מצד הריח ובמן לא הי' ריח. וע"ז כתב הסבא</w:t>
      </w:r>
      <w:r w:rsidR="006C2E05">
        <w:rPr>
          <w:rFonts w:hint="cs"/>
          <w:rtl/>
        </w:rPr>
        <w:t xml:space="preserve"> </w:t>
      </w:r>
      <w:r w:rsidR="00FE172B">
        <w:rPr>
          <w:rFonts w:hint="cs"/>
          <w:rtl/>
        </w:rPr>
        <w:t xml:space="preserve">שכ"ק אמר כי אינו שייך למעוברות יען במן רק טעם ולא ריח ולעוברות קשה הריח כמו </w:t>
      </w:r>
      <w:proofErr w:type="spellStart"/>
      <w:r w:rsidR="00FE172B">
        <w:rPr>
          <w:rFonts w:hint="cs"/>
          <w:rtl/>
        </w:rPr>
        <w:t>שמצינו</w:t>
      </w:r>
      <w:proofErr w:type="spellEnd"/>
      <w:r w:rsidR="00FE172B">
        <w:rPr>
          <w:rFonts w:hint="cs"/>
          <w:rtl/>
        </w:rPr>
        <w:t xml:space="preserve"> בחז"ל "הרבי העביר קולמוס על תיבת </w:t>
      </w:r>
      <w:r w:rsidR="00FE172B" w:rsidRPr="00FE172B">
        <w:rPr>
          <w:rFonts w:hint="cs"/>
          <w:strike/>
          <w:rtl/>
        </w:rPr>
        <w:t>כמו</w:t>
      </w:r>
      <w:r w:rsidR="00FE172B">
        <w:rPr>
          <w:rFonts w:hint="cs"/>
          <w:rtl/>
        </w:rPr>
        <w:t xml:space="preserve"> וכתב </w:t>
      </w:r>
      <w:r w:rsidR="00FE172B" w:rsidRPr="00FE172B">
        <w:rPr>
          <w:rFonts w:hint="cs"/>
          <w:b/>
          <w:bCs/>
          <w:rtl/>
        </w:rPr>
        <w:t>שזה</w:t>
      </w:r>
      <w:r w:rsidR="00FE172B">
        <w:rPr>
          <w:rFonts w:hint="cs"/>
          <w:rtl/>
        </w:rPr>
        <w:t xml:space="preserve"> ואחר תיבת </w:t>
      </w:r>
      <w:r w:rsidR="00D35AD0">
        <w:rPr>
          <w:rFonts w:hint="cs"/>
          <w:rtl/>
        </w:rPr>
        <w:t>"</w:t>
      </w:r>
      <w:r w:rsidR="00FE172B">
        <w:rPr>
          <w:rFonts w:hint="cs"/>
          <w:rtl/>
        </w:rPr>
        <w:t>מצינו בחז"ל</w:t>
      </w:r>
      <w:r w:rsidR="00D35AD0">
        <w:rPr>
          <w:rFonts w:hint="cs"/>
          <w:rtl/>
        </w:rPr>
        <w:t>"</w:t>
      </w:r>
      <w:r w:rsidR="00FE172B">
        <w:rPr>
          <w:rFonts w:hint="cs"/>
          <w:rtl/>
        </w:rPr>
        <w:t xml:space="preserve"> הוסיף הרבי </w:t>
      </w:r>
      <w:r w:rsidR="00FE172B" w:rsidRPr="00FE172B">
        <w:rPr>
          <w:rFonts w:hint="cs"/>
          <w:b/>
          <w:bCs/>
          <w:rtl/>
        </w:rPr>
        <w:t xml:space="preserve">מפורש </w:t>
      </w:r>
      <w:r w:rsidR="00FE172B">
        <w:rPr>
          <w:rFonts w:hint="cs"/>
          <w:b/>
          <w:bCs/>
          <w:rtl/>
        </w:rPr>
        <w:t>[</w:t>
      </w:r>
      <w:r w:rsidR="00FE172B" w:rsidRPr="00FE172B">
        <w:rPr>
          <w:rFonts w:hint="cs"/>
          <w:b/>
          <w:bCs/>
          <w:rtl/>
        </w:rPr>
        <w:t>במשנה</w:t>
      </w:r>
      <w:r w:rsidR="00FE172B">
        <w:rPr>
          <w:rFonts w:hint="cs"/>
          <w:b/>
          <w:bCs/>
          <w:rtl/>
        </w:rPr>
        <w:t>]</w:t>
      </w:r>
    </w:p>
    <w:p w:rsidR="00903DF0" w:rsidRPr="00094CF5" w:rsidRDefault="00FE172B" w:rsidP="00903DF0">
      <w:pPr>
        <w:bidi/>
        <w:rPr>
          <w:b/>
          <w:bCs/>
          <w:u w:val="double"/>
        </w:rPr>
      </w:pPr>
      <w:r>
        <w:rPr>
          <w:b/>
          <w:bCs/>
          <w:noProof/>
          <w:u w:val="double"/>
          <w:lang w:eastAsia="zh-CN"/>
        </w:rPr>
        <w:lastRenderedPageBreak/>
        <w:drawing>
          <wp:inline distT="0" distB="0" distL="0" distR="0" wp14:anchorId="6B4F83BE" wp14:editId="647E06C8">
            <wp:extent cx="5943600" cy="7666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רבי שמעון בן נתנאל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6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3DF0" w:rsidRPr="0009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16CD" w:rsidRDefault="006416CD" w:rsidP="00094CF5">
      <w:pPr>
        <w:spacing w:after="0" w:line="240" w:lineRule="auto"/>
      </w:pPr>
      <w:r>
        <w:separator/>
      </w:r>
    </w:p>
  </w:endnote>
  <w:endnote w:type="continuationSeparator" w:id="0">
    <w:p w:rsidR="006416CD" w:rsidRDefault="006416CD" w:rsidP="00094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16CD" w:rsidRDefault="006416CD" w:rsidP="00094CF5">
      <w:pPr>
        <w:spacing w:after="0" w:line="240" w:lineRule="auto"/>
      </w:pPr>
      <w:r>
        <w:separator/>
      </w:r>
    </w:p>
  </w:footnote>
  <w:footnote w:type="continuationSeparator" w:id="0">
    <w:p w:rsidR="006416CD" w:rsidRDefault="006416CD" w:rsidP="00094CF5">
      <w:pPr>
        <w:spacing w:after="0" w:line="240" w:lineRule="auto"/>
      </w:pPr>
      <w:r>
        <w:continuationSeparator/>
      </w:r>
    </w:p>
  </w:footnote>
  <w:footnote w:id="1">
    <w:p w:rsidR="00C8207F" w:rsidRDefault="00094CF5" w:rsidP="0013097E">
      <w:pPr>
        <w:pStyle w:val="FootnoteText"/>
        <w:bidi/>
        <w:rPr>
          <w:rFonts w:cs="Arial"/>
          <w:rtl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</w:rPr>
        <w:t xml:space="preserve">ראה שיחת ש"פ בלק תשכ"ח ושם נתבאר המענה שהדין </w:t>
      </w:r>
      <w:proofErr w:type="spellStart"/>
      <w:r>
        <w:rPr>
          <w:rFonts w:hint="cs"/>
          <w:rtl/>
        </w:rPr>
        <w:t>בש"ע</w:t>
      </w:r>
      <w:proofErr w:type="spellEnd"/>
      <w:r>
        <w:rPr>
          <w:rFonts w:hint="cs"/>
          <w:rtl/>
        </w:rPr>
        <w:t xml:space="preserve"> יו"ד הוא בה' תלמוד תורה </w:t>
      </w:r>
      <w:r w:rsidR="0013097E">
        <w:rPr>
          <w:rFonts w:hint="cs"/>
          <w:rtl/>
        </w:rPr>
        <w:t xml:space="preserve">(סימן רמ"ו סעי, י"א וי"ב) </w:t>
      </w:r>
      <w:r>
        <w:rPr>
          <w:rFonts w:hint="cs"/>
          <w:rtl/>
        </w:rPr>
        <w:t>ש</w:t>
      </w:r>
      <w:r w:rsidR="0013097E">
        <w:rPr>
          <w:rFonts w:hint="cs"/>
          <w:rtl/>
        </w:rPr>
        <w:t xml:space="preserve">יש </w:t>
      </w:r>
      <w:proofErr w:type="spellStart"/>
      <w:r w:rsidR="0013097E">
        <w:rPr>
          <w:rFonts w:hint="cs"/>
          <w:rtl/>
        </w:rPr>
        <w:t>ל</w:t>
      </w:r>
      <w:r>
        <w:rPr>
          <w:rFonts w:hint="cs"/>
          <w:rtl/>
        </w:rPr>
        <w:t>הרב</w:t>
      </w:r>
      <w:proofErr w:type="spellEnd"/>
      <w:r>
        <w:rPr>
          <w:rFonts w:hint="cs"/>
          <w:rtl/>
        </w:rPr>
        <w:t xml:space="preserve"> </w:t>
      </w:r>
      <w:r w:rsidR="0013097E">
        <w:rPr>
          <w:rFonts w:hint="cs"/>
          <w:rtl/>
        </w:rPr>
        <w:t xml:space="preserve">להטעות </w:t>
      </w:r>
      <w:r>
        <w:rPr>
          <w:rFonts w:hint="cs"/>
          <w:rtl/>
        </w:rPr>
        <w:t xml:space="preserve"> התלמידים</w:t>
      </w:r>
      <w:r w:rsidR="0013097E">
        <w:rPr>
          <w:rFonts w:hint="cs"/>
          <w:rtl/>
        </w:rPr>
        <w:t xml:space="preserve"> כדי לחדדם </w:t>
      </w:r>
      <w:r w:rsidR="00903DF0">
        <w:rPr>
          <w:rFonts w:hint="cs"/>
          <w:rtl/>
        </w:rPr>
        <w:t xml:space="preserve">. ומביאור </w:t>
      </w:r>
      <w:proofErr w:type="spellStart"/>
      <w:r w:rsidR="00903DF0">
        <w:rPr>
          <w:rFonts w:hint="cs"/>
          <w:rtl/>
        </w:rPr>
        <w:t>בתניא</w:t>
      </w:r>
      <w:proofErr w:type="spellEnd"/>
      <w:r w:rsidR="00903DF0">
        <w:rPr>
          <w:rFonts w:hint="cs"/>
          <w:rtl/>
        </w:rPr>
        <w:t xml:space="preserve"> פ' ל"ז למה בכל ירושלמי צדקה נקרא מצווה סתם "</w:t>
      </w:r>
      <w:r w:rsidR="00903DF0" w:rsidRPr="00903DF0">
        <w:rPr>
          <w:rFonts w:hint="cs"/>
          <w:rtl/>
        </w:rPr>
        <w:t xml:space="preserve"> </w:t>
      </w:r>
      <w:r w:rsidR="00903DF0" w:rsidRPr="00903DF0">
        <w:rPr>
          <w:rFonts w:cs="Arial" w:hint="cs"/>
          <w:rtl/>
        </w:rPr>
        <w:t>מפני</w:t>
      </w:r>
      <w:r w:rsidR="00903DF0" w:rsidRPr="00903DF0">
        <w:rPr>
          <w:rFonts w:cs="Arial"/>
          <w:rtl/>
        </w:rPr>
        <w:t xml:space="preserve"> </w:t>
      </w:r>
      <w:r w:rsidR="00903DF0" w:rsidRPr="00903DF0">
        <w:rPr>
          <w:rFonts w:cs="Arial" w:hint="cs"/>
          <w:rtl/>
        </w:rPr>
        <w:t>שהיא</w:t>
      </w:r>
      <w:r w:rsidR="00903DF0" w:rsidRPr="00903DF0">
        <w:rPr>
          <w:rFonts w:cs="Arial"/>
          <w:rtl/>
        </w:rPr>
        <w:t xml:space="preserve"> </w:t>
      </w:r>
      <w:r w:rsidR="00903DF0" w:rsidRPr="00903DF0">
        <w:rPr>
          <w:rFonts w:cs="Arial" w:hint="cs"/>
          <w:rtl/>
        </w:rPr>
        <w:t>עיקר</w:t>
      </w:r>
      <w:r w:rsidR="00903DF0" w:rsidRPr="00903DF0">
        <w:rPr>
          <w:rFonts w:cs="Arial"/>
          <w:rtl/>
        </w:rPr>
        <w:t xml:space="preserve"> </w:t>
      </w:r>
      <w:r w:rsidR="00903DF0" w:rsidRPr="00903DF0">
        <w:rPr>
          <w:rFonts w:cs="Arial" w:hint="cs"/>
          <w:rtl/>
        </w:rPr>
        <w:t>המצות</w:t>
      </w:r>
      <w:r w:rsidR="00903DF0" w:rsidRPr="00903DF0">
        <w:rPr>
          <w:rFonts w:cs="Arial"/>
          <w:rtl/>
        </w:rPr>
        <w:t xml:space="preserve"> </w:t>
      </w:r>
      <w:r w:rsidR="00903DF0" w:rsidRPr="00903DF0">
        <w:rPr>
          <w:rFonts w:cs="Arial" w:hint="cs"/>
          <w:rtl/>
        </w:rPr>
        <w:t>מעשיות</w:t>
      </w:r>
      <w:r w:rsidR="00903DF0" w:rsidRPr="00903DF0">
        <w:rPr>
          <w:rFonts w:cs="Arial"/>
          <w:rtl/>
        </w:rPr>
        <w:t xml:space="preserve"> </w:t>
      </w:r>
      <w:r w:rsidR="00903DF0" w:rsidRPr="00903DF0">
        <w:rPr>
          <w:rFonts w:cs="Arial" w:hint="cs"/>
          <w:rtl/>
        </w:rPr>
        <w:t>ועולה</w:t>
      </w:r>
      <w:r w:rsidR="00903DF0" w:rsidRPr="00903DF0">
        <w:rPr>
          <w:rFonts w:cs="Arial"/>
          <w:rtl/>
        </w:rPr>
        <w:t xml:space="preserve"> </w:t>
      </w:r>
      <w:r w:rsidR="00903DF0" w:rsidRPr="00903DF0">
        <w:rPr>
          <w:rFonts w:cs="Arial" w:hint="cs"/>
          <w:rtl/>
        </w:rPr>
        <w:t>על</w:t>
      </w:r>
      <w:r w:rsidR="00903DF0" w:rsidRPr="00903DF0">
        <w:rPr>
          <w:rFonts w:cs="Arial"/>
          <w:rtl/>
        </w:rPr>
        <w:t xml:space="preserve"> </w:t>
      </w:r>
      <w:proofErr w:type="spellStart"/>
      <w:r w:rsidR="00903DF0" w:rsidRPr="00903DF0">
        <w:rPr>
          <w:rFonts w:cs="Arial" w:hint="cs"/>
          <w:rtl/>
        </w:rPr>
        <w:t>כולנה</w:t>
      </w:r>
      <w:proofErr w:type="spellEnd"/>
      <w:r w:rsidR="00903DF0" w:rsidRPr="00903DF0">
        <w:rPr>
          <w:rFonts w:cs="Arial"/>
          <w:rtl/>
        </w:rPr>
        <w:t xml:space="preserve"> </w:t>
      </w:r>
      <w:r w:rsidR="00903DF0" w:rsidRPr="00903DF0">
        <w:rPr>
          <w:rFonts w:cs="Arial" w:hint="cs"/>
          <w:rtl/>
        </w:rPr>
        <w:t>שכולן</w:t>
      </w:r>
      <w:r w:rsidR="00903DF0" w:rsidRPr="00903DF0">
        <w:rPr>
          <w:rFonts w:cs="Arial"/>
          <w:rtl/>
        </w:rPr>
        <w:t xml:space="preserve"> </w:t>
      </w:r>
      <w:r w:rsidR="00903DF0" w:rsidRPr="00903DF0">
        <w:rPr>
          <w:rFonts w:cs="Arial" w:hint="cs"/>
          <w:rtl/>
        </w:rPr>
        <w:t>הן</w:t>
      </w:r>
      <w:r w:rsidR="00903DF0" w:rsidRPr="00903DF0">
        <w:rPr>
          <w:rFonts w:cs="Arial"/>
          <w:rtl/>
        </w:rPr>
        <w:t xml:space="preserve"> </w:t>
      </w:r>
      <w:r w:rsidR="00903DF0" w:rsidRPr="00903DF0">
        <w:rPr>
          <w:rFonts w:cs="Arial" w:hint="cs"/>
          <w:rtl/>
        </w:rPr>
        <w:t>רק</w:t>
      </w:r>
      <w:r w:rsidR="00903DF0" w:rsidRPr="00903DF0">
        <w:rPr>
          <w:rFonts w:cs="Arial"/>
          <w:rtl/>
        </w:rPr>
        <w:t xml:space="preserve"> </w:t>
      </w:r>
      <w:r w:rsidR="00903DF0" w:rsidRPr="00903DF0">
        <w:rPr>
          <w:rFonts w:cs="Arial" w:hint="cs"/>
          <w:rtl/>
        </w:rPr>
        <w:t>להעלות</w:t>
      </w:r>
      <w:r w:rsidR="00903DF0" w:rsidRPr="00903DF0">
        <w:rPr>
          <w:rFonts w:cs="Arial"/>
          <w:rtl/>
        </w:rPr>
        <w:t xml:space="preserve"> </w:t>
      </w:r>
      <w:r w:rsidR="00903DF0" w:rsidRPr="00903DF0">
        <w:rPr>
          <w:rFonts w:cs="Arial" w:hint="cs"/>
          <w:rtl/>
        </w:rPr>
        <w:t>נפש</w:t>
      </w:r>
      <w:r w:rsidR="00903DF0" w:rsidRPr="00903DF0">
        <w:rPr>
          <w:rFonts w:cs="Arial"/>
          <w:rtl/>
        </w:rPr>
        <w:t xml:space="preserve"> </w:t>
      </w:r>
      <w:r w:rsidR="00903DF0" w:rsidRPr="00903DF0">
        <w:rPr>
          <w:rFonts w:cs="Arial" w:hint="cs"/>
          <w:rtl/>
        </w:rPr>
        <w:t>החיונית</w:t>
      </w:r>
      <w:r w:rsidR="00903DF0" w:rsidRPr="00903DF0">
        <w:rPr>
          <w:rFonts w:cs="Arial"/>
          <w:rtl/>
        </w:rPr>
        <w:t xml:space="preserve"> </w:t>
      </w:r>
      <w:r w:rsidR="00903DF0" w:rsidRPr="00903DF0">
        <w:rPr>
          <w:rFonts w:cs="Arial" w:hint="cs"/>
          <w:rtl/>
        </w:rPr>
        <w:t>לה</w:t>
      </w:r>
      <w:r w:rsidR="00903DF0" w:rsidRPr="00903DF0">
        <w:rPr>
          <w:rFonts w:cs="Arial"/>
          <w:rtl/>
        </w:rPr>
        <w:t xml:space="preserve">' </w:t>
      </w:r>
      <w:r w:rsidR="00903DF0" w:rsidRPr="00903DF0">
        <w:rPr>
          <w:rFonts w:cs="Arial" w:hint="cs"/>
          <w:rtl/>
        </w:rPr>
        <w:t>שהיא</w:t>
      </w:r>
      <w:r w:rsidR="00903DF0" w:rsidRPr="00903DF0">
        <w:rPr>
          <w:rFonts w:cs="Arial"/>
          <w:rtl/>
        </w:rPr>
        <w:t xml:space="preserve"> </w:t>
      </w:r>
      <w:r w:rsidR="00903DF0" w:rsidRPr="00903DF0">
        <w:rPr>
          <w:rFonts w:cs="Arial" w:hint="cs"/>
          <w:rtl/>
        </w:rPr>
        <w:t>היא</w:t>
      </w:r>
      <w:r w:rsidR="00903DF0" w:rsidRPr="00903DF0">
        <w:rPr>
          <w:rFonts w:cs="Arial"/>
          <w:rtl/>
        </w:rPr>
        <w:t xml:space="preserve"> </w:t>
      </w:r>
      <w:r w:rsidR="00903DF0" w:rsidRPr="00903DF0">
        <w:rPr>
          <w:rFonts w:cs="Arial" w:hint="cs"/>
          <w:rtl/>
        </w:rPr>
        <w:t>המקיימת</w:t>
      </w:r>
      <w:r w:rsidR="00903DF0" w:rsidRPr="00903DF0">
        <w:rPr>
          <w:rFonts w:cs="Arial"/>
          <w:rtl/>
        </w:rPr>
        <w:t xml:space="preserve"> </w:t>
      </w:r>
      <w:r w:rsidR="00903DF0" w:rsidRPr="00903DF0">
        <w:rPr>
          <w:rFonts w:cs="Arial" w:hint="cs"/>
          <w:rtl/>
        </w:rPr>
        <w:t>אותן</w:t>
      </w:r>
      <w:r w:rsidR="00903DF0" w:rsidRPr="00903DF0">
        <w:rPr>
          <w:rFonts w:cs="Arial"/>
          <w:rtl/>
        </w:rPr>
        <w:t xml:space="preserve"> </w:t>
      </w:r>
      <w:r w:rsidR="00903DF0" w:rsidRPr="00903DF0">
        <w:rPr>
          <w:rFonts w:cs="Arial" w:hint="cs"/>
          <w:rtl/>
        </w:rPr>
        <w:t>ומתלבשת</w:t>
      </w:r>
      <w:r w:rsidR="00903DF0" w:rsidRPr="00903DF0">
        <w:rPr>
          <w:rFonts w:cs="Arial"/>
          <w:rtl/>
        </w:rPr>
        <w:t xml:space="preserve"> </w:t>
      </w:r>
      <w:r w:rsidR="00903DF0" w:rsidRPr="00903DF0">
        <w:rPr>
          <w:rFonts w:cs="Arial" w:hint="cs"/>
          <w:rtl/>
        </w:rPr>
        <w:t>בהן</w:t>
      </w:r>
      <w:r w:rsidR="00903DF0" w:rsidRPr="00903DF0">
        <w:rPr>
          <w:rFonts w:cs="Arial"/>
          <w:rtl/>
        </w:rPr>
        <w:t xml:space="preserve"> </w:t>
      </w:r>
      <w:proofErr w:type="spellStart"/>
      <w:r w:rsidR="00903DF0" w:rsidRPr="00903DF0">
        <w:rPr>
          <w:rFonts w:cs="Arial" w:hint="cs"/>
          <w:rtl/>
        </w:rPr>
        <w:t>ליכלל</w:t>
      </w:r>
      <w:proofErr w:type="spellEnd"/>
      <w:r w:rsidR="00903DF0" w:rsidRPr="00903DF0">
        <w:rPr>
          <w:rFonts w:cs="Arial"/>
          <w:rtl/>
        </w:rPr>
        <w:t xml:space="preserve"> </w:t>
      </w:r>
      <w:r w:rsidR="00903DF0" w:rsidRPr="00903DF0">
        <w:rPr>
          <w:rFonts w:cs="Arial" w:hint="cs"/>
          <w:rtl/>
        </w:rPr>
        <w:t>באור</w:t>
      </w:r>
      <w:r w:rsidR="00903DF0" w:rsidRPr="00903DF0">
        <w:rPr>
          <w:rFonts w:cs="Arial"/>
          <w:rtl/>
        </w:rPr>
        <w:t xml:space="preserve"> </w:t>
      </w:r>
      <w:proofErr w:type="spellStart"/>
      <w:r w:rsidR="00903DF0" w:rsidRPr="00903DF0">
        <w:rPr>
          <w:rFonts w:cs="Arial" w:hint="cs"/>
          <w:rtl/>
        </w:rPr>
        <w:t>א</w:t>
      </w:r>
      <w:r w:rsidR="00903DF0" w:rsidRPr="00903DF0">
        <w:rPr>
          <w:rFonts w:cs="Arial"/>
          <w:rtl/>
        </w:rPr>
        <w:t>"</w:t>
      </w:r>
      <w:r w:rsidR="00903DF0" w:rsidRPr="00903DF0">
        <w:rPr>
          <w:rFonts w:cs="Arial" w:hint="cs"/>
          <w:rtl/>
        </w:rPr>
        <w:t>ס</w:t>
      </w:r>
      <w:proofErr w:type="spellEnd"/>
      <w:r w:rsidR="00903DF0" w:rsidRPr="00903DF0">
        <w:rPr>
          <w:rFonts w:cs="Arial"/>
          <w:rtl/>
        </w:rPr>
        <w:t xml:space="preserve"> </w:t>
      </w:r>
      <w:r w:rsidR="00903DF0" w:rsidRPr="00903DF0">
        <w:rPr>
          <w:rFonts w:cs="Arial" w:hint="cs"/>
          <w:rtl/>
        </w:rPr>
        <w:t>ב</w:t>
      </w:r>
      <w:r w:rsidR="00903DF0" w:rsidRPr="00903DF0">
        <w:rPr>
          <w:rFonts w:cs="Arial"/>
          <w:rtl/>
        </w:rPr>
        <w:t>"</w:t>
      </w:r>
      <w:r w:rsidR="00903DF0" w:rsidRPr="00903DF0">
        <w:rPr>
          <w:rFonts w:cs="Arial" w:hint="cs"/>
          <w:rtl/>
        </w:rPr>
        <w:t>ה</w:t>
      </w:r>
      <w:r w:rsidR="00903DF0" w:rsidRPr="00903DF0">
        <w:rPr>
          <w:rFonts w:cs="Arial"/>
          <w:rtl/>
        </w:rPr>
        <w:t xml:space="preserve"> </w:t>
      </w:r>
      <w:r w:rsidR="00903DF0" w:rsidRPr="00903DF0">
        <w:rPr>
          <w:rFonts w:cs="Arial" w:hint="cs"/>
          <w:rtl/>
        </w:rPr>
        <w:t>המלובש</w:t>
      </w:r>
      <w:r w:rsidR="00903DF0" w:rsidRPr="00903DF0">
        <w:rPr>
          <w:rFonts w:cs="Arial"/>
          <w:rtl/>
        </w:rPr>
        <w:t xml:space="preserve"> </w:t>
      </w:r>
      <w:r w:rsidR="00903DF0" w:rsidRPr="00903DF0">
        <w:rPr>
          <w:rFonts w:cs="Arial" w:hint="cs"/>
          <w:rtl/>
        </w:rPr>
        <w:t>בהן</w:t>
      </w:r>
      <w:r w:rsidR="00903DF0" w:rsidRPr="00903DF0">
        <w:rPr>
          <w:rFonts w:cs="Arial"/>
          <w:rtl/>
        </w:rPr>
        <w:t xml:space="preserve"> </w:t>
      </w:r>
      <w:r w:rsidR="00903DF0" w:rsidRPr="00903DF0">
        <w:rPr>
          <w:rFonts w:cs="Arial" w:hint="cs"/>
          <w:rtl/>
        </w:rPr>
        <w:t>ואין</w:t>
      </w:r>
      <w:r w:rsidR="00903DF0" w:rsidRPr="00903DF0">
        <w:rPr>
          <w:rFonts w:cs="Arial"/>
          <w:rtl/>
        </w:rPr>
        <w:t xml:space="preserve"> </w:t>
      </w:r>
      <w:r w:rsidR="00903DF0" w:rsidRPr="00903DF0">
        <w:rPr>
          <w:rFonts w:cs="Arial" w:hint="cs"/>
          <w:rtl/>
        </w:rPr>
        <w:t>לך</w:t>
      </w:r>
      <w:r w:rsidR="00903DF0" w:rsidRPr="00903DF0">
        <w:rPr>
          <w:rFonts w:cs="Arial"/>
          <w:rtl/>
        </w:rPr>
        <w:t xml:space="preserve"> </w:t>
      </w:r>
      <w:r w:rsidR="00903DF0" w:rsidRPr="00903DF0">
        <w:rPr>
          <w:rFonts w:cs="Arial" w:hint="cs"/>
          <w:rtl/>
        </w:rPr>
        <w:t>מצוה</w:t>
      </w:r>
      <w:r w:rsidR="00903DF0" w:rsidRPr="00903DF0">
        <w:rPr>
          <w:rFonts w:cs="Arial"/>
          <w:rtl/>
        </w:rPr>
        <w:t xml:space="preserve"> </w:t>
      </w:r>
      <w:r w:rsidR="00903DF0" w:rsidRPr="00903DF0">
        <w:rPr>
          <w:rFonts w:cs="Arial" w:hint="cs"/>
          <w:rtl/>
        </w:rPr>
        <w:t>שנפש</w:t>
      </w:r>
      <w:r w:rsidR="00903DF0" w:rsidRPr="00903DF0">
        <w:rPr>
          <w:rFonts w:cs="Arial"/>
          <w:rtl/>
        </w:rPr>
        <w:t xml:space="preserve"> </w:t>
      </w:r>
      <w:r w:rsidR="00903DF0" w:rsidRPr="00903DF0">
        <w:rPr>
          <w:rFonts w:cs="Arial" w:hint="cs"/>
          <w:rtl/>
        </w:rPr>
        <w:t>החיונית</w:t>
      </w:r>
      <w:r w:rsidR="00903DF0" w:rsidRPr="00903DF0">
        <w:rPr>
          <w:rFonts w:cs="Arial"/>
          <w:rtl/>
        </w:rPr>
        <w:t xml:space="preserve"> </w:t>
      </w:r>
      <w:r w:rsidR="00903DF0" w:rsidRPr="00903DF0">
        <w:rPr>
          <w:rFonts w:cs="Arial" w:hint="cs"/>
          <w:rtl/>
        </w:rPr>
        <w:t>מתלבשת</w:t>
      </w:r>
      <w:r w:rsidR="00903DF0" w:rsidRPr="00903DF0">
        <w:rPr>
          <w:rFonts w:cs="Arial"/>
          <w:rtl/>
        </w:rPr>
        <w:t xml:space="preserve"> </w:t>
      </w:r>
      <w:r w:rsidR="00903DF0" w:rsidRPr="00903DF0">
        <w:rPr>
          <w:rFonts w:cs="Arial" w:hint="cs"/>
          <w:rtl/>
        </w:rPr>
        <w:t>בה</w:t>
      </w:r>
      <w:r w:rsidR="00903DF0" w:rsidRPr="00903DF0">
        <w:rPr>
          <w:rFonts w:cs="Arial"/>
          <w:rtl/>
        </w:rPr>
        <w:t xml:space="preserve"> </w:t>
      </w:r>
      <w:r w:rsidR="00903DF0" w:rsidRPr="00903DF0">
        <w:rPr>
          <w:rFonts w:cs="Arial" w:hint="cs"/>
          <w:rtl/>
        </w:rPr>
        <w:t>כל</w:t>
      </w:r>
      <w:r w:rsidR="00903DF0" w:rsidRPr="00903DF0">
        <w:rPr>
          <w:rFonts w:cs="Arial"/>
          <w:rtl/>
        </w:rPr>
        <w:t xml:space="preserve"> </w:t>
      </w:r>
      <w:r w:rsidR="00903DF0" w:rsidRPr="00903DF0">
        <w:rPr>
          <w:rFonts w:cs="Arial" w:hint="cs"/>
          <w:rtl/>
        </w:rPr>
        <w:t>כך</w:t>
      </w:r>
      <w:r w:rsidR="00903DF0" w:rsidRPr="00903DF0">
        <w:rPr>
          <w:rFonts w:cs="Arial"/>
          <w:rtl/>
        </w:rPr>
        <w:t xml:space="preserve"> </w:t>
      </w:r>
      <w:r w:rsidR="00903DF0" w:rsidRPr="00903DF0">
        <w:rPr>
          <w:rFonts w:cs="Arial" w:hint="cs"/>
          <w:rtl/>
        </w:rPr>
        <w:t>כבמצות</w:t>
      </w:r>
      <w:r w:rsidR="00903DF0" w:rsidRPr="00903DF0">
        <w:rPr>
          <w:rFonts w:cs="Arial"/>
          <w:rtl/>
        </w:rPr>
        <w:t xml:space="preserve"> </w:t>
      </w:r>
      <w:r w:rsidR="00903DF0" w:rsidRPr="00903DF0">
        <w:rPr>
          <w:rFonts w:cs="Arial" w:hint="cs"/>
          <w:rtl/>
        </w:rPr>
        <w:t>הצדקה</w:t>
      </w:r>
      <w:r w:rsidR="00903DF0">
        <w:rPr>
          <w:rFonts w:cs="Arial" w:hint="cs"/>
          <w:rtl/>
        </w:rPr>
        <w:t xml:space="preserve">" </w:t>
      </w:r>
    </w:p>
    <w:p w:rsidR="00094CF5" w:rsidRDefault="00903DF0" w:rsidP="006C2E05">
      <w:pPr>
        <w:pStyle w:val="FootnoteText"/>
        <w:bidi/>
        <w:rPr>
          <w:rFonts w:cs="Arial"/>
          <w:rtl/>
        </w:rPr>
      </w:pPr>
      <w:r>
        <w:rPr>
          <w:rFonts w:cs="Arial" w:hint="cs"/>
          <w:rtl/>
        </w:rPr>
        <w:t xml:space="preserve">והסביר הרבי </w:t>
      </w:r>
      <w:r w:rsidR="00C8207F">
        <w:rPr>
          <w:rFonts w:cs="Arial" w:hint="cs"/>
          <w:rtl/>
        </w:rPr>
        <w:t>ומזה מובן, ש</w:t>
      </w:r>
      <w:r w:rsidR="006C2E05">
        <w:rPr>
          <w:rFonts w:cs="Arial" w:hint="cs"/>
          <w:rtl/>
        </w:rPr>
        <w:t>כ</w:t>
      </w:r>
      <w:r w:rsidR="00C8207F">
        <w:rPr>
          <w:rFonts w:cs="Arial" w:hint="cs"/>
          <w:rtl/>
        </w:rPr>
        <w:t xml:space="preserve">אשר ישנם כמה פרטים בעניין </w:t>
      </w:r>
      <w:proofErr w:type="spellStart"/>
      <w:r w:rsidR="00C8207F">
        <w:rPr>
          <w:rFonts w:cs="Arial" w:hint="cs"/>
          <w:rtl/>
        </w:rPr>
        <w:t>מסויים</w:t>
      </w:r>
      <w:proofErr w:type="spellEnd"/>
      <w:r w:rsidR="00C8207F">
        <w:rPr>
          <w:rFonts w:cs="Arial" w:hint="cs"/>
          <w:rtl/>
        </w:rPr>
        <w:t xml:space="preserve"> (ריבוי מצוות), ואחד מהם נקרא בשם כלל (מצוה סתם), מבלי להזכיר את </w:t>
      </w:r>
      <w:proofErr w:type="spellStart"/>
      <w:r w:rsidR="00C8207F">
        <w:rPr>
          <w:rFonts w:cs="Arial" w:hint="cs"/>
          <w:rtl/>
        </w:rPr>
        <w:t>הענין</w:t>
      </w:r>
      <w:proofErr w:type="spellEnd"/>
      <w:r w:rsidR="00C8207F">
        <w:rPr>
          <w:rFonts w:cs="Arial" w:hint="cs"/>
          <w:rtl/>
        </w:rPr>
        <w:t xml:space="preserve"> הפרטי שבו (צדקה), הרי זה מורה שבפרט זה ישנו </w:t>
      </w:r>
      <w:proofErr w:type="spellStart"/>
      <w:r w:rsidR="00C8207F">
        <w:rPr>
          <w:rFonts w:cs="Arial" w:hint="cs"/>
          <w:rtl/>
        </w:rPr>
        <w:t>הענין</w:t>
      </w:r>
      <w:proofErr w:type="spellEnd"/>
      <w:r w:rsidR="00C8207F">
        <w:rPr>
          <w:rFonts w:cs="Arial" w:hint="cs"/>
          <w:rtl/>
        </w:rPr>
        <w:t xml:space="preserve"> הכללי ובריבוי. </w:t>
      </w:r>
    </w:p>
    <w:p w:rsidR="00C8207F" w:rsidRDefault="00C8207F" w:rsidP="00C8207F">
      <w:pPr>
        <w:pStyle w:val="FootnoteText"/>
        <w:bidi/>
        <w:rPr>
          <w:rFonts w:cs="Arial"/>
          <w:rtl/>
        </w:rPr>
      </w:pPr>
    </w:p>
    <w:p w:rsidR="00C8207F" w:rsidRDefault="00C8207F" w:rsidP="00C8207F">
      <w:pPr>
        <w:pStyle w:val="FootnoteText"/>
        <w:bidi/>
        <w:rPr>
          <w:rFonts w:cs="Arial"/>
          <w:rtl/>
        </w:rPr>
      </w:pPr>
      <w:r>
        <w:rPr>
          <w:rFonts w:cs="Arial" w:hint="cs"/>
          <w:rtl/>
        </w:rPr>
        <w:t xml:space="preserve">וכן מובן בנוגע </w:t>
      </w:r>
      <w:proofErr w:type="spellStart"/>
      <w:r>
        <w:rPr>
          <w:rFonts w:cs="Arial" w:hint="cs"/>
          <w:rtl/>
        </w:rPr>
        <w:t>לר"ש</w:t>
      </w:r>
      <w:proofErr w:type="spellEnd"/>
      <w:r>
        <w:rPr>
          <w:rFonts w:cs="Arial" w:hint="cs"/>
          <w:rtl/>
        </w:rPr>
        <w:t xml:space="preserve"> שאף שהי' בו כמה עניינים (מעלות) העניין כללי ועיקרי הוא זה שתורתו אומנתו. והרבי אמר שעל התנאים ששמם </w:t>
      </w:r>
      <w:proofErr w:type="spellStart"/>
      <w:r>
        <w:rPr>
          <w:rFonts w:cs="Arial" w:hint="cs"/>
          <w:rtl/>
        </w:rPr>
        <w:t>ר"ש</w:t>
      </w:r>
      <w:proofErr w:type="spellEnd"/>
      <w:r>
        <w:rPr>
          <w:rFonts w:cs="Arial" w:hint="cs"/>
          <w:rtl/>
        </w:rPr>
        <w:t xml:space="preserve"> היו תורתם ואמנתם (עיין בארוכה בהנחה </w:t>
      </w:r>
      <w:proofErr w:type="spellStart"/>
      <w:r>
        <w:rPr>
          <w:rFonts w:cs="Arial" w:hint="cs"/>
          <w:rtl/>
        </w:rPr>
        <w:t>לש"פ</w:t>
      </w:r>
      <w:proofErr w:type="spellEnd"/>
      <w:r>
        <w:rPr>
          <w:rFonts w:cs="Arial" w:hint="cs"/>
          <w:rtl/>
        </w:rPr>
        <w:t xml:space="preserve"> בלק</w:t>
      </w:r>
      <w:r w:rsidR="00FE172B">
        <w:rPr>
          <w:rFonts w:cs="Arial" w:hint="cs"/>
          <w:rtl/>
        </w:rPr>
        <w:t>)</w:t>
      </w:r>
    </w:p>
    <w:p w:rsidR="00FE172B" w:rsidRDefault="00FE172B" w:rsidP="00FE172B">
      <w:pPr>
        <w:pStyle w:val="FootnoteText"/>
        <w:bidi/>
        <w:rPr>
          <w:rFonts w:cs="Arial"/>
          <w:rtl/>
        </w:rPr>
      </w:pPr>
      <w:r>
        <w:rPr>
          <w:rFonts w:cs="Arial"/>
          <w:rtl/>
        </w:rPr>
        <w:br/>
      </w:r>
    </w:p>
    <w:p w:rsidR="00C8207F" w:rsidRDefault="00C8207F" w:rsidP="00C8207F">
      <w:pPr>
        <w:pStyle w:val="FootnoteText"/>
        <w:bidi/>
        <w:rPr>
          <w:rtl/>
        </w:rPr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6EB"/>
    <w:rsid w:val="00094CF5"/>
    <w:rsid w:val="0013097E"/>
    <w:rsid w:val="001E2D51"/>
    <w:rsid w:val="005A7DF7"/>
    <w:rsid w:val="006416CD"/>
    <w:rsid w:val="006A2FD5"/>
    <w:rsid w:val="006C2E05"/>
    <w:rsid w:val="006C63A5"/>
    <w:rsid w:val="006E1831"/>
    <w:rsid w:val="00903DF0"/>
    <w:rsid w:val="00A126EB"/>
    <w:rsid w:val="00C8207F"/>
    <w:rsid w:val="00D35AD0"/>
    <w:rsid w:val="00FE1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094CF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94CF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94CF5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20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0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094CF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94CF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94CF5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20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0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Avrohom Sternberg</dc:creator>
  <cp:lastModifiedBy>Avrohom Sternberg</cp:lastModifiedBy>
  <cp:revision>2</cp:revision>
  <dcterms:created xsi:type="dcterms:W3CDTF">2015-10-29T17:25:00Z</dcterms:created>
  <dcterms:modified xsi:type="dcterms:W3CDTF">2015-10-29T17:25:00Z</dcterms:modified>
</cp:coreProperties>
</file>