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5DFD" w14:textId="77777777" w:rsidR="00D60AD3" w:rsidRDefault="00D60AD3">
      <w:pPr>
        <w:spacing w:after="1200"/>
      </w:pPr>
    </w:p>
    <w:p w14:paraId="1B208D80" w14:textId="77777777" w:rsidR="00D60AD3" w:rsidRDefault="00C110AC">
      <w:r>
        <w:rPr>
          <w:b/>
          <w:bCs/>
          <w:color w:val="595959"/>
          <w:sz w:val="28"/>
          <w:szCs w:val="28"/>
          <w:rtl/>
        </w:rPr>
        <w:t>הארגון</w:t>
      </w:r>
    </w:p>
    <w:p w14:paraId="4AE13221" w14:textId="77777777" w:rsidR="00D60AD3" w:rsidRDefault="00C110AC">
      <w:pPr>
        <w:pBdr>
          <w:bottom w:val="single" w:sz="12" w:space="10" w:color="2F5496"/>
        </w:pBdr>
        <w:spacing w:before="600"/>
      </w:pPr>
      <w:r>
        <w:rPr>
          <w:b/>
          <w:bCs/>
          <w:color w:val="1F3864"/>
          <w:sz w:val="64"/>
          <w:szCs w:val="64"/>
          <w:rtl/>
        </w:rPr>
        <w:t>תקן ארכיטקטורה ארגונית עבור API Gateway</w:t>
      </w:r>
    </w:p>
    <w:p w14:paraId="3C4CF288" w14:textId="77777777" w:rsidR="00D60AD3" w:rsidRDefault="00C110AC">
      <w:pPr>
        <w:spacing w:before="200" w:after="1600"/>
      </w:pPr>
      <w:r>
        <w:rPr>
          <w:color w:val="595959"/>
          <w:sz w:val="32"/>
          <w:szCs w:val="32"/>
          <w:rtl/>
        </w:rPr>
        <w:t>ארכיטקטורה ומודל תפעולי</w:t>
      </w:r>
    </w:p>
    <w:tbl>
      <w:tblPr>
        <w:bidiVisual/>
        <w:tblW w:w="68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val="04A0" w:firstRow="1" w:lastRow="0" w:firstColumn="1" w:lastColumn="0" w:noHBand="0" w:noVBand="1"/>
      </w:tblPr>
      <w:tblGrid>
        <w:gridCol w:w="2268"/>
        <w:gridCol w:w="4536"/>
      </w:tblGrid>
      <w:tr w:rsidR="00D60AD3" w14:paraId="2059DFE5" w14:textId="77777777">
        <w:trPr>
          <w:cantSplit/>
        </w:trPr>
        <w:tc>
          <w:tcPr>
            <w:tcW w:w="2268" w:type="dxa"/>
            <w:shd w:val="clear" w:color="auto" w:fill="F2F5FA"/>
          </w:tcPr>
          <w:p w14:paraId="6F011D60" w14:textId="77777777" w:rsidR="00D60AD3" w:rsidRDefault="00C110AC">
            <w:pPr>
              <w:pStyle w:val="TableText"/>
            </w:pPr>
            <w:r>
              <w:rPr>
                <w:b/>
                <w:bCs/>
                <w:rtl/>
              </w:rPr>
              <w:t>גרסה</w:t>
            </w:r>
          </w:p>
        </w:tc>
        <w:tc>
          <w:tcPr>
            <w:tcW w:w="4535" w:type="dxa"/>
          </w:tcPr>
          <w:p w14:paraId="18D0E124" w14:textId="77777777" w:rsidR="00D60AD3" w:rsidRDefault="00C110AC">
            <w:pPr>
              <w:pStyle w:val="TableText"/>
            </w:pPr>
            <w:r>
              <w:t>1.4</w:t>
            </w:r>
          </w:p>
        </w:tc>
      </w:tr>
      <w:tr w:rsidR="00D60AD3" w14:paraId="19F2935C" w14:textId="77777777">
        <w:trPr>
          <w:cantSplit/>
        </w:trPr>
        <w:tc>
          <w:tcPr>
            <w:tcW w:w="2268" w:type="dxa"/>
            <w:shd w:val="clear" w:color="auto" w:fill="F2F5FA"/>
          </w:tcPr>
          <w:p w14:paraId="32EF2869" w14:textId="77777777" w:rsidR="00D60AD3" w:rsidRDefault="00C110AC">
            <w:pPr>
              <w:pStyle w:val="TableText"/>
            </w:pPr>
            <w:r>
              <w:rPr>
                <w:b/>
                <w:bCs/>
                <w:rtl/>
              </w:rPr>
              <w:t>סטטוס</w:t>
            </w:r>
          </w:p>
        </w:tc>
        <w:tc>
          <w:tcPr>
            <w:tcW w:w="4535" w:type="dxa"/>
          </w:tcPr>
          <w:p w14:paraId="1BEE2448" w14:textId="77777777" w:rsidR="00D60AD3" w:rsidRDefault="00C110AC">
            <w:pPr>
              <w:pStyle w:val="TableText"/>
            </w:pPr>
            <w:r>
              <w:rPr>
                <w:rtl/>
              </w:rPr>
              <w:t>טיוטה</w:t>
            </w:r>
          </w:p>
        </w:tc>
      </w:tr>
      <w:tr w:rsidR="00D60AD3" w14:paraId="4611D86E" w14:textId="77777777">
        <w:trPr>
          <w:cantSplit/>
        </w:trPr>
        <w:tc>
          <w:tcPr>
            <w:tcW w:w="2268" w:type="dxa"/>
            <w:shd w:val="clear" w:color="auto" w:fill="F2F5FA"/>
          </w:tcPr>
          <w:p w14:paraId="0A0BE28D" w14:textId="77777777" w:rsidR="00D60AD3" w:rsidRDefault="00C110AC">
            <w:pPr>
              <w:pStyle w:val="TableText"/>
            </w:pPr>
            <w:r>
              <w:rPr>
                <w:b/>
                <w:bCs/>
                <w:rtl/>
              </w:rPr>
              <w:t>תאריך</w:t>
            </w:r>
          </w:p>
        </w:tc>
        <w:tc>
          <w:tcPr>
            <w:tcW w:w="4535" w:type="dxa"/>
          </w:tcPr>
          <w:p w14:paraId="04FF028F" w14:textId="77777777" w:rsidR="00D60AD3" w:rsidRDefault="00C110AC">
            <w:pPr>
              <w:pStyle w:val="TableText"/>
            </w:pPr>
            <w:r>
              <w:rPr>
                <w:rtl/>
              </w:rPr>
              <w:t>23 בספטמבר 2026</w:t>
            </w:r>
          </w:p>
        </w:tc>
      </w:tr>
      <w:tr w:rsidR="00D60AD3" w14:paraId="1ADE249F" w14:textId="77777777">
        <w:trPr>
          <w:cantSplit/>
        </w:trPr>
        <w:tc>
          <w:tcPr>
            <w:tcW w:w="2268" w:type="dxa"/>
            <w:shd w:val="clear" w:color="auto" w:fill="F2F5FA"/>
          </w:tcPr>
          <w:p w14:paraId="35A8BB72" w14:textId="77777777" w:rsidR="00D60AD3" w:rsidRDefault="00C110AC">
            <w:pPr>
              <w:pStyle w:val="TableText"/>
            </w:pPr>
            <w:r>
              <w:rPr>
                <w:b/>
                <w:bCs/>
                <w:rtl/>
              </w:rPr>
              <w:t>סיווג</w:t>
            </w:r>
          </w:p>
        </w:tc>
        <w:tc>
          <w:tcPr>
            <w:tcW w:w="4535" w:type="dxa"/>
          </w:tcPr>
          <w:p w14:paraId="252BC2D5" w14:textId="77777777" w:rsidR="00D60AD3" w:rsidRDefault="00C110AC">
            <w:pPr>
              <w:pStyle w:val="TableText"/>
            </w:pPr>
            <w:r>
              <w:rPr>
                <w:rtl/>
              </w:rPr>
              <w:t>בלמ"ס</w:t>
            </w:r>
          </w:p>
        </w:tc>
      </w:tr>
    </w:tbl>
    <w:p w14:paraId="572FA6ED" w14:textId="77777777" w:rsidR="00D60AD3" w:rsidRDefault="00C110AC">
      <w:r>
        <w:br w:type="page"/>
      </w:r>
    </w:p>
    <w:p w14:paraId="5A23B0A8" w14:textId="77777777" w:rsidR="00D60AD3" w:rsidRDefault="00C110AC">
      <w:pPr>
        <w:pStyle w:val="FrontHeading"/>
      </w:pPr>
      <w:r>
        <w:rPr>
          <w:rtl/>
        </w:rPr>
        <w:lastRenderedPageBreak/>
        <w:t>בקרת מסמך</w:t>
      </w:r>
    </w:p>
    <w:tbl>
      <w:tblPr>
        <w:bidiVisual/>
        <w:tblW w:w="90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val="04A0" w:firstRow="1" w:lastRow="0" w:firstColumn="1" w:lastColumn="0" w:noHBand="0" w:noVBand="1"/>
      </w:tblPr>
      <w:tblGrid>
        <w:gridCol w:w="2608"/>
        <w:gridCol w:w="6464"/>
      </w:tblGrid>
      <w:tr w:rsidR="00D60AD3" w14:paraId="3DCAD410" w14:textId="77777777">
        <w:trPr>
          <w:cantSplit/>
        </w:trPr>
        <w:tc>
          <w:tcPr>
            <w:tcW w:w="2608" w:type="dxa"/>
            <w:shd w:val="clear" w:color="auto" w:fill="F2F5FA"/>
          </w:tcPr>
          <w:p w14:paraId="263CFFB7" w14:textId="77777777" w:rsidR="00D60AD3" w:rsidRDefault="00C110AC">
            <w:pPr>
              <w:pStyle w:val="TableText"/>
            </w:pPr>
            <w:r>
              <w:rPr>
                <w:b/>
                <w:bCs/>
                <w:rtl/>
              </w:rPr>
              <w:t>שם המסמך</w:t>
            </w:r>
          </w:p>
        </w:tc>
        <w:tc>
          <w:tcPr>
            <w:tcW w:w="6463" w:type="dxa"/>
          </w:tcPr>
          <w:p w14:paraId="0D2ACB6D" w14:textId="77777777" w:rsidR="00D60AD3" w:rsidRDefault="00C110AC">
            <w:pPr>
              <w:pStyle w:val="TableText"/>
            </w:pPr>
            <w:r>
              <w:rPr>
                <w:rtl/>
              </w:rPr>
              <w:t>תקן ארכיטקטורה ארגונית עבור API Gateway</w:t>
            </w:r>
          </w:p>
        </w:tc>
      </w:tr>
      <w:tr w:rsidR="00D60AD3" w14:paraId="52CD1C6A" w14:textId="77777777">
        <w:trPr>
          <w:cantSplit/>
        </w:trPr>
        <w:tc>
          <w:tcPr>
            <w:tcW w:w="2608" w:type="dxa"/>
            <w:shd w:val="clear" w:color="auto" w:fill="F2F5FA"/>
          </w:tcPr>
          <w:p w14:paraId="29363DE2" w14:textId="77777777" w:rsidR="00D60AD3" w:rsidRDefault="00C110AC">
            <w:pPr>
              <w:pStyle w:val="TableText"/>
            </w:pPr>
            <w:r>
              <w:rPr>
                <w:b/>
                <w:bCs/>
                <w:rtl/>
              </w:rPr>
              <w:t>גרסה</w:t>
            </w:r>
          </w:p>
        </w:tc>
        <w:tc>
          <w:tcPr>
            <w:tcW w:w="6463" w:type="dxa"/>
          </w:tcPr>
          <w:p w14:paraId="20F0D94D" w14:textId="77777777" w:rsidR="00D60AD3" w:rsidRDefault="00C110AC">
            <w:pPr>
              <w:pStyle w:val="TableText"/>
            </w:pPr>
            <w:r>
              <w:t>1.4</w:t>
            </w:r>
          </w:p>
        </w:tc>
      </w:tr>
      <w:tr w:rsidR="00D60AD3" w14:paraId="7A071AD0" w14:textId="77777777">
        <w:trPr>
          <w:cantSplit/>
        </w:trPr>
        <w:tc>
          <w:tcPr>
            <w:tcW w:w="2608" w:type="dxa"/>
            <w:shd w:val="clear" w:color="auto" w:fill="F2F5FA"/>
          </w:tcPr>
          <w:p w14:paraId="21C7E640" w14:textId="77777777" w:rsidR="00D60AD3" w:rsidRDefault="00C110AC">
            <w:pPr>
              <w:pStyle w:val="TableText"/>
            </w:pPr>
            <w:r>
              <w:rPr>
                <w:b/>
                <w:bCs/>
                <w:rtl/>
              </w:rPr>
              <w:t>סטטוס</w:t>
            </w:r>
          </w:p>
        </w:tc>
        <w:tc>
          <w:tcPr>
            <w:tcW w:w="6463" w:type="dxa"/>
          </w:tcPr>
          <w:p w14:paraId="0CD8F3A1" w14:textId="77777777" w:rsidR="00D60AD3" w:rsidRDefault="00C110AC">
            <w:pPr>
              <w:pStyle w:val="TableText"/>
            </w:pPr>
            <w:r>
              <w:rPr>
                <w:rtl/>
              </w:rPr>
              <w:t>טיוטה</w:t>
            </w:r>
          </w:p>
        </w:tc>
      </w:tr>
      <w:tr w:rsidR="00D60AD3" w14:paraId="0C5E1A19" w14:textId="77777777">
        <w:trPr>
          <w:cantSplit/>
        </w:trPr>
        <w:tc>
          <w:tcPr>
            <w:tcW w:w="2608" w:type="dxa"/>
            <w:shd w:val="clear" w:color="auto" w:fill="F2F5FA"/>
          </w:tcPr>
          <w:p w14:paraId="7D9C87A8" w14:textId="77777777" w:rsidR="00D60AD3" w:rsidRDefault="00C110AC">
            <w:pPr>
              <w:pStyle w:val="TableText"/>
            </w:pPr>
            <w:r>
              <w:rPr>
                <w:b/>
                <w:bCs/>
                <w:rtl/>
              </w:rPr>
              <w:t>סיווג</w:t>
            </w:r>
          </w:p>
        </w:tc>
        <w:tc>
          <w:tcPr>
            <w:tcW w:w="6463" w:type="dxa"/>
          </w:tcPr>
          <w:p w14:paraId="790D4006" w14:textId="77777777" w:rsidR="00D60AD3" w:rsidRDefault="00C110AC">
            <w:pPr>
              <w:pStyle w:val="TableText"/>
            </w:pPr>
            <w:r>
              <w:rPr>
                <w:rtl/>
              </w:rPr>
              <w:t>בלמ"ס</w:t>
            </w:r>
          </w:p>
        </w:tc>
      </w:tr>
      <w:tr w:rsidR="00D60AD3" w14:paraId="2E299427" w14:textId="77777777">
        <w:trPr>
          <w:cantSplit/>
        </w:trPr>
        <w:tc>
          <w:tcPr>
            <w:tcW w:w="2608" w:type="dxa"/>
            <w:shd w:val="clear" w:color="auto" w:fill="F2F5FA"/>
          </w:tcPr>
          <w:p w14:paraId="111BE490" w14:textId="77777777" w:rsidR="00D60AD3" w:rsidRDefault="00C110AC">
            <w:pPr>
              <w:pStyle w:val="TableText"/>
            </w:pPr>
            <w:r>
              <w:rPr>
                <w:b/>
                <w:bCs/>
                <w:rtl/>
              </w:rPr>
              <w:t>בעל המסמך</w:t>
            </w:r>
          </w:p>
        </w:tc>
        <w:tc>
          <w:tcPr>
            <w:tcW w:w="6463" w:type="dxa"/>
          </w:tcPr>
          <w:p w14:paraId="761C139E" w14:textId="77777777" w:rsidR="00D60AD3" w:rsidRDefault="00C110AC">
            <w:pPr>
              <w:pStyle w:val="TableText"/>
            </w:pPr>
            <w:r>
              <w:t>Perimeter</w:t>
            </w:r>
          </w:p>
        </w:tc>
      </w:tr>
      <w:tr w:rsidR="00D60AD3" w14:paraId="467FFB48" w14:textId="77777777">
        <w:trPr>
          <w:cantSplit/>
        </w:trPr>
        <w:tc>
          <w:tcPr>
            <w:tcW w:w="2608" w:type="dxa"/>
            <w:shd w:val="clear" w:color="auto" w:fill="F2F5FA"/>
          </w:tcPr>
          <w:p w14:paraId="0C256A79" w14:textId="77777777" w:rsidR="00D60AD3" w:rsidRDefault="00C110AC">
            <w:pPr>
              <w:pStyle w:val="TableText"/>
            </w:pPr>
            <w:r>
              <w:rPr>
                <w:b/>
                <w:bCs/>
                <w:rtl/>
              </w:rPr>
              <w:t>מחבר</w:t>
            </w:r>
          </w:p>
        </w:tc>
        <w:tc>
          <w:tcPr>
            <w:tcW w:w="6463" w:type="dxa"/>
          </w:tcPr>
          <w:p w14:paraId="12725051" w14:textId="77777777" w:rsidR="00D60AD3" w:rsidRDefault="00C110AC">
            <w:pPr>
              <w:pStyle w:val="TableText"/>
            </w:pPr>
            <w:r>
              <w:rPr>
                <w:rtl/>
              </w:rPr>
              <w:t>חיים מנדלסון</w:t>
            </w:r>
          </w:p>
        </w:tc>
      </w:tr>
      <w:tr w:rsidR="00D60AD3" w14:paraId="488B6D44" w14:textId="77777777">
        <w:trPr>
          <w:cantSplit/>
        </w:trPr>
        <w:tc>
          <w:tcPr>
            <w:tcW w:w="2608" w:type="dxa"/>
            <w:shd w:val="clear" w:color="auto" w:fill="F2F5FA"/>
          </w:tcPr>
          <w:p w14:paraId="36D7DA6A" w14:textId="77777777" w:rsidR="00D60AD3" w:rsidRDefault="00C110AC">
            <w:pPr>
              <w:pStyle w:val="TableText"/>
            </w:pPr>
            <w:r>
              <w:rPr>
                <w:b/>
                <w:bCs/>
                <w:rtl/>
              </w:rPr>
              <w:t>תאריך כניסה לתוקף</w:t>
            </w:r>
          </w:p>
        </w:tc>
        <w:tc>
          <w:tcPr>
            <w:tcW w:w="6463" w:type="dxa"/>
          </w:tcPr>
          <w:p w14:paraId="11E2E582" w14:textId="77777777" w:rsidR="00D60AD3" w:rsidRDefault="00C110AC">
            <w:pPr>
              <w:pStyle w:val="TableText"/>
            </w:pPr>
            <w:r>
              <w:rPr>
                <w:highlight w:val="yellow"/>
                <w:rtl/>
              </w:rPr>
              <w:t>[תאריך כניסה לתוקף]</w:t>
            </w:r>
          </w:p>
        </w:tc>
      </w:tr>
      <w:tr w:rsidR="00D60AD3" w14:paraId="49FB6ED1" w14:textId="77777777">
        <w:trPr>
          <w:cantSplit/>
        </w:trPr>
        <w:tc>
          <w:tcPr>
            <w:tcW w:w="2608" w:type="dxa"/>
            <w:shd w:val="clear" w:color="auto" w:fill="F2F5FA"/>
          </w:tcPr>
          <w:p w14:paraId="27EB96A8" w14:textId="77777777" w:rsidR="00D60AD3" w:rsidRDefault="00C110AC">
            <w:pPr>
              <w:pStyle w:val="TableText"/>
            </w:pPr>
            <w:r>
              <w:rPr>
                <w:b/>
                <w:bCs/>
                <w:rtl/>
              </w:rPr>
              <w:t>מחזור סקירה</w:t>
            </w:r>
          </w:p>
        </w:tc>
        <w:tc>
          <w:tcPr>
            <w:tcW w:w="6463" w:type="dxa"/>
          </w:tcPr>
          <w:p w14:paraId="13FF736A" w14:textId="77777777" w:rsidR="00D60AD3" w:rsidRDefault="00C110AC">
            <w:pPr>
              <w:pStyle w:val="TableText"/>
            </w:pPr>
            <w:r>
              <w:rPr>
                <w:highlight w:val="yellow"/>
                <w:rtl/>
              </w:rPr>
              <w:t>[מחזור סקירה, למשל שנתי]</w:t>
            </w:r>
          </w:p>
        </w:tc>
      </w:tr>
      <w:tr w:rsidR="00D60AD3" w14:paraId="2D617CC8" w14:textId="77777777">
        <w:trPr>
          <w:cantSplit/>
        </w:trPr>
        <w:tc>
          <w:tcPr>
            <w:tcW w:w="2608" w:type="dxa"/>
            <w:shd w:val="clear" w:color="auto" w:fill="F2F5FA"/>
          </w:tcPr>
          <w:p w14:paraId="4DD72270" w14:textId="77777777" w:rsidR="00D60AD3" w:rsidRDefault="00C110AC">
            <w:pPr>
              <w:pStyle w:val="TableText"/>
            </w:pPr>
            <w:r>
              <w:rPr>
                <w:b/>
                <w:bCs/>
                <w:rtl/>
              </w:rPr>
              <w:t>תאריך הסקירה הבאה</w:t>
            </w:r>
          </w:p>
        </w:tc>
        <w:tc>
          <w:tcPr>
            <w:tcW w:w="6463" w:type="dxa"/>
          </w:tcPr>
          <w:p w14:paraId="51510CB6" w14:textId="77777777" w:rsidR="00D60AD3" w:rsidRDefault="00C110AC">
            <w:pPr>
              <w:pStyle w:val="TableText"/>
            </w:pPr>
            <w:r>
              <w:rPr>
                <w:highlight w:val="yellow"/>
                <w:rtl/>
              </w:rPr>
              <w:t>[תאריך הסקירה הבאה]</w:t>
            </w:r>
          </w:p>
        </w:tc>
      </w:tr>
    </w:tbl>
    <w:p w14:paraId="67026C0F" w14:textId="77777777" w:rsidR="00D60AD3" w:rsidRDefault="00C110AC">
      <w:pPr>
        <w:pStyle w:val="FrontSubheading"/>
      </w:pPr>
      <w:r>
        <w:rPr>
          <w:rtl/>
        </w:rPr>
        <w:t>אישור</w:t>
      </w:r>
    </w:p>
    <w:tbl>
      <w:tblPr>
        <w:bidiVisual/>
        <w:tblW w:w="90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val="04A0" w:firstRow="1" w:lastRow="0" w:firstColumn="1" w:lastColumn="0" w:noHBand="0" w:noVBand="1"/>
      </w:tblPr>
      <w:tblGrid>
        <w:gridCol w:w="2609"/>
        <w:gridCol w:w="2608"/>
        <w:gridCol w:w="2268"/>
        <w:gridCol w:w="1587"/>
      </w:tblGrid>
      <w:tr w:rsidR="00D60AD3" w14:paraId="266D9FF0" w14:textId="77777777">
        <w:trPr>
          <w:cantSplit/>
          <w:tblHeader/>
        </w:trPr>
        <w:tc>
          <w:tcPr>
            <w:tcW w:w="2608" w:type="dxa"/>
            <w:shd w:val="clear" w:color="auto" w:fill="1F3864"/>
          </w:tcPr>
          <w:p w14:paraId="62F87834" w14:textId="77777777" w:rsidR="00D60AD3" w:rsidRDefault="00C110AC">
            <w:pPr>
              <w:pStyle w:val="TableText"/>
              <w:keepNext/>
            </w:pPr>
            <w:r>
              <w:rPr>
                <w:b/>
                <w:bCs/>
                <w:color w:val="FFFFFF"/>
                <w:rtl/>
              </w:rPr>
              <w:t>תפקיד</w:t>
            </w:r>
          </w:p>
        </w:tc>
        <w:tc>
          <w:tcPr>
            <w:tcW w:w="2608" w:type="dxa"/>
            <w:shd w:val="clear" w:color="auto" w:fill="1F3864"/>
          </w:tcPr>
          <w:p w14:paraId="71284D49" w14:textId="77777777" w:rsidR="00D60AD3" w:rsidRDefault="00C110AC">
            <w:pPr>
              <w:pStyle w:val="TableText"/>
              <w:keepNext/>
            </w:pPr>
            <w:r>
              <w:rPr>
                <w:b/>
                <w:bCs/>
                <w:color w:val="FFFFFF"/>
                <w:rtl/>
              </w:rPr>
              <w:t>שם</w:t>
            </w:r>
          </w:p>
        </w:tc>
        <w:tc>
          <w:tcPr>
            <w:tcW w:w="2268" w:type="dxa"/>
            <w:shd w:val="clear" w:color="auto" w:fill="1F3864"/>
          </w:tcPr>
          <w:p w14:paraId="3229E707" w14:textId="77777777" w:rsidR="00D60AD3" w:rsidRDefault="00C110AC">
            <w:pPr>
              <w:pStyle w:val="TableText"/>
              <w:keepNext/>
            </w:pPr>
            <w:r>
              <w:rPr>
                <w:b/>
                <w:bCs/>
                <w:color w:val="FFFFFF"/>
                <w:rtl/>
              </w:rPr>
              <w:t>חתימה</w:t>
            </w:r>
          </w:p>
        </w:tc>
        <w:tc>
          <w:tcPr>
            <w:tcW w:w="1587" w:type="dxa"/>
            <w:shd w:val="clear" w:color="auto" w:fill="1F3864"/>
          </w:tcPr>
          <w:p w14:paraId="0C90B49D" w14:textId="77777777" w:rsidR="00D60AD3" w:rsidRDefault="00C110AC">
            <w:pPr>
              <w:pStyle w:val="TableText"/>
              <w:keepNext/>
            </w:pPr>
            <w:r>
              <w:rPr>
                <w:b/>
                <w:bCs/>
                <w:color w:val="FFFFFF"/>
                <w:rtl/>
              </w:rPr>
              <w:t>תאריך</w:t>
            </w:r>
          </w:p>
        </w:tc>
      </w:tr>
      <w:tr w:rsidR="00D60AD3" w14:paraId="50E3BF60" w14:textId="77777777">
        <w:trPr>
          <w:cantSplit/>
        </w:trPr>
        <w:tc>
          <w:tcPr>
            <w:tcW w:w="2608" w:type="dxa"/>
          </w:tcPr>
          <w:p w14:paraId="569D76CE" w14:textId="77777777" w:rsidR="00D60AD3" w:rsidRDefault="00C110AC">
            <w:pPr>
              <w:pStyle w:val="TableText"/>
            </w:pPr>
            <w:r>
              <w:rPr>
                <w:highlight w:val="yellow"/>
                <w:rtl/>
              </w:rPr>
              <w:t>[תפקיד]</w:t>
            </w:r>
          </w:p>
        </w:tc>
        <w:tc>
          <w:tcPr>
            <w:tcW w:w="2608" w:type="dxa"/>
          </w:tcPr>
          <w:p w14:paraId="71E394A6" w14:textId="77777777" w:rsidR="00D60AD3" w:rsidRDefault="00C110AC">
            <w:pPr>
              <w:pStyle w:val="TableText"/>
            </w:pPr>
            <w:r>
              <w:rPr>
                <w:highlight w:val="yellow"/>
                <w:rtl/>
              </w:rPr>
              <w:t>[שם]</w:t>
            </w:r>
          </w:p>
        </w:tc>
        <w:tc>
          <w:tcPr>
            <w:tcW w:w="2268" w:type="dxa"/>
          </w:tcPr>
          <w:p w14:paraId="42CAA003" w14:textId="77777777" w:rsidR="00D60AD3" w:rsidRDefault="00D60AD3">
            <w:pPr>
              <w:pStyle w:val="TableText"/>
            </w:pPr>
          </w:p>
        </w:tc>
        <w:tc>
          <w:tcPr>
            <w:tcW w:w="1587" w:type="dxa"/>
          </w:tcPr>
          <w:p w14:paraId="726968BB" w14:textId="77777777" w:rsidR="00D60AD3" w:rsidRDefault="00D60AD3">
            <w:pPr>
              <w:pStyle w:val="TableText"/>
            </w:pPr>
          </w:p>
        </w:tc>
      </w:tr>
      <w:tr w:rsidR="00D60AD3" w14:paraId="60FDB193" w14:textId="77777777">
        <w:trPr>
          <w:cantSplit/>
        </w:trPr>
        <w:tc>
          <w:tcPr>
            <w:tcW w:w="2608" w:type="dxa"/>
          </w:tcPr>
          <w:p w14:paraId="4C31A003" w14:textId="77777777" w:rsidR="00D60AD3" w:rsidRDefault="00C110AC">
            <w:pPr>
              <w:pStyle w:val="TableText"/>
            </w:pPr>
            <w:r>
              <w:rPr>
                <w:highlight w:val="yellow"/>
                <w:rtl/>
              </w:rPr>
              <w:t>[תפקיד]</w:t>
            </w:r>
          </w:p>
        </w:tc>
        <w:tc>
          <w:tcPr>
            <w:tcW w:w="2608" w:type="dxa"/>
          </w:tcPr>
          <w:p w14:paraId="26D480A3" w14:textId="77777777" w:rsidR="00D60AD3" w:rsidRDefault="00C110AC">
            <w:pPr>
              <w:pStyle w:val="TableText"/>
            </w:pPr>
            <w:r>
              <w:rPr>
                <w:highlight w:val="yellow"/>
                <w:rtl/>
              </w:rPr>
              <w:t>[שם]</w:t>
            </w:r>
          </w:p>
        </w:tc>
        <w:tc>
          <w:tcPr>
            <w:tcW w:w="2268" w:type="dxa"/>
          </w:tcPr>
          <w:p w14:paraId="4157B61F" w14:textId="77777777" w:rsidR="00D60AD3" w:rsidRDefault="00D60AD3">
            <w:pPr>
              <w:pStyle w:val="TableText"/>
            </w:pPr>
          </w:p>
        </w:tc>
        <w:tc>
          <w:tcPr>
            <w:tcW w:w="1587" w:type="dxa"/>
          </w:tcPr>
          <w:p w14:paraId="5CF292FC" w14:textId="77777777" w:rsidR="00D60AD3" w:rsidRDefault="00D60AD3">
            <w:pPr>
              <w:pStyle w:val="TableText"/>
            </w:pPr>
          </w:p>
        </w:tc>
      </w:tr>
      <w:tr w:rsidR="00D60AD3" w14:paraId="3C0094D3" w14:textId="77777777">
        <w:trPr>
          <w:cantSplit/>
        </w:trPr>
        <w:tc>
          <w:tcPr>
            <w:tcW w:w="2608" w:type="dxa"/>
          </w:tcPr>
          <w:p w14:paraId="7F92410B" w14:textId="77777777" w:rsidR="00D60AD3" w:rsidRDefault="00C110AC">
            <w:pPr>
              <w:pStyle w:val="TableText"/>
            </w:pPr>
            <w:r>
              <w:rPr>
                <w:highlight w:val="yellow"/>
                <w:rtl/>
              </w:rPr>
              <w:t>[תפקיד]</w:t>
            </w:r>
          </w:p>
        </w:tc>
        <w:tc>
          <w:tcPr>
            <w:tcW w:w="2608" w:type="dxa"/>
          </w:tcPr>
          <w:p w14:paraId="28D651BC" w14:textId="77777777" w:rsidR="00D60AD3" w:rsidRDefault="00C110AC">
            <w:pPr>
              <w:pStyle w:val="TableText"/>
            </w:pPr>
            <w:r>
              <w:rPr>
                <w:highlight w:val="yellow"/>
                <w:rtl/>
              </w:rPr>
              <w:t>[שם]</w:t>
            </w:r>
          </w:p>
        </w:tc>
        <w:tc>
          <w:tcPr>
            <w:tcW w:w="2268" w:type="dxa"/>
          </w:tcPr>
          <w:p w14:paraId="410A742F" w14:textId="77777777" w:rsidR="00D60AD3" w:rsidRDefault="00D60AD3">
            <w:pPr>
              <w:pStyle w:val="TableText"/>
            </w:pPr>
          </w:p>
        </w:tc>
        <w:tc>
          <w:tcPr>
            <w:tcW w:w="1587" w:type="dxa"/>
          </w:tcPr>
          <w:p w14:paraId="49181593" w14:textId="77777777" w:rsidR="00D60AD3" w:rsidRDefault="00D60AD3">
            <w:pPr>
              <w:pStyle w:val="TableText"/>
            </w:pPr>
          </w:p>
        </w:tc>
      </w:tr>
    </w:tbl>
    <w:p w14:paraId="7D5A361E" w14:textId="77777777" w:rsidR="00D60AD3" w:rsidRDefault="00C110AC">
      <w:r>
        <w:br w:type="page"/>
      </w:r>
    </w:p>
    <w:p w14:paraId="08DB2A71" w14:textId="77777777" w:rsidR="00D60AD3" w:rsidRDefault="00C110AC">
      <w:pPr>
        <w:pStyle w:val="FrontHeading"/>
      </w:pPr>
      <w:r>
        <w:rPr>
          <w:rtl/>
        </w:rPr>
        <w:lastRenderedPageBreak/>
        <w:t>תוכן עניינים</w:t>
      </w:r>
    </w:p>
    <w:p w14:paraId="5AF7E92C" w14:textId="77777777" w:rsidR="006979B0" w:rsidRDefault="00C110AC">
      <w:pPr>
        <w:pStyle w:val="TOC1"/>
        <w:tabs>
          <w:tab w:val="left" w:pos="480"/>
          <w:tab w:val="right" w:leader="dot" w:pos="9062"/>
        </w:tabs>
        <w:rPr>
          <w:noProof/>
          <w:rtl/>
        </w:rPr>
      </w:pPr>
      <w:r>
        <w:fldChar w:fldCharType="begin"/>
      </w:r>
      <w:r>
        <w:instrText xml:space="preserve"> TOC \o "1-2" \h \z \u </w:instrText>
      </w:r>
      <w:r>
        <w:fldChar w:fldCharType="separate"/>
      </w:r>
      <w:hyperlink w:anchor="_Toc241125571" w:history="1">
        <w:r w:rsidR="006979B0" w:rsidRPr="00177DAF">
          <w:rPr>
            <w:rStyle w:val="Hyperlink"/>
            <w:noProof/>
            <w:rtl/>
          </w:rPr>
          <w:t>1</w:t>
        </w:r>
        <w:r w:rsidR="006979B0">
          <w:rPr>
            <w:noProof/>
            <w:rtl/>
          </w:rPr>
          <w:tab/>
        </w:r>
        <w:r w:rsidR="006979B0" w:rsidRPr="00177DAF">
          <w:rPr>
            <w:rStyle w:val="Hyperlink"/>
            <w:noProof/>
            <w:rtl/>
          </w:rPr>
          <w:t>מבוא</w:t>
        </w:r>
        <w:r w:rsidR="006979B0">
          <w:rPr>
            <w:noProof/>
            <w:webHidden/>
            <w:rtl/>
          </w:rPr>
          <w:tab/>
        </w:r>
        <w:r w:rsidR="006979B0">
          <w:rPr>
            <w:noProof/>
            <w:webHidden/>
            <w:rtl/>
          </w:rPr>
          <w:fldChar w:fldCharType="begin"/>
        </w:r>
        <w:r w:rsidR="006979B0">
          <w:rPr>
            <w:noProof/>
            <w:webHidden/>
            <w:rtl/>
          </w:rPr>
          <w:instrText xml:space="preserve"> </w:instrText>
        </w:r>
        <w:r w:rsidR="006979B0">
          <w:rPr>
            <w:noProof/>
            <w:webHidden/>
          </w:rPr>
          <w:instrText>PAGEREF</w:instrText>
        </w:r>
        <w:r w:rsidR="006979B0">
          <w:rPr>
            <w:noProof/>
            <w:webHidden/>
            <w:rtl/>
          </w:rPr>
          <w:instrText xml:space="preserve"> _</w:instrText>
        </w:r>
        <w:r w:rsidR="006979B0">
          <w:rPr>
            <w:noProof/>
            <w:webHidden/>
          </w:rPr>
          <w:instrText>Toc241125571 \h</w:instrText>
        </w:r>
        <w:r w:rsidR="006979B0">
          <w:rPr>
            <w:noProof/>
            <w:webHidden/>
            <w:rtl/>
          </w:rPr>
          <w:instrText xml:space="preserve"> </w:instrText>
        </w:r>
        <w:r w:rsidR="006979B0">
          <w:rPr>
            <w:noProof/>
            <w:webHidden/>
            <w:rtl/>
          </w:rPr>
        </w:r>
        <w:r w:rsidR="006979B0">
          <w:rPr>
            <w:noProof/>
            <w:webHidden/>
            <w:rtl/>
          </w:rPr>
          <w:fldChar w:fldCharType="separate"/>
        </w:r>
        <w:r w:rsidR="006979B0">
          <w:rPr>
            <w:noProof/>
            <w:webHidden/>
            <w:rtl/>
          </w:rPr>
          <w:t>1</w:t>
        </w:r>
        <w:r w:rsidR="006979B0">
          <w:rPr>
            <w:noProof/>
            <w:webHidden/>
            <w:rtl/>
          </w:rPr>
          <w:fldChar w:fldCharType="end"/>
        </w:r>
      </w:hyperlink>
    </w:p>
    <w:p w14:paraId="73B918B2" w14:textId="77777777" w:rsidR="006979B0" w:rsidRDefault="006979B0">
      <w:pPr>
        <w:pStyle w:val="TOC2"/>
        <w:tabs>
          <w:tab w:val="left" w:pos="960"/>
          <w:tab w:val="right" w:leader="dot" w:pos="9062"/>
        </w:tabs>
        <w:rPr>
          <w:noProof/>
          <w:rtl/>
        </w:rPr>
      </w:pPr>
      <w:hyperlink w:anchor="_Toc241125572" w:history="1">
        <w:r w:rsidRPr="00177DAF">
          <w:rPr>
            <w:rStyle w:val="Hyperlink"/>
            <w:noProof/>
            <w:rtl/>
          </w:rPr>
          <w:t>1.1</w:t>
        </w:r>
        <w:r>
          <w:rPr>
            <w:noProof/>
            <w:rtl/>
          </w:rPr>
          <w:tab/>
        </w:r>
        <w:r w:rsidRPr="00177DAF">
          <w:rPr>
            <w:rStyle w:val="Hyperlink"/>
            <w:noProof/>
            <w:rtl/>
          </w:rPr>
          <w:t>מטרה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Toc241125572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1EF54B18" w14:textId="77777777" w:rsidR="006979B0" w:rsidRDefault="006979B0">
      <w:pPr>
        <w:pStyle w:val="TOC2"/>
        <w:tabs>
          <w:tab w:val="left" w:pos="960"/>
          <w:tab w:val="right" w:leader="dot" w:pos="9062"/>
        </w:tabs>
        <w:rPr>
          <w:noProof/>
          <w:rtl/>
        </w:rPr>
      </w:pPr>
      <w:hyperlink w:anchor="_Toc241125573" w:history="1">
        <w:r w:rsidRPr="00177DAF">
          <w:rPr>
            <w:rStyle w:val="Hyperlink"/>
            <w:noProof/>
            <w:rtl/>
          </w:rPr>
          <w:t>1.2</w:t>
        </w:r>
        <w:r>
          <w:rPr>
            <w:noProof/>
            <w:rtl/>
          </w:rPr>
          <w:tab/>
        </w:r>
        <w:r w:rsidRPr="00177DAF">
          <w:rPr>
            <w:rStyle w:val="Hyperlink"/>
            <w:noProof/>
            <w:rtl/>
          </w:rPr>
          <w:t>היקף</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Toc241125573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434E96E2" w14:textId="77777777" w:rsidR="006979B0" w:rsidRDefault="006979B0">
      <w:pPr>
        <w:pStyle w:val="TOC2"/>
        <w:tabs>
          <w:tab w:val="left" w:pos="960"/>
          <w:tab w:val="right" w:leader="dot" w:pos="9062"/>
        </w:tabs>
        <w:rPr>
          <w:noProof/>
          <w:rtl/>
        </w:rPr>
      </w:pPr>
      <w:hyperlink w:anchor="_Toc241125574" w:history="1">
        <w:r w:rsidRPr="00177DAF">
          <w:rPr>
            <w:rStyle w:val="Hyperlink"/>
            <w:noProof/>
            <w:rtl/>
          </w:rPr>
          <w:t>1.3</w:t>
        </w:r>
        <w:r>
          <w:rPr>
            <w:noProof/>
            <w:rtl/>
          </w:rPr>
          <w:tab/>
        </w:r>
        <w:r w:rsidRPr="00177DAF">
          <w:rPr>
            <w:rStyle w:val="Hyperlink"/>
            <w:noProof/>
            <w:rtl/>
          </w:rPr>
          <w:t>קהל היעד</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Toc241125574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38FF3AA9" w14:textId="77777777" w:rsidR="006979B0" w:rsidRDefault="006979B0">
      <w:pPr>
        <w:pStyle w:val="TOC2"/>
        <w:tabs>
          <w:tab w:val="left" w:pos="960"/>
          <w:tab w:val="right" w:leader="dot" w:pos="9062"/>
        </w:tabs>
        <w:rPr>
          <w:noProof/>
          <w:rtl/>
        </w:rPr>
      </w:pPr>
      <w:hyperlink w:anchor="_Toc241125575" w:history="1">
        <w:r w:rsidRPr="00177DAF">
          <w:rPr>
            <w:rStyle w:val="Hyperlink"/>
            <w:noProof/>
            <w:rtl/>
          </w:rPr>
          <w:t>1.4</w:t>
        </w:r>
        <w:r>
          <w:rPr>
            <w:noProof/>
            <w:rtl/>
          </w:rPr>
          <w:tab/>
        </w:r>
        <w:r w:rsidRPr="00177DAF">
          <w:rPr>
            <w:rStyle w:val="Hyperlink"/>
            <w:noProof/>
            <w:rtl/>
          </w:rPr>
          <w:t>כיצד לקרוא מסמך זה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Toc241125575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327A4814" w14:textId="77777777" w:rsidR="006979B0" w:rsidRDefault="006979B0">
      <w:pPr>
        <w:pStyle w:val="TOC2"/>
        <w:tabs>
          <w:tab w:val="left" w:pos="960"/>
          <w:tab w:val="right" w:leader="dot" w:pos="9062"/>
        </w:tabs>
        <w:rPr>
          <w:noProof/>
          <w:rtl/>
        </w:rPr>
      </w:pPr>
      <w:hyperlink w:anchor="_Toc241125576" w:history="1">
        <w:r w:rsidRPr="00177DAF">
          <w:rPr>
            <w:rStyle w:val="Hyperlink"/>
            <w:noProof/>
            <w:rtl/>
          </w:rPr>
          <w:t>1.5</w:t>
        </w:r>
        <w:r>
          <w:rPr>
            <w:noProof/>
            <w:rtl/>
          </w:rPr>
          <w:tab/>
        </w:r>
        <w:r w:rsidRPr="00177DAF">
          <w:rPr>
            <w:rStyle w:val="Hyperlink"/>
            <w:noProof/>
            <w:rtl/>
          </w:rPr>
          <w:t>הגדרות וקיצורים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Toc241125576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182BE336" w14:textId="77777777" w:rsidR="006979B0" w:rsidRDefault="006979B0">
      <w:pPr>
        <w:pStyle w:val="TOC2"/>
        <w:tabs>
          <w:tab w:val="left" w:pos="960"/>
          <w:tab w:val="right" w:leader="dot" w:pos="9062"/>
        </w:tabs>
        <w:rPr>
          <w:noProof/>
          <w:rtl/>
        </w:rPr>
      </w:pPr>
      <w:hyperlink w:anchor="_Toc241125577" w:history="1">
        <w:r w:rsidRPr="00177DAF">
          <w:rPr>
            <w:rStyle w:val="Hyperlink"/>
            <w:noProof/>
            <w:rtl/>
          </w:rPr>
          <w:t>1.6</w:t>
        </w:r>
        <w:r>
          <w:rPr>
            <w:noProof/>
            <w:rtl/>
          </w:rPr>
          <w:tab/>
        </w:r>
        <w:r w:rsidRPr="00177DAF">
          <w:rPr>
            <w:rStyle w:val="Hyperlink"/>
            <w:noProof/>
            <w:rtl/>
          </w:rPr>
          <w:t>מקורות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Toc241125577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66B84E14" w14:textId="77777777" w:rsidR="006979B0" w:rsidRDefault="006979B0">
      <w:pPr>
        <w:pStyle w:val="TOC1"/>
        <w:tabs>
          <w:tab w:val="left" w:pos="480"/>
          <w:tab w:val="right" w:leader="dot" w:pos="9062"/>
        </w:tabs>
        <w:rPr>
          <w:noProof/>
          <w:rtl/>
        </w:rPr>
      </w:pPr>
      <w:hyperlink w:anchor="_Toc241125578" w:history="1">
        <w:r w:rsidRPr="00177DAF">
          <w:rPr>
            <w:rStyle w:val="Hyperlink"/>
            <w:noProof/>
            <w:rtl/>
          </w:rPr>
          <w:t>2</w:t>
        </w:r>
        <w:r>
          <w:rPr>
            <w:noProof/>
            <w:rtl/>
          </w:rPr>
          <w:tab/>
        </w:r>
        <w:r w:rsidRPr="00177DAF">
          <w:rPr>
            <w:rStyle w:val="Hyperlink"/>
            <w:noProof/>
            <w:rtl/>
          </w:rPr>
          <w:t>עקרונות ארכיטקטוניים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Toc241125578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47984FB3" w14:textId="77777777" w:rsidR="006979B0" w:rsidRDefault="006979B0">
      <w:pPr>
        <w:pStyle w:val="TOC2"/>
        <w:tabs>
          <w:tab w:val="left" w:pos="960"/>
          <w:tab w:val="right" w:leader="dot" w:pos="9062"/>
        </w:tabs>
        <w:rPr>
          <w:noProof/>
          <w:rtl/>
        </w:rPr>
      </w:pPr>
      <w:hyperlink w:anchor="_Toc241125579" w:history="1">
        <w:r w:rsidRPr="00177DAF">
          <w:rPr>
            <w:rStyle w:val="Hyperlink"/>
            <w:noProof/>
            <w:rtl/>
          </w:rPr>
          <w:t>2.1</w:t>
        </w:r>
        <w:r>
          <w:rPr>
            <w:noProof/>
            <w:rtl/>
          </w:rPr>
          <w:tab/>
        </w:r>
        <w:r w:rsidRPr="00177DAF">
          <w:rPr>
            <w:rStyle w:val="Hyperlink"/>
            <w:noProof/>
            <w:rtl/>
          </w:rPr>
          <w:t>נקודת כניסה מרכזית ל-API</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Toc241125579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39365839" w14:textId="77777777" w:rsidR="006979B0" w:rsidRDefault="006979B0">
      <w:pPr>
        <w:pStyle w:val="TOC2"/>
        <w:tabs>
          <w:tab w:val="left" w:pos="960"/>
          <w:tab w:val="right" w:leader="dot" w:pos="9062"/>
        </w:tabs>
        <w:rPr>
          <w:noProof/>
          <w:rtl/>
        </w:rPr>
      </w:pPr>
      <w:hyperlink w:anchor="_Toc241125580" w:history="1">
        <w:r w:rsidRPr="00177DAF">
          <w:rPr>
            <w:rStyle w:val="Hyperlink"/>
            <w:noProof/>
            <w:rtl/>
          </w:rPr>
          <w:t>2.2</w:t>
        </w:r>
        <w:r>
          <w:rPr>
            <w:noProof/>
            <w:rtl/>
          </w:rPr>
          <w:tab/>
        </w:r>
        <w:r w:rsidRPr="00177DAF">
          <w:rPr>
            <w:rStyle w:val="Hyperlink"/>
            <w:noProof/>
            <w:rtl/>
          </w:rPr>
          <w:t>תשתית ולא לוגיקה עסקית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Toc241125580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74E36682" w14:textId="77777777" w:rsidR="006979B0" w:rsidRDefault="006979B0">
      <w:pPr>
        <w:pStyle w:val="TOC2"/>
        <w:tabs>
          <w:tab w:val="left" w:pos="960"/>
          <w:tab w:val="right" w:leader="dot" w:pos="9062"/>
        </w:tabs>
        <w:rPr>
          <w:noProof/>
          <w:rtl/>
        </w:rPr>
      </w:pPr>
      <w:hyperlink w:anchor="_Toc241125581" w:history="1">
        <w:r w:rsidRPr="00177DAF">
          <w:rPr>
            <w:rStyle w:val="Hyperlink"/>
            <w:noProof/>
            <w:rtl/>
          </w:rPr>
          <w:t>2.3</w:t>
        </w:r>
        <w:r>
          <w:rPr>
            <w:noProof/>
            <w:rtl/>
          </w:rPr>
          <w:tab/>
        </w:r>
        <w:r w:rsidRPr="00177DAF">
          <w:rPr>
            <w:rStyle w:val="Hyperlink"/>
            <w:noProof/>
            <w:rtl/>
          </w:rPr>
          <w:t>בעלות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Toc241125581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52E08754" w14:textId="77777777" w:rsidR="006979B0" w:rsidRDefault="006979B0">
      <w:pPr>
        <w:pStyle w:val="TOC2"/>
        <w:tabs>
          <w:tab w:val="left" w:pos="960"/>
          <w:tab w:val="right" w:leader="dot" w:pos="9062"/>
        </w:tabs>
        <w:rPr>
          <w:noProof/>
          <w:rtl/>
        </w:rPr>
      </w:pPr>
      <w:hyperlink w:anchor="_Toc241125582" w:history="1">
        <w:r w:rsidRPr="00177DAF">
          <w:rPr>
            <w:rStyle w:val="Hyperlink"/>
            <w:noProof/>
            <w:rtl/>
          </w:rPr>
          <w:t>2.4</w:t>
        </w:r>
        <w:r>
          <w:rPr>
            <w:noProof/>
            <w:rtl/>
          </w:rPr>
          <w:tab/>
        </w:r>
        <w:r w:rsidRPr="00177DAF">
          <w:rPr>
            <w:rStyle w:val="Hyperlink"/>
            <w:noProof/>
            <w:rtl/>
          </w:rPr>
          <w:t>שירות עצמי במסגרת guardrails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Toc241125582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0AB49655" w14:textId="77777777" w:rsidR="006979B0" w:rsidRDefault="006979B0">
      <w:pPr>
        <w:pStyle w:val="TOC2"/>
        <w:tabs>
          <w:tab w:val="left" w:pos="960"/>
          <w:tab w:val="right" w:leader="dot" w:pos="9062"/>
        </w:tabs>
        <w:rPr>
          <w:noProof/>
          <w:rtl/>
        </w:rPr>
      </w:pPr>
      <w:hyperlink w:anchor="_Toc241125583" w:history="1">
        <w:r w:rsidRPr="00177DAF">
          <w:rPr>
            <w:rStyle w:val="Hyperlink"/>
            <w:noProof/>
            <w:rtl/>
          </w:rPr>
          <w:t>2.5</w:t>
        </w:r>
        <w:r>
          <w:rPr>
            <w:noProof/>
            <w:rtl/>
          </w:rPr>
          <w:tab/>
        </w:r>
        <w:r w:rsidRPr="00177DAF">
          <w:rPr>
            <w:rStyle w:val="Hyperlink"/>
            <w:noProof/>
            <w:rtl/>
          </w:rPr>
          <w:t>סיכום העקרונות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Toc241125583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4CF7F52C" w14:textId="77777777" w:rsidR="006979B0" w:rsidRDefault="006979B0">
      <w:pPr>
        <w:pStyle w:val="TOC1"/>
        <w:tabs>
          <w:tab w:val="left" w:pos="480"/>
          <w:tab w:val="right" w:leader="dot" w:pos="9062"/>
        </w:tabs>
        <w:rPr>
          <w:noProof/>
          <w:rtl/>
        </w:rPr>
      </w:pPr>
      <w:hyperlink w:anchor="_Toc241125584" w:history="1">
        <w:r w:rsidRPr="00177DAF">
          <w:rPr>
            <w:rStyle w:val="Hyperlink"/>
            <w:noProof/>
            <w:rtl/>
          </w:rPr>
          <w:t>3</w:t>
        </w:r>
        <w:r>
          <w:rPr>
            <w:noProof/>
            <w:rtl/>
          </w:rPr>
          <w:tab/>
        </w:r>
        <w:r w:rsidRPr="00177DAF">
          <w:rPr>
            <w:rStyle w:val="Hyperlink"/>
            <w:noProof/>
            <w:rtl/>
          </w:rPr>
          <w:t>תפקידים ואחריות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Toc241125584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5F857EF6" w14:textId="77777777" w:rsidR="006979B0" w:rsidRDefault="006979B0">
      <w:pPr>
        <w:pStyle w:val="TOC2"/>
        <w:tabs>
          <w:tab w:val="left" w:pos="960"/>
          <w:tab w:val="right" w:leader="dot" w:pos="9062"/>
        </w:tabs>
        <w:rPr>
          <w:noProof/>
          <w:rtl/>
        </w:rPr>
      </w:pPr>
      <w:hyperlink w:anchor="_Toc241125585" w:history="1">
        <w:r w:rsidRPr="00177DAF">
          <w:rPr>
            <w:rStyle w:val="Hyperlink"/>
            <w:noProof/>
            <w:rtl/>
          </w:rPr>
          <w:t>3.1</w:t>
        </w:r>
        <w:r>
          <w:rPr>
            <w:noProof/>
            <w:rtl/>
          </w:rPr>
          <w:tab/>
        </w:r>
        <w:r w:rsidRPr="00177DAF">
          <w:rPr>
            <w:rStyle w:val="Hyperlink"/>
            <w:noProof/>
            <w:rtl/>
          </w:rPr>
          <w:t>תפקידים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Toc241125585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1F648560" w14:textId="77777777" w:rsidR="006979B0" w:rsidRDefault="006979B0">
      <w:pPr>
        <w:pStyle w:val="TOC2"/>
        <w:tabs>
          <w:tab w:val="left" w:pos="960"/>
          <w:tab w:val="right" w:leader="dot" w:pos="9062"/>
        </w:tabs>
        <w:rPr>
          <w:noProof/>
          <w:rtl/>
        </w:rPr>
      </w:pPr>
      <w:hyperlink w:anchor="_Toc241125586" w:history="1">
        <w:r w:rsidRPr="00177DAF">
          <w:rPr>
            <w:rStyle w:val="Hyperlink"/>
            <w:noProof/>
            <w:rtl/>
          </w:rPr>
          <w:t>3.2</w:t>
        </w:r>
        <w:r>
          <w:rPr>
            <w:noProof/>
            <w:rtl/>
          </w:rPr>
          <w:tab/>
        </w:r>
        <w:r w:rsidRPr="00177DAF">
          <w:rPr>
            <w:rStyle w:val="Hyperlink"/>
            <w:noProof/>
            <w:rtl/>
          </w:rPr>
          <w:t>מטריצת אחריות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Toc241125586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6E5D7DD4" w14:textId="77777777" w:rsidR="006979B0" w:rsidRDefault="006979B0">
      <w:pPr>
        <w:pStyle w:val="TOC1"/>
        <w:tabs>
          <w:tab w:val="left" w:pos="480"/>
          <w:tab w:val="right" w:leader="dot" w:pos="9062"/>
        </w:tabs>
        <w:rPr>
          <w:noProof/>
          <w:rtl/>
        </w:rPr>
      </w:pPr>
      <w:hyperlink w:anchor="_Toc241125587" w:history="1">
        <w:r w:rsidRPr="00177DAF">
          <w:rPr>
            <w:rStyle w:val="Hyperlink"/>
            <w:noProof/>
            <w:rtl/>
          </w:rPr>
          <w:t>4</w:t>
        </w:r>
        <w:r>
          <w:rPr>
            <w:noProof/>
            <w:rtl/>
          </w:rPr>
          <w:tab/>
        </w:r>
        <w:r w:rsidRPr="00177DAF">
          <w:rPr>
            <w:rStyle w:val="Hyperlink"/>
            <w:noProof/>
            <w:rtl/>
          </w:rPr>
          <w:t>זהות, אימות והרשאה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Toc241125587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13B11293" w14:textId="77777777" w:rsidR="006979B0" w:rsidRDefault="006979B0">
      <w:pPr>
        <w:pStyle w:val="TOC2"/>
        <w:tabs>
          <w:tab w:val="left" w:pos="960"/>
          <w:tab w:val="right" w:leader="dot" w:pos="9062"/>
        </w:tabs>
        <w:rPr>
          <w:noProof/>
          <w:rtl/>
        </w:rPr>
      </w:pPr>
      <w:hyperlink w:anchor="_Toc241125588" w:history="1">
        <w:r w:rsidRPr="00177DAF">
          <w:rPr>
            <w:rStyle w:val="Hyperlink"/>
            <w:noProof/>
            <w:rtl/>
          </w:rPr>
          <w:t>4.1</w:t>
        </w:r>
        <w:r>
          <w:rPr>
            <w:noProof/>
            <w:rtl/>
          </w:rPr>
          <w:tab/>
        </w:r>
        <w:r w:rsidRPr="00177DAF">
          <w:rPr>
            <w:rStyle w:val="Hyperlink"/>
            <w:noProof/>
            <w:rtl/>
          </w:rPr>
          <w:t>קטגוריות צרכנים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Toc241125588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0B223BE4" w14:textId="77777777" w:rsidR="006979B0" w:rsidRDefault="006979B0">
      <w:pPr>
        <w:pStyle w:val="TOC2"/>
        <w:tabs>
          <w:tab w:val="left" w:pos="960"/>
          <w:tab w:val="right" w:leader="dot" w:pos="9062"/>
        </w:tabs>
        <w:rPr>
          <w:noProof/>
          <w:rtl/>
        </w:rPr>
      </w:pPr>
      <w:hyperlink w:anchor="_Toc241125589" w:history="1">
        <w:r w:rsidRPr="00177DAF">
          <w:rPr>
            <w:rStyle w:val="Hyperlink"/>
            <w:noProof/>
            <w:rtl/>
          </w:rPr>
          <w:t>4.2</w:t>
        </w:r>
        <w:r>
          <w:rPr>
            <w:noProof/>
            <w:rtl/>
          </w:rPr>
          <w:tab/>
        </w:r>
        <w:r w:rsidRPr="00177DAF">
          <w:rPr>
            <w:rStyle w:val="Hyperlink"/>
            <w:noProof/>
            <w:rtl/>
          </w:rPr>
          <w:t>אימות C2B</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Toc241125589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3B604CEE" w14:textId="77777777" w:rsidR="006979B0" w:rsidRDefault="006979B0">
      <w:pPr>
        <w:pStyle w:val="TOC2"/>
        <w:tabs>
          <w:tab w:val="left" w:pos="960"/>
          <w:tab w:val="right" w:leader="dot" w:pos="9062"/>
        </w:tabs>
        <w:rPr>
          <w:noProof/>
          <w:rtl/>
        </w:rPr>
      </w:pPr>
      <w:hyperlink w:anchor="_Toc241125590" w:history="1">
        <w:r w:rsidRPr="00177DAF">
          <w:rPr>
            <w:rStyle w:val="Hyperlink"/>
            <w:noProof/>
            <w:rtl/>
          </w:rPr>
          <w:t>4.3</w:t>
        </w:r>
        <w:r>
          <w:rPr>
            <w:noProof/>
            <w:rtl/>
          </w:rPr>
          <w:tab/>
        </w:r>
        <w:r w:rsidRPr="00177DAF">
          <w:rPr>
            <w:rStyle w:val="Hyperlink"/>
            <w:noProof/>
            <w:rtl/>
          </w:rPr>
          <w:t>אימות B2B</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Toc241125590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78741BA7" w14:textId="77777777" w:rsidR="006979B0" w:rsidRDefault="006979B0">
      <w:pPr>
        <w:pStyle w:val="TOC2"/>
        <w:tabs>
          <w:tab w:val="left" w:pos="960"/>
          <w:tab w:val="right" w:leader="dot" w:pos="9062"/>
        </w:tabs>
        <w:rPr>
          <w:noProof/>
          <w:rtl/>
        </w:rPr>
      </w:pPr>
      <w:hyperlink w:anchor="_Toc241125591" w:history="1">
        <w:r w:rsidRPr="00177DAF">
          <w:rPr>
            <w:rStyle w:val="Hyperlink"/>
            <w:noProof/>
            <w:rtl/>
          </w:rPr>
          <w:t>4.4</w:t>
        </w:r>
        <w:r>
          <w:rPr>
            <w:noProof/>
            <w:rtl/>
          </w:rPr>
          <w:tab/>
        </w:r>
        <w:r w:rsidRPr="00177DAF">
          <w:rPr>
            <w:rStyle w:val="Hyperlink"/>
            <w:noProof/>
            <w:rtl/>
          </w:rPr>
          <w:t>הרשאה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Toc241125591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1955C3AA" w14:textId="77777777" w:rsidR="006979B0" w:rsidRDefault="006979B0">
      <w:pPr>
        <w:pStyle w:val="TOC1"/>
        <w:tabs>
          <w:tab w:val="left" w:pos="480"/>
          <w:tab w:val="right" w:leader="dot" w:pos="9062"/>
        </w:tabs>
        <w:rPr>
          <w:noProof/>
          <w:rtl/>
        </w:rPr>
      </w:pPr>
      <w:hyperlink w:anchor="_Toc241125592" w:history="1">
        <w:r w:rsidRPr="00177DAF">
          <w:rPr>
            <w:rStyle w:val="Hyperlink"/>
            <w:noProof/>
            <w:rtl/>
          </w:rPr>
          <w:t>5</w:t>
        </w:r>
        <w:r>
          <w:rPr>
            <w:noProof/>
            <w:rtl/>
          </w:rPr>
          <w:tab/>
        </w:r>
        <w:r w:rsidRPr="00177DAF">
          <w:rPr>
            <w:rStyle w:val="Hyperlink"/>
            <w:noProof/>
            <w:rtl/>
          </w:rPr>
          <w:t>ניהול תעבורה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Toc241125592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0A401D1D" w14:textId="77777777" w:rsidR="006979B0" w:rsidRDefault="006979B0">
      <w:pPr>
        <w:pStyle w:val="TOC2"/>
        <w:tabs>
          <w:tab w:val="left" w:pos="960"/>
          <w:tab w:val="right" w:leader="dot" w:pos="9062"/>
        </w:tabs>
        <w:rPr>
          <w:noProof/>
          <w:rtl/>
        </w:rPr>
      </w:pPr>
      <w:hyperlink w:anchor="_Toc241125593" w:history="1">
        <w:r w:rsidRPr="00177DAF">
          <w:rPr>
            <w:rStyle w:val="Hyperlink"/>
            <w:noProof/>
            <w:rtl/>
          </w:rPr>
          <w:t>5.1</w:t>
        </w:r>
        <w:r>
          <w:rPr>
            <w:noProof/>
            <w:rtl/>
          </w:rPr>
          <w:tab/>
        </w:r>
        <w:r w:rsidRPr="00177DAF">
          <w:rPr>
            <w:rStyle w:val="Hyperlink"/>
            <w:noProof/>
            <w:rtl/>
          </w:rPr>
          <w:t>ניתוב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Toc241125593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58A99888" w14:textId="77777777" w:rsidR="006979B0" w:rsidRDefault="006979B0">
      <w:pPr>
        <w:pStyle w:val="TOC2"/>
        <w:tabs>
          <w:tab w:val="left" w:pos="960"/>
          <w:tab w:val="right" w:leader="dot" w:pos="9062"/>
        </w:tabs>
        <w:rPr>
          <w:noProof/>
          <w:rtl/>
        </w:rPr>
      </w:pPr>
      <w:hyperlink w:anchor="_Toc241125594" w:history="1">
        <w:r w:rsidRPr="00177DAF">
          <w:rPr>
            <w:rStyle w:val="Hyperlink"/>
            <w:noProof/>
            <w:rtl/>
          </w:rPr>
          <w:t>5.2</w:t>
        </w:r>
        <w:r>
          <w:rPr>
            <w:noProof/>
            <w:rtl/>
          </w:rPr>
          <w:tab/>
        </w:r>
        <w:r w:rsidRPr="00177DAF">
          <w:rPr>
            <w:rStyle w:val="Hyperlink"/>
            <w:noProof/>
            <w:rtl/>
          </w:rPr>
          <w:t>ניתוב לפי גרסה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Toc241125594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7D4D7FAE" w14:textId="77777777" w:rsidR="006979B0" w:rsidRDefault="006979B0">
      <w:pPr>
        <w:pStyle w:val="TOC2"/>
        <w:tabs>
          <w:tab w:val="left" w:pos="960"/>
          <w:tab w:val="right" w:leader="dot" w:pos="9062"/>
        </w:tabs>
        <w:rPr>
          <w:noProof/>
          <w:rtl/>
        </w:rPr>
      </w:pPr>
      <w:hyperlink w:anchor="_Toc241125595" w:history="1">
        <w:r w:rsidRPr="00177DAF">
          <w:rPr>
            <w:rStyle w:val="Hyperlink"/>
            <w:noProof/>
            <w:rtl/>
          </w:rPr>
          <w:t>5.3</w:t>
        </w:r>
        <w:r>
          <w:rPr>
            <w:noProof/>
            <w:rtl/>
          </w:rPr>
          <w:tab/>
        </w:r>
        <w:r w:rsidRPr="00177DAF">
          <w:rPr>
            <w:rStyle w:val="Hyperlink"/>
            <w:noProof/>
            <w:rtl/>
          </w:rPr>
          <w:t>גבול איזון העומסים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Toc241125595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21283418" w14:textId="77777777" w:rsidR="006979B0" w:rsidRDefault="006979B0">
      <w:pPr>
        <w:pStyle w:val="TOC2"/>
        <w:tabs>
          <w:tab w:val="left" w:pos="960"/>
          <w:tab w:val="right" w:leader="dot" w:pos="9062"/>
        </w:tabs>
        <w:rPr>
          <w:noProof/>
          <w:rtl/>
        </w:rPr>
      </w:pPr>
      <w:hyperlink w:anchor="_Toc241125596" w:history="1">
        <w:r w:rsidRPr="00177DAF">
          <w:rPr>
            <w:rStyle w:val="Hyperlink"/>
            <w:noProof/>
            <w:rtl/>
          </w:rPr>
          <w:t>5.4</w:t>
        </w:r>
        <w:r>
          <w:rPr>
            <w:noProof/>
            <w:rtl/>
          </w:rPr>
          <w:tab/>
        </w:r>
        <w:r w:rsidRPr="00177DAF">
          <w:rPr>
            <w:rStyle w:val="Hyperlink"/>
            <w:noProof/>
            <w:rtl/>
          </w:rPr>
          <w:t>בדיקות תקינות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Toc241125596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1E633631" w14:textId="77777777" w:rsidR="006979B0" w:rsidRDefault="006979B0">
      <w:pPr>
        <w:pStyle w:val="TOC2"/>
        <w:tabs>
          <w:tab w:val="left" w:pos="960"/>
          <w:tab w:val="right" w:leader="dot" w:pos="9062"/>
        </w:tabs>
        <w:rPr>
          <w:noProof/>
          <w:rtl/>
        </w:rPr>
      </w:pPr>
      <w:hyperlink w:anchor="_Toc241125597" w:history="1">
        <w:r w:rsidRPr="00177DAF">
          <w:rPr>
            <w:rStyle w:val="Hyperlink"/>
            <w:noProof/>
            <w:rtl/>
          </w:rPr>
          <w:t>5.5</w:t>
        </w:r>
        <w:r>
          <w:rPr>
            <w:noProof/>
            <w:rtl/>
          </w:rPr>
          <w:tab/>
        </w:r>
        <w:r w:rsidRPr="00177DAF">
          <w:rPr>
            <w:rStyle w:val="Hyperlink"/>
            <w:noProof/>
            <w:rtl/>
          </w:rPr>
          <w:t>זמני קצוב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Toc241125597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5F22B57D" w14:textId="77777777" w:rsidR="006979B0" w:rsidRDefault="006979B0">
      <w:pPr>
        <w:pStyle w:val="TOC2"/>
        <w:tabs>
          <w:tab w:val="left" w:pos="960"/>
          <w:tab w:val="right" w:leader="dot" w:pos="9062"/>
        </w:tabs>
        <w:rPr>
          <w:noProof/>
          <w:rtl/>
        </w:rPr>
      </w:pPr>
      <w:hyperlink w:anchor="_Toc241125598" w:history="1">
        <w:r w:rsidRPr="00177DAF">
          <w:rPr>
            <w:rStyle w:val="Hyperlink"/>
            <w:noProof/>
            <w:rtl/>
          </w:rPr>
          <w:t>5.6</w:t>
        </w:r>
        <w:r>
          <w:rPr>
            <w:noProof/>
            <w:rtl/>
          </w:rPr>
          <w:tab/>
        </w:r>
        <w:r w:rsidRPr="00177DAF">
          <w:rPr>
            <w:rStyle w:val="Hyperlink"/>
            <w:noProof/>
            <w:rtl/>
          </w:rPr>
          <w:t>מדיניות ניסיון חוזר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Toc241125598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51996562" w14:textId="77777777" w:rsidR="006979B0" w:rsidRDefault="006979B0">
      <w:pPr>
        <w:pStyle w:val="TOC2"/>
        <w:tabs>
          <w:tab w:val="left" w:pos="960"/>
          <w:tab w:val="right" w:leader="dot" w:pos="9062"/>
        </w:tabs>
        <w:rPr>
          <w:noProof/>
          <w:rtl/>
        </w:rPr>
      </w:pPr>
      <w:hyperlink w:anchor="_Toc241125599" w:history="1">
        <w:r w:rsidRPr="00177DAF">
          <w:rPr>
            <w:rStyle w:val="Hyperlink"/>
            <w:noProof/>
            <w:rtl/>
          </w:rPr>
          <w:t>5.7</w:t>
        </w:r>
        <w:r>
          <w:rPr>
            <w:noProof/>
            <w:rtl/>
          </w:rPr>
          <w:tab/>
        </w:r>
        <w:r w:rsidRPr="00177DAF">
          <w:rPr>
            <w:rStyle w:val="Hyperlink"/>
            <w:noProof/>
            <w:rtl/>
          </w:rPr>
          <w:t>הגבלת קצב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Toc241125599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04D34CCD" w14:textId="77777777" w:rsidR="006979B0" w:rsidRDefault="006979B0">
      <w:pPr>
        <w:pStyle w:val="TOC1"/>
        <w:tabs>
          <w:tab w:val="left" w:pos="480"/>
          <w:tab w:val="right" w:leader="dot" w:pos="9062"/>
        </w:tabs>
        <w:rPr>
          <w:noProof/>
          <w:rtl/>
        </w:rPr>
      </w:pPr>
      <w:hyperlink w:anchor="_Toc241125600" w:history="1">
        <w:r w:rsidRPr="00177DAF">
          <w:rPr>
            <w:rStyle w:val="Hyperlink"/>
            <w:noProof/>
            <w:rtl/>
          </w:rPr>
          <w:t>6</w:t>
        </w:r>
        <w:r>
          <w:rPr>
            <w:noProof/>
            <w:rtl/>
          </w:rPr>
          <w:tab/>
        </w:r>
        <w:r w:rsidRPr="00177DAF">
          <w:rPr>
            <w:rStyle w:val="Hyperlink"/>
            <w:noProof/>
            <w:rtl/>
          </w:rPr>
          <w:t>יכולות מדיניות API</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Toc241125600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3936130A" w14:textId="77777777" w:rsidR="006979B0" w:rsidRDefault="006979B0">
      <w:pPr>
        <w:pStyle w:val="TOC2"/>
        <w:tabs>
          <w:tab w:val="left" w:pos="960"/>
          <w:tab w:val="right" w:leader="dot" w:pos="9062"/>
        </w:tabs>
        <w:rPr>
          <w:noProof/>
          <w:rtl/>
        </w:rPr>
      </w:pPr>
      <w:hyperlink w:anchor="_Toc241125601" w:history="1">
        <w:r w:rsidRPr="00177DAF">
          <w:rPr>
            <w:rStyle w:val="Hyperlink"/>
            <w:noProof/>
            <w:rtl/>
          </w:rPr>
          <w:t>6.1</w:t>
        </w:r>
        <w:r>
          <w:rPr>
            <w:noProof/>
            <w:rtl/>
          </w:rPr>
          <w:tab/>
        </w:r>
        <w:r w:rsidRPr="00177DAF">
          <w:rPr>
            <w:rStyle w:val="Hyperlink"/>
            <w:noProof/>
            <w:rtl/>
          </w:rPr>
          <w:t>המרה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Toc241125601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6A8533CF" w14:textId="77777777" w:rsidR="006979B0" w:rsidRDefault="006979B0">
      <w:pPr>
        <w:pStyle w:val="TOC2"/>
        <w:tabs>
          <w:tab w:val="left" w:pos="960"/>
          <w:tab w:val="right" w:leader="dot" w:pos="9062"/>
        </w:tabs>
        <w:rPr>
          <w:noProof/>
          <w:rtl/>
        </w:rPr>
      </w:pPr>
      <w:hyperlink w:anchor="_Toc241125602" w:history="1">
        <w:r w:rsidRPr="00177DAF">
          <w:rPr>
            <w:rStyle w:val="Hyperlink"/>
            <w:noProof/>
            <w:rtl/>
          </w:rPr>
          <w:t>6.2</w:t>
        </w:r>
        <w:r>
          <w:rPr>
            <w:noProof/>
            <w:rtl/>
          </w:rPr>
          <w:tab/>
        </w:r>
        <w:r w:rsidRPr="00177DAF">
          <w:rPr>
            <w:rStyle w:val="Hyperlink"/>
            <w:noProof/>
            <w:rtl/>
          </w:rPr>
          <w:t>מטמון</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Toc241125602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1321697D" w14:textId="77777777" w:rsidR="006979B0" w:rsidRDefault="006979B0">
      <w:pPr>
        <w:pStyle w:val="TOC2"/>
        <w:tabs>
          <w:tab w:val="left" w:pos="960"/>
          <w:tab w:val="right" w:leader="dot" w:pos="9062"/>
        </w:tabs>
        <w:rPr>
          <w:noProof/>
          <w:rtl/>
        </w:rPr>
      </w:pPr>
      <w:hyperlink w:anchor="_Toc241125603" w:history="1">
        <w:r w:rsidRPr="00177DAF">
          <w:rPr>
            <w:rStyle w:val="Hyperlink"/>
            <w:noProof/>
            <w:rtl/>
          </w:rPr>
          <w:t>6.3</w:t>
        </w:r>
        <w:r>
          <w:rPr>
            <w:noProof/>
            <w:rtl/>
          </w:rPr>
          <w:tab/>
        </w:r>
        <w:r w:rsidRPr="00177DAF">
          <w:rPr>
            <w:rStyle w:val="Hyperlink"/>
            <w:noProof/>
            <w:rtl/>
          </w:rPr>
          <w:t>אימות סכמה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Toc241125603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03D8995C" w14:textId="77777777" w:rsidR="006979B0" w:rsidRDefault="006979B0">
      <w:pPr>
        <w:pStyle w:val="TOC1"/>
        <w:tabs>
          <w:tab w:val="left" w:pos="480"/>
          <w:tab w:val="right" w:leader="dot" w:pos="9062"/>
        </w:tabs>
        <w:rPr>
          <w:noProof/>
          <w:rtl/>
        </w:rPr>
      </w:pPr>
      <w:hyperlink w:anchor="_Toc241125604" w:history="1">
        <w:r w:rsidRPr="00177DAF">
          <w:rPr>
            <w:rStyle w:val="Hyperlink"/>
            <w:noProof/>
            <w:rtl/>
          </w:rPr>
          <w:t>7</w:t>
        </w:r>
        <w:r>
          <w:rPr>
            <w:noProof/>
            <w:rtl/>
          </w:rPr>
          <w:tab/>
        </w:r>
        <w:r w:rsidRPr="00177DAF">
          <w:rPr>
            <w:rStyle w:val="Hyperlink"/>
            <w:noProof/>
            <w:rtl/>
          </w:rPr>
          <w:t>חוזה API, מחזור חיים ו-Developer Portal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Toc241125604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278013B3" w14:textId="77777777" w:rsidR="006979B0" w:rsidRDefault="006979B0">
      <w:pPr>
        <w:pStyle w:val="TOC2"/>
        <w:tabs>
          <w:tab w:val="left" w:pos="960"/>
          <w:tab w:val="right" w:leader="dot" w:pos="9062"/>
        </w:tabs>
        <w:rPr>
          <w:noProof/>
          <w:rtl/>
        </w:rPr>
      </w:pPr>
      <w:hyperlink w:anchor="_Toc241125605" w:history="1">
        <w:r w:rsidRPr="00177DAF">
          <w:rPr>
            <w:rStyle w:val="Hyperlink"/>
            <w:noProof/>
            <w:rtl/>
          </w:rPr>
          <w:t>7.1</w:t>
        </w:r>
        <w:r>
          <w:rPr>
            <w:noProof/>
            <w:rtl/>
          </w:rPr>
          <w:tab/>
        </w:r>
        <w:r w:rsidRPr="00177DAF">
          <w:rPr>
            <w:rStyle w:val="Hyperlink"/>
            <w:noProof/>
            <w:rtl/>
          </w:rPr>
          <w:t>חוזה API</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Toc241125605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7780731F" w14:textId="77777777" w:rsidR="006979B0" w:rsidRDefault="006979B0">
      <w:pPr>
        <w:pStyle w:val="TOC2"/>
        <w:tabs>
          <w:tab w:val="left" w:pos="960"/>
          <w:tab w:val="right" w:leader="dot" w:pos="9062"/>
        </w:tabs>
        <w:rPr>
          <w:noProof/>
          <w:rtl/>
        </w:rPr>
      </w:pPr>
      <w:hyperlink w:anchor="_Toc241125606" w:history="1">
        <w:r w:rsidRPr="00177DAF">
          <w:rPr>
            <w:rStyle w:val="Hyperlink"/>
            <w:noProof/>
            <w:rtl/>
          </w:rPr>
          <w:t>7.2</w:t>
        </w:r>
        <w:r>
          <w:rPr>
            <w:noProof/>
            <w:rtl/>
          </w:rPr>
          <w:tab/>
        </w:r>
        <w:r w:rsidRPr="00177DAF">
          <w:rPr>
            <w:rStyle w:val="Hyperlink"/>
            <w:noProof/>
            <w:rtl/>
          </w:rPr>
          <w:t>מחזור החיים של API</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Toc241125606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15CD55D7" w14:textId="77777777" w:rsidR="006979B0" w:rsidRDefault="006979B0">
      <w:pPr>
        <w:pStyle w:val="TOC2"/>
        <w:tabs>
          <w:tab w:val="left" w:pos="960"/>
          <w:tab w:val="right" w:leader="dot" w:pos="9062"/>
        </w:tabs>
        <w:rPr>
          <w:noProof/>
          <w:rtl/>
        </w:rPr>
      </w:pPr>
      <w:hyperlink w:anchor="_Toc241125607" w:history="1">
        <w:r w:rsidRPr="00177DAF">
          <w:rPr>
            <w:rStyle w:val="Hyperlink"/>
            <w:noProof/>
            <w:rtl/>
          </w:rPr>
          <w:t>7.3</w:t>
        </w:r>
        <w:r>
          <w:rPr>
            <w:noProof/>
            <w:rtl/>
          </w:rPr>
          <w:tab/>
        </w:r>
        <w:r w:rsidRPr="00177DAF">
          <w:rPr>
            <w:rStyle w:val="Hyperlink"/>
            <w:noProof/>
            <w:rtl/>
          </w:rPr>
          <w:t>הוצאה משימוש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Toc241125607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0162CA0A" w14:textId="77777777" w:rsidR="006979B0" w:rsidRDefault="006979B0">
      <w:pPr>
        <w:pStyle w:val="TOC2"/>
        <w:tabs>
          <w:tab w:val="left" w:pos="960"/>
          <w:tab w:val="right" w:leader="dot" w:pos="9062"/>
        </w:tabs>
        <w:rPr>
          <w:noProof/>
          <w:rtl/>
        </w:rPr>
      </w:pPr>
      <w:hyperlink w:anchor="_Toc241125608" w:history="1">
        <w:r w:rsidRPr="00177DAF">
          <w:rPr>
            <w:rStyle w:val="Hyperlink"/>
            <w:noProof/>
            <w:rtl/>
          </w:rPr>
          <w:t>7.4</w:t>
        </w:r>
        <w:r>
          <w:rPr>
            <w:noProof/>
            <w:rtl/>
          </w:rPr>
          <w:tab/>
        </w:r>
        <w:r w:rsidRPr="00177DAF">
          <w:rPr>
            <w:rStyle w:val="Hyperlink"/>
            <w:noProof/>
            <w:rtl/>
          </w:rPr>
          <w:t>מחזור החיים של הצרכנים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Toc241125608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45ED8633" w14:textId="77777777" w:rsidR="006979B0" w:rsidRDefault="006979B0">
      <w:pPr>
        <w:pStyle w:val="TOC2"/>
        <w:tabs>
          <w:tab w:val="left" w:pos="2602"/>
          <w:tab w:val="right" w:leader="dot" w:pos="9062"/>
        </w:tabs>
        <w:rPr>
          <w:noProof/>
          <w:rtl/>
        </w:rPr>
      </w:pPr>
      <w:hyperlink w:anchor="_Toc241125609" w:history="1">
        <w:r w:rsidRPr="00177DAF">
          <w:rPr>
            <w:rStyle w:val="Hyperlink"/>
            <w:noProof/>
          </w:rPr>
          <w:t>7.5</w:t>
        </w:r>
        <w:r>
          <w:rPr>
            <w:noProof/>
            <w:rtl/>
          </w:rPr>
          <w:tab/>
        </w:r>
        <w:r w:rsidRPr="00177DAF">
          <w:rPr>
            <w:rStyle w:val="Hyperlink"/>
            <w:noProof/>
          </w:rPr>
          <w:t>Developer Portal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Toc241125609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44421E95" w14:textId="77777777" w:rsidR="006979B0" w:rsidRDefault="006979B0">
      <w:pPr>
        <w:pStyle w:val="TOC1"/>
        <w:tabs>
          <w:tab w:val="left" w:pos="480"/>
          <w:tab w:val="right" w:leader="dot" w:pos="9062"/>
        </w:tabs>
        <w:rPr>
          <w:noProof/>
          <w:rtl/>
        </w:rPr>
      </w:pPr>
      <w:hyperlink w:anchor="_Toc241125610" w:history="1">
        <w:r w:rsidRPr="00177DAF">
          <w:rPr>
            <w:rStyle w:val="Hyperlink"/>
            <w:noProof/>
            <w:rtl/>
          </w:rPr>
          <w:t>8</w:t>
        </w:r>
        <w:r>
          <w:rPr>
            <w:noProof/>
            <w:rtl/>
          </w:rPr>
          <w:tab/>
        </w:r>
        <w:r w:rsidRPr="00177DAF">
          <w:rPr>
            <w:rStyle w:val="Hyperlink"/>
            <w:noProof/>
            <w:rtl/>
          </w:rPr>
          <w:t>ניהול תצורה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Toc241125610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379C0715" w14:textId="77777777" w:rsidR="006979B0" w:rsidRDefault="006979B0">
      <w:pPr>
        <w:pStyle w:val="TOC2"/>
        <w:tabs>
          <w:tab w:val="left" w:pos="1200"/>
          <w:tab w:val="right" w:leader="dot" w:pos="9062"/>
        </w:tabs>
        <w:rPr>
          <w:noProof/>
          <w:rtl/>
        </w:rPr>
      </w:pPr>
      <w:hyperlink w:anchor="_Toc241125611" w:history="1">
        <w:r w:rsidRPr="00177DAF">
          <w:rPr>
            <w:rStyle w:val="Hyperlink"/>
            <w:noProof/>
            <w:rtl/>
          </w:rPr>
          <w:t>8.1</w:t>
        </w:r>
        <w:r>
          <w:rPr>
            <w:noProof/>
            <w:rtl/>
          </w:rPr>
          <w:tab/>
        </w:r>
        <w:r w:rsidRPr="00177DAF">
          <w:rPr>
            <w:rStyle w:val="Hyperlink"/>
            <w:noProof/>
            <w:rtl/>
          </w:rPr>
          <w:t>Git כמקור האמת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Toc241125611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77C87902" w14:textId="77777777" w:rsidR="006979B0" w:rsidRDefault="006979B0">
      <w:pPr>
        <w:pStyle w:val="TOC2"/>
        <w:tabs>
          <w:tab w:val="left" w:pos="1680"/>
          <w:tab w:val="right" w:leader="dot" w:pos="9062"/>
        </w:tabs>
        <w:rPr>
          <w:noProof/>
          <w:rtl/>
        </w:rPr>
      </w:pPr>
      <w:hyperlink w:anchor="_Toc241125612" w:history="1">
        <w:r w:rsidRPr="00177DAF">
          <w:rPr>
            <w:rStyle w:val="Hyperlink"/>
            <w:noProof/>
          </w:rPr>
          <w:t>8.2</w:t>
        </w:r>
        <w:r>
          <w:rPr>
            <w:noProof/>
            <w:rtl/>
          </w:rPr>
          <w:tab/>
        </w:r>
        <w:r w:rsidRPr="00177DAF">
          <w:rPr>
            <w:rStyle w:val="Hyperlink"/>
            <w:noProof/>
          </w:rPr>
          <w:t>GitOps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Toc241125612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60D72D66" w14:textId="77777777" w:rsidR="006979B0" w:rsidRDefault="006979B0">
      <w:pPr>
        <w:pStyle w:val="TOC2"/>
        <w:tabs>
          <w:tab w:val="left" w:pos="1680"/>
          <w:tab w:val="right" w:leader="dot" w:pos="9062"/>
        </w:tabs>
        <w:rPr>
          <w:noProof/>
          <w:rtl/>
        </w:rPr>
      </w:pPr>
      <w:hyperlink w:anchor="_Toc241125613" w:history="1">
        <w:r w:rsidRPr="00177DAF">
          <w:rPr>
            <w:rStyle w:val="Hyperlink"/>
            <w:noProof/>
          </w:rPr>
          <w:t>8.3</w:t>
        </w:r>
        <w:r>
          <w:rPr>
            <w:noProof/>
            <w:rtl/>
          </w:rPr>
          <w:tab/>
        </w:r>
        <w:r w:rsidRPr="00177DAF">
          <w:rPr>
            <w:rStyle w:val="Hyperlink"/>
            <w:noProof/>
          </w:rPr>
          <w:t>Secrets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Toc241125613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39F57CA5" w14:textId="77777777" w:rsidR="006979B0" w:rsidRDefault="006979B0">
      <w:pPr>
        <w:pStyle w:val="TOC1"/>
        <w:tabs>
          <w:tab w:val="left" w:pos="480"/>
          <w:tab w:val="right" w:leader="dot" w:pos="9062"/>
        </w:tabs>
        <w:rPr>
          <w:noProof/>
          <w:rtl/>
        </w:rPr>
      </w:pPr>
      <w:hyperlink w:anchor="_Toc241125614" w:history="1">
        <w:r w:rsidRPr="00177DAF">
          <w:rPr>
            <w:rStyle w:val="Hyperlink"/>
            <w:noProof/>
            <w:rtl/>
          </w:rPr>
          <w:t>9</w:t>
        </w:r>
        <w:r>
          <w:rPr>
            <w:noProof/>
            <w:rtl/>
          </w:rPr>
          <w:tab/>
        </w:r>
        <w:r w:rsidRPr="00177DAF">
          <w:rPr>
            <w:rStyle w:val="Hyperlink"/>
            <w:noProof/>
            <w:rtl/>
          </w:rPr>
          <w:t>יכולת תצפית ו-audit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Toc241125614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19BB9093" w14:textId="77777777" w:rsidR="006979B0" w:rsidRDefault="006979B0">
      <w:pPr>
        <w:pStyle w:val="TOC2"/>
        <w:tabs>
          <w:tab w:val="left" w:pos="960"/>
          <w:tab w:val="right" w:leader="dot" w:pos="9062"/>
        </w:tabs>
        <w:rPr>
          <w:noProof/>
          <w:rtl/>
        </w:rPr>
      </w:pPr>
      <w:hyperlink w:anchor="_Toc241125615" w:history="1">
        <w:r w:rsidRPr="00177DAF">
          <w:rPr>
            <w:rStyle w:val="Hyperlink"/>
            <w:noProof/>
            <w:rtl/>
          </w:rPr>
          <w:t>9.1</w:t>
        </w:r>
        <w:r>
          <w:rPr>
            <w:noProof/>
            <w:rtl/>
          </w:rPr>
          <w:tab/>
        </w:r>
        <w:r w:rsidRPr="00177DAF">
          <w:rPr>
            <w:rStyle w:val="Hyperlink"/>
            <w:noProof/>
            <w:rtl/>
          </w:rPr>
          <w:t>רישום יומני זמן ריצה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Toc241125615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4BA60795" w14:textId="77777777" w:rsidR="006979B0" w:rsidRDefault="006979B0">
      <w:pPr>
        <w:pStyle w:val="TOC2"/>
        <w:tabs>
          <w:tab w:val="left" w:pos="960"/>
          <w:tab w:val="right" w:leader="dot" w:pos="9062"/>
        </w:tabs>
        <w:rPr>
          <w:noProof/>
          <w:rtl/>
        </w:rPr>
      </w:pPr>
      <w:hyperlink w:anchor="_Toc241125616" w:history="1">
        <w:r w:rsidRPr="00177DAF">
          <w:rPr>
            <w:rStyle w:val="Hyperlink"/>
            <w:noProof/>
            <w:rtl/>
          </w:rPr>
          <w:t>9.2</w:t>
        </w:r>
        <w:r>
          <w:rPr>
            <w:noProof/>
            <w:rtl/>
          </w:rPr>
          <w:tab/>
        </w:r>
        <w:r w:rsidRPr="00177DAF">
          <w:rPr>
            <w:rStyle w:val="Hyperlink"/>
            <w:noProof/>
            <w:rtl/>
          </w:rPr>
          <w:t>מדדים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Toc241125616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3B7DB11A" w14:textId="77777777" w:rsidR="006979B0" w:rsidRDefault="006979B0">
      <w:pPr>
        <w:pStyle w:val="TOC2"/>
        <w:tabs>
          <w:tab w:val="left" w:pos="1440"/>
          <w:tab w:val="right" w:leader="dot" w:pos="9062"/>
        </w:tabs>
        <w:rPr>
          <w:noProof/>
          <w:rtl/>
        </w:rPr>
      </w:pPr>
      <w:hyperlink w:anchor="_Toc241125617" w:history="1">
        <w:r w:rsidRPr="00177DAF">
          <w:rPr>
            <w:rStyle w:val="Hyperlink"/>
            <w:noProof/>
          </w:rPr>
          <w:t>9.3</w:t>
        </w:r>
        <w:r>
          <w:rPr>
            <w:noProof/>
            <w:rtl/>
          </w:rPr>
          <w:tab/>
        </w:r>
        <w:r w:rsidRPr="00177DAF">
          <w:rPr>
            <w:rStyle w:val="Hyperlink"/>
            <w:noProof/>
          </w:rPr>
          <w:t>Audit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Toc241125617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60000158" w14:textId="77777777" w:rsidR="006979B0" w:rsidRDefault="006979B0">
      <w:pPr>
        <w:pStyle w:val="TOC1"/>
        <w:tabs>
          <w:tab w:val="left" w:pos="480"/>
          <w:tab w:val="right" w:leader="dot" w:pos="9062"/>
        </w:tabs>
        <w:rPr>
          <w:noProof/>
          <w:rtl/>
        </w:rPr>
      </w:pPr>
      <w:hyperlink w:anchor="_Toc241125618" w:history="1">
        <w:r w:rsidRPr="00177DAF">
          <w:rPr>
            <w:rStyle w:val="Hyperlink"/>
            <w:noProof/>
            <w:rtl/>
          </w:rPr>
          <w:t>10</w:t>
        </w:r>
        <w:r>
          <w:rPr>
            <w:noProof/>
            <w:rtl/>
          </w:rPr>
          <w:tab/>
        </w:r>
        <w:r w:rsidRPr="00177DAF">
          <w:rPr>
            <w:rStyle w:val="Hyperlink"/>
            <w:noProof/>
            <w:rtl/>
          </w:rPr>
          <w:t>זמינות וארכיטקטורת פריסה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Toc241125618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7B407112" w14:textId="77777777" w:rsidR="006979B0" w:rsidRDefault="006979B0">
      <w:pPr>
        <w:pStyle w:val="TOC2"/>
        <w:tabs>
          <w:tab w:val="left" w:pos="960"/>
          <w:tab w:val="right" w:leader="dot" w:pos="9062"/>
        </w:tabs>
        <w:rPr>
          <w:noProof/>
          <w:rtl/>
        </w:rPr>
      </w:pPr>
      <w:hyperlink w:anchor="_Toc241125619" w:history="1">
        <w:r w:rsidRPr="00177DAF">
          <w:rPr>
            <w:rStyle w:val="Hyperlink"/>
            <w:noProof/>
            <w:rtl/>
          </w:rPr>
          <w:t>10.1</w:t>
        </w:r>
        <w:r>
          <w:rPr>
            <w:noProof/>
            <w:rtl/>
          </w:rPr>
          <w:tab/>
        </w:r>
        <w:r w:rsidRPr="00177DAF">
          <w:rPr>
            <w:rStyle w:val="Hyperlink"/>
            <w:noProof/>
            <w:rtl/>
          </w:rPr>
          <w:t>זמינות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Toc241125619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723EB327" w14:textId="77777777" w:rsidR="006979B0" w:rsidRDefault="006979B0">
      <w:pPr>
        <w:pStyle w:val="TOC2"/>
        <w:tabs>
          <w:tab w:val="left" w:pos="960"/>
          <w:tab w:val="right" w:leader="dot" w:pos="9062"/>
        </w:tabs>
        <w:rPr>
          <w:noProof/>
          <w:rtl/>
        </w:rPr>
      </w:pPr>
      <w:hyperlink w:anchor="_Toc241125620" w:history="1">
        <w:r w:rsidRPr="00177DAF">
          <w:rPr>
            <w:rStyle w:val="Hyperlink"/>
            <w:noProof/>
            <w:rtl/>
          </w:rPr>
          <w:t>10.2</w:t>
        </w:r>
        <w:r>
          <w:rPr>
            <w:noProof/>
            <w:rtl/>
          </w:rPr>
          <w:tab/>
        </w:r>
        <w:r w:rsidRPr="00177DAF">
          <w:rPr>
            <w:rStyle w:val="Hyperlink"/>
            <w:noProof/>
            <w:rtl/>
          </w:rPr>
          <w:t>איפוס מבוקר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Toc241125620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6A6BC37F" w14:textId="77777777" w:rsidR="006979B0" w:rsidRDefault="006979B0">
      <w:pPr>
        <w:pStyle w:val="TOC2"/>
        <w:tabs>
          <w:tab w:val="left" w:pos="960"/>
          <w:tab w:val="right" w:leader="dot" w:pos="9062"/>
        </w:tabs>
        <w:rPr>
          <w:noProof/>
          <w:rtl/>
        </w:rPr>
      </w:pPr>
      <w:hyperlink w:anchor="_Toc241125621" w:history="1">
        <w:r w:rsidRPr="00177DAF">
          <w:rPr>
            <w:rStyle w:val="Hyperlink"/>
            <w:noProof/>
            <w:rtl/>
          </w:rPr>
          <w:t>10.3</w:t>
        </w:r>
        <w:r>
          <w:rPr>
            <w:noProof/>
            <w:rtl/>
          </w:rPr>
          <w:tab/>
        </w:r>
        <w:r w:rsidRPr="00177DAF">
          <w:rPr>
            <w:rStyle w:val="Hyperlink"/>
            <w:noProof/>
            <w:rtl/>
          </w:rPr>
          <w:t>פריסה מבוזרת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Toc241125621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4337C15E" w14:textId="77777777" w:rsidR="006979B0" w:rsidRDefault="006979B0">
      <w:pPr>
        <w:pStyle w:val="TOC2"/>
        <w:tabs>
          <w:tab w:val="left" w:pos="960"/>
          <w:tab w:val="right" w:leader="dot" w:pos="9062"/>
        </w:tabs>
        <w:rPr>
          <w:noProof/>
          <w:rtl/>
        </w:rPr>
      </w:pPr>
      <w:hyperlink w:anchor="_Toc241125622" w:history="1">
        <w:r w:rsidRPr="00177DAF">
          <w:rPr>
            <w:rStyle w:val="Hyperlink"/>
            <w:noProof/>
            <w:rtl/>
          </w:rPr>
          <w:t>10.4</w:t>
        </w:r>
        <w:r>
          <w:rPr>
            <w:noProof/>
            <w:rtl/>
          </w:rPr>
          <w:tab/>
        </w:r>
        <w:r w:rsidRPr="00177DAF">
          <w:rPr>
            <w:rStyle w:val="Hyperlink"/>
            <w:noProof/>
            <w:rtl/>
          </w:rPr>
          <w:t>ניהול מרכזי וזמן ריצה מבוזר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Toc241125622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4D021202" w14:textId="77777777" w:rsidR="006979B0" w:rsidRDefault="006979B0">
      <w:pPr>
        <w:pStyle w:val="TOC1"/>
        <w:tabs>
          <w:tab w:val="left" w:pos="1920"/>
          <w:tab w:val="right" w:leader="dot" w:pos="9062"/>
        </w:tabs>
        <w:rPr>
          <w:noProof/>
          <w:rtl/>
        </w:rPr>
      </w:pPr>
      <w:hyperlink w:anchor="_Toc241125623" w:history="1">
        <w:r w:rsidRPr="00177DAF">
          <w:rPr>
            <w:rStyle w:val="Hyperlink"/>
            <w:noProof/>
            <w:rtl/>
          </w:rPr>
          <w:t>11</w:t>
        </w:r>
        <w:r>
          <w:rPr>
            <w:noProof/>
            <w:rtl/>
          </w:rPr>
          <w:tab/>
        </w:r>
        <w:r w:rsidRPr="00177DAF">
          <w:rPr>
            <w:rStyle w:val="Hyperlink"/>
            <w:noProof/>
            <w:rtl/>
          </w:rPr>
          <w:t>Governance וחריגים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Toc241125623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6379AEEA" w14:textId="77777777" w:rsidR="006979B0" w:rsidRDefault="006979B0">
      <w:pPr>
        <w:pStyle w:val="TOC2"/>
        <w:tabs>
          <w:tab w:val="left" w:pos="960"/>
          <w:tab w:val="right" w:leader="dot" w:pos="9062"/>
        </w:tabs>
        <w:rPr>
          <w:noProof/>
          <w:rtl/>
        </w:rPr>
      </w:pPr>
      <w:hyperlink w:anchor="_Toc241125624" w:history="1">
        <w:r w:rsidRPr="00177DAF">
          <w:rPr>
            <w:rStyle w:val="Hyperlink"/>
            <w:noProof/>
            <w:rtl/>
          </w:rPr>
          <w:t>11.1</w:t>
        </w:r>
        <w:r>
          <w:rPr>
            <w:noProof/>
            <w:rtl/>
          </w:rPr>
          <w:tab/>
        </w:r>
        <w:r w:rsidRPr="00177DAF">
          <w:rPr>
            <w:rStyle w:val="Hyperlink"/>
            <w:noProof/>
            <w:rtl/>
          </w:rPr>
          <w:t>מודל ה-governance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Toc241125624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4E383F31" w14:textId="77777777" w:rsidR="006979B0" w:rsidRDefault="006979B0">
      <w:pPr>
        <w:pStyle w:val="TOC2"/>
        <w:tabs>
          <w:tab w:val="left" w:pos="1992"/>
          <w:tab w:val="right" w:leader="dot" w:pos="9062"/>
        </w:tabs>
        <w:rPr>
          <w:noProof/>
          <w:rtl/>
        </w:rPr>
      </w:pPr>
      <w:hyperlink w:anchor="_Toc241125625" w:history="1">
        <w:r w:rsidRPr="00177DAF">
          <w:rPr>
            <w:rStyle w:val="Hyperlink"/>
            <w:noProof/>
            <w:rtl/>
          </w:rPr>
          <w:t>11.2</w:t>
        </w:r>
        <w:r>
          <w:rPr>
            <w:noProof/>
            <w:rtl/>
          </w:rPr>
          <w:tab/>
        </w:r>
        <w:r w:rsidRPr="00177DAF">
          <w:rPr>
            <w:rStyle w:val="Hyperlink"/>
            <w:noProof/>
            <w:rtl/>
          </w:rPr>
          <w:t>Guardrails מחייבים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Toc241125625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5EDD2220" w14:textId="77777777" w:rsidR="006979B0" w:rsidRDefault="006979B0">
      <w:pPr>
        <w:pStyle w:val="TOC2"/>
        <w:tabs>
          <w:tab w:val="left" w:pos="960"/>
          <w:tab w:val="right" w:leader="dot" w:pos="9062"/>
        </w:tabs>
        <w:rPr>
          <w:noProof/>
          <w:rtl/>
        </w:rPr>
      </w:pPr>
      <w:hyperlink w:anchor="_Toc241125626" w:history="1">
        <w:r w:rsidRPr="00177DAF">
          <w:rPr>
            <w:rStyle w:val="Hyperlink"/>
            <w:noProof/>
            <w:rtl/>
          </w:rPr>
          <w:t>11.3</w:t>
        </w:r>
        <w:r>
          <w:rPr>
            <w:noProof/>
            <w:rtl/>
          </w:rPr>
          <w:tab/>
        </w:r>
        <w:r w:rsidRPr="00177DAF">
          <w:rPr>
            <w:rStyle w:val="Hyperlink"/>
            <w:noProof/>
            <w:rtl/>
          </w:rPr>
          <w:t>תקנים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Toc241125626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647311F8" w14:textId="77777777" w:rsidR="006979B0" w:rsidRDefault="006979B0">
      <w:pPr>
        <w:pStyle w:val="TOC2"/>
        <w:tabs>
          <w:tab w:val="left" w:pos="960"/>
          <w:tab w:val="right" w:leader="dot" w:pos="9062"/>
        </w:tabs>
        <w:rPr>
          <w:noProof/>
          <w:rtl/>
        </w:rPr>
      </w:pPr>
      <w:hyperlink w:anchor="_Toc241125627" w:history="1">
        <w:r w:rsidRPr="00177DAF">
          <w:rPr>
            <w:rStyle w:val="Hyperlink"/>
            <w:noProof/>
            <w:rtl/>
          </w:rPr>
          <w:t>11.4</w:t>
        </w:r>
        <w:r>
          <w:rPr>
            <w:noProof/>
            <w:rtl/>
          </w:rPr>
          <w:tab/>
        </w:r>
        <w:r w:rsidRPr="00177DAF">
          <w:rPr>
            <w:rStyle w:val="Hyperlink"/>
            <w:noProof/>
            <w:rtl/>
          </w:rPr>
          <w:t>הנחיות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Toc241125627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2D8549F6" w14:textId="77777777" w:rsidR="006979B0" w:rsidRDefault="006979B0">
      <w:pPr>
        <w:pStyle w:val="TOC2"/>
        <w:tabs>
          <w:tab w:val="left" w:pos="2192"/>
          <w:tab w:val="right" w:leader="dot" w:pos="9062"/>
        </w:tabs>
        <w:rPr>
          <w:noProof/>
          <w:rtl/>
        </w:rPr>
      </w:pPr>
      <w:hyperlink w:anchor="_Toc241125628" w:history="1">
        <w:r w:rsidRPr="00177DAF">
          <w:rPr>
            <w:rStyle w:val="Hyperlink"/>
            <w:noProof/>
            <w:rtl/>
          </w:rPr>
          <w:t>11.5</w:t>
        </w:r>
        <w:r>
          <w:rPr>
            <w:noProof/>
            <w:rtl/>
          </w:rPr>
          <w:tab/>
        </w:r>
        <w:r w:rsidRPr="00177DAF">
          <w:rPr>
            <w:rStyle w:val="Hyperlink"/>
            <w:noProof/>
            <w:rtl/>
          </w:rPr>
          <w:t>Governance ארגוני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Toc241125628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6D73274C" w14:textId="77777777" w:rsidR="006979B0" w:rsidRDefault="006979B0">
      <w:pPr>
        <w:pStyle w:val="TOC2"/>
        <w:tabs>
          <w:tab w:val="left" w:pos="960"/>
          <w:tab w:val="right" w:leader="dot" w:pos="9062"/>
        </w:tabs>
        <w:rPr>
          <w:noProof/>
          <w:rtl/>
        </w:rPr>
      </w:pPr>
      <w:hyperlink w:anchor="_Toc241125629" w:history="1">
        <w:r w:rsidRPr="00177DAF">
          <w:rPr>
            <w:rStyle w:val="Hyperlink"/>
            <w:noProof/>
            <w:rtl/>
          </w:rPr>
          <w:t>11.6</w:t>
        </w:r>
        <w:r>
          <w:rPr>
            <w:noProof/>
            <w:rtl/>
          </w:rPr>
          <w:tab/>
        </w:r>
        <w:r w:rsidRPr="00177DAF">
          <w:rPr>
            <w:rStyle w:val="Hyperlink"/>
            <w:noProof/>
            <w:rtl/>
          </w:rPr>
          <w:t>חריגים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Toc241125629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75B79301" w14:textId="77777777" w:rsidR="006979B0" w:rsidRDefault="006979B0">
      <w:pPr>
        <w:pStyle w:val="TOC1"/>
        <w:tabs>
          <w:tab w:val="left" w:pos="480"/>
          <w:tab w:val="right" w:leader="dot" w:pos="9062"/>
        </w:tabs>
        <w:rPr>
          <w:noProof/>
          <w:rtl/>
        </w:rPr>
      </w:pPr>
      <w:hyperlink w:anchor="_Toc241125630" w:history="1">
        <w:r w:rsidRPr="00177DAF">
          <w:rPr>
            <w:rStyle w:val="Hyperlink"/>
            <w:noProof/>
            <w:rtl/>
          </w:rPr>
          <w:t>12</w:t>
        </w:r>
        <w:r>
          <w:rPr>
            <w:noProof/>
            <w:rtl/>
          </w:rPr>
          <w:tab/>
        </w:r>
        <w:r w:rsidRPr="00177DAF">
          <w:rPr>
            <w:rStyle w:val="Hyperlink"/>
            <w:noProof/>
            <w:rtl/>
          </w:rPr>
          <w:t>גבולות הפלטפורמה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Toc241125630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1E8F8C12" w14:textId="77777777" w:rsidR="006979B0" w:rsidRDefault="006979B0">
      <w:pPr>
        <w:pStyle w:val="TOC2"/>
        <w:tabs>
          <w:tab w:val="left" w:pos="960"/>
          <w:tab w:val="right" w:leader="dot" w:pos="9062"/>
        </w:tabs>
        <w:rPr>
          <w:noProof/>
          <w:rtl/>
        </w:rPr>
      </w:pPr>
      <w:hyperlink w:anchor="_Toc241125631" w:history="1">
        <w:r w:rsidRPr="00177DAF">
          <w:rPr>
            <w:rStyle w:val="Hyperlink"/>
            <w:noProof/>
            <w:rtl/>
          </w:rPr>
          <w:t>12.1</w:t>
        </w:r>
        <w:r>
          <w:rPr>
            <w:noProof/>
            <w:rtl/>
          </w:rPr>
          <w:tab/>
        </w:r>
        <w:r w:rsidRPr="00177DAF">
          <w:rPr>
            <w:rStyle w:val="Hyperlink"/>
            <w:noProof/>
            <w:rtl/>
          </w:rPr>
          <w:t>סקירת הגבולות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Toc241125631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03FD4803" w14:textId="77777777" w:rsidR="006979B0" w:rsidRDefault="006979B0">
      <w:pPr>
        <w:pStyle w:val="TOC2"/>
        <w:tabs>
          <w:tab w:val="left" w:pos="960"/>
          <w:tab w:val="right" w:leader="dot" w:pos="9062"/>
        </w:tabs>
        <w:rPr>
          <w:noProof/>
          <w:rtl/>
        </w:rPr>
      </w:pPr>
      <w:hyperlink w:anchor="_Toc241125632" w:history="1">
        <w:r w:rsidRPr="00177DAF">
          <w:rPr>
            <w:rStyle w:val="Hyperlink"/>
            <w:noProof/>
            <w:rtl/>
          </w:rPr>
          <w:t>12.2</w:t>
        </w:r>
        <w:r>
          <w:rPr>
            <w:noProof/>
            <w:rtl/>
          </w:rPr>
          <w:tab/>
        </w:r>
        <w:r w:rsidRPr="00177DAF">
          <w:rPr>
            <w:rStyle w:val="Hyperlink"/>
            <w:noProof/>
            <w:rtl/>
          </w:rPr>
          <w:t>ה-Gateway וה-WAF</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Toc241125632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26C05AC8" w14:textId="77777777" w:rsidR="006979B0" w:rsidRDefault="006979B0">
      <w:pPr>
        <w:pStyle w:val="TOC2"/>
        <w:tabs>
          <w:tab w:val="left" w:pos="960"/>
          <w:tab w:val="right" w:leader="dot" w:pos="9062"/>
        </w:tabs>
        <w:rPr>
          <w:noProof/>
          <w:rtl/>
        </w:rPr>
      </w:pPr>
      <w:hyperlink w:anchor="_Toc241125633" w:history="1">
        <w:r w:rsidRPr="00177DAF">
          <w:rPr>
            <w:rStyle w:val="Hyperlink"/>
            <w:noProof/>
            <w:rtl/>
          </w:rPr>
          <w:t>12.3</w:t>
        </w:r>
        <w:r>
          <w:rPr>
            <w:noProof/>
            <w:rtl/>
          </w:rPr>
          <w:tab/>
        </w:r>
        <w:r w:rsidRPr="00177DAF">
          <w:rPr>
            <w:rStyle w:val="Hyperlink"/>
            <w:noProof/>
            <w:rtl/>
          </w:rPr>
          <w:t>ה-Gateway וה-Load Balancer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Toc241125633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3C676D45" w14:textId="77777777" w:rsidR="006979B0" w:rsidRDefault="006979B0">
      <w:pPr>
        <w:pStyle w:val="TOC2"/>
        <w:tabs>
          <w:tab w:val="left" w:pos="960"/>
          <w:tab w:val="right" w:leader="dot" w:pos="9062"/>
        </w:tabs>
        <w:rPr>
          <w:noProof/>
          <w:rtl/>
        </w:rPr>
      </w:pPr>
      <w:hyperlink w:anchor="_Toc241125634" w:history="1">
        <w:r w:rsidRPr="00177DAF">
          <w:rPr>
            <w:rStyle w:val="Hyperlink"/>
            <w:noProof/>
            <w:rtl/>
          </w:rPr>
          <w:t>12.4</w:t>
        </w:r>
        <w:r>
          <w:rPr>
            <w:noProof/>
            <w:rtl/>
          </w:rPr>
          <w:tab/>
        </w:r>
        <w:r w:rsidRPr="00177DAF">
          <w:rPr>
            <w:rStyle w:val="Hyperlink"/>
            <w:noProof/>
            <w:rtl/>
          </w:rPr>
          <w:t>ה-Gateway וספק הזהויות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Toc241125634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66D7B5E6" w14:textId="77777777" w:rsidR="006979B0" w:rsidRDefault="006979B0">
      <w:pPr>
        <w:pStyle w:val="TOC2"/>
        <w:tabs>
          <w:tab w:val="left" w:pos="960"/>
          <w:tab w:val="right" w:leader="dot" w:pos="9062"/>
        </w:tabs>
        <w:rPr>
          <w:noProof/>
          <w:rtl/>
        </w:rPr>
      </w:pPr>
      <w:hyperlink w:anchor="_Toc241125635" w:history="1">
        <w:r w:rsidRPr="00177DAF">
          <w:rPr>
            <w:rStyle w:val="Hyperlink"/>
            <w:noProof/>
            <w:rtl/>
          </w:rPr>
          <w:t>12.5</w:t>
        </w:r>
        <w:r>
          <w:rPr>
            <w:noProof/>
            <w:rtl/>
          </w:rPr>
          <w:tab/>
        </w:r>
        <w:r w:rsidRPr="00177DAF">
          <w:rPr>
            <w:rStyle w:val="Hyperlink"/>
            <w:noProof/>
            <w:rtl/>
          </w:rPr>
          <w:t>ה-Gateway והאפליקציה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Toc241125635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7C6A1D7B" w14:textId="77777777" w:rsidR="006979B0" w:rsidRDefault="006979B0">
      <w:pPr>
        <w:pStyle w:val="TOC1"/>
        <w:tabs>
          <w:tab w:val="left" w:pos="480"/>
          <w:tab w:val="right" w:leader="dot" w:pos="9062"/>
        </w:tabs>
        <w:rPr>
          <w:noProof/>
          <w:rtl/>
        </w:rPr>
      </w:pPr>
      <w:hyperlink w:anchor="_Toc241125636" w:history="1">
        <w:r w:rsidRPr="00177DAF">
          <w:rPr>
            <w:rStyle w:val="Hyperlink"/>
            <w:noProof/>
            <w:rtl/>
          </w:rPr>
          <w:t>13</w:t>
        </w:r>
        <w:r>
          <w:rPr>
            <w:noProof/>
            <w:rtl/>
          </w:rPr>
          <w:tab/>
        </w:r>
        <w:r w:rsidRPr="00177DAF">
          <w:rPr>
            <w:rStyle w:val="Hyperlink"/>
            <w:noProof/>
            <w:rtl/>
          </w:rPr>
          <w:t>ניטרליות ספקים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Toc241125636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0DF9EB3A" w14:textId="77777777" w:rsidR="006979B0" w:rsidRDefault="006979B0">
      <w:pPr>
        <w:pStyle w:val="TOC2"/>
        <w:tabs>
          <w:tab w:val="left" w:pos="960"/>
          <w:tab w:val="right" w:leader="dot" w:pos="9062"/>
        </w:tabs>
        <w:rPr>
          <w:noProof/>
          <w:rtl/>
        </w:rPr>
      </w:pPr>
      <w:hyperlink w:anchor="_Toc241125637" w:history="1">
        <w:r w:rsidRPr="00177DAF">
          <w:rPr>
            <w:rStyle w:val="Hyperlink"/>
            <w:noProof/>
            <w:rtl/>
          </w:rPr>
          <w:t>13.1</w:t>
        </w:r>
        <w:r>
          <w:rPr>
            <w:noProof/>
            <w:rtl/>
          </w:rPr>
          <w:tab/>
        </w:r>
        <w:r w:rsidRPr="00177DAF">
          <w:rPr>
            <w:rStyle w:val="Hyperlink"/>
            <w:noProof/>
            <w:rtl/>
          </w:rPr>
          <w:t>עיקרון</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Toc241125637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47C1C724" w14:textId="77777777" w:rsidR="006979B0" w:rsidRDefault="006979B0">
      <w:pPr>
        <w:pStyle w:val="TOC2"/>
        <w:tabs>
          <w:tab w:val="left" w:pos="960"/>
          <w:tab w:val="right" w:leader="dot" w:pos="9062"/>
        </w:tabs>
        <w:rPr>
          <w:noProof/>
          <w:rtl/>
        </w:rPr>
      </w:pPr>
      <w:hyperlink w:anchor="_Toc241125638" w:history="1">
        <w:r w:rsidRPr="00177DAF">
          <w:rPr>
            <w:rStyle w:val="Hyperlink"/>
            <w:noProof/>
            <w:rtl/>
          </w:rPr>
          <w:t>13.2</w:t>
        </w:r>
        <w:r>
          <w:rPr>
            <w:noProof/>
            <w:rtl/>
          </w:rPr>
          <w:tab/>
        </w:r>
        <w:r w:rsidRPr="00177DAF">
          <w:rPr>
            <w:rStyle w:val="Hyperlink"/>
            <w:noProof/>
            <w:rtl/>
          </w:rPr>
          <w:t>יכולות ייעודיות לספק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Toc241125638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70019D52" w14:textId="77777777" w:rsidR="006979B0" w:rsidRDefault="006979B0">
      <w:pPr>
        <w:pStyle w:val="TOC1"/>
        <w:tabs>
          <w:tab w:val="right" w:leader="dot" w:pos="9062"/>
        </w:tabs>
        <w:rPr>
          <w:noProof/>
          <w:rtl/>
        </w:rPr>
      </w:pPr>
      <w:hyperlink w:anchor="_Toc241125639" w:history="1">
        <w:r w:rsidRPr="00177DAF">
          <w:rPr>
            <w:rStyle w:val="Hyperlink"/>
            <w:noProof/>
            <w:rtl/>
          </w:rPr>
          <w:t>נספח א׳ — סיכום יכולות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Toc241125639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08FD4C8D" w14:textId="77777777" w:rsidR="006979B0" w:rsidRDefault="006979B0">
      <w:pPr>
        <w:pStyle w:val="TOC1"/>
        <w:tabs>
          <w:tab w:val="right" w:leader="dot" w:pos="9062"/>
        </w:tabs>
        <w:rPr>
          <w:noProof/>
          <w:rtl/>
        </w:rPr>
      </w:pPr>
      <w:hyperlink w:anchor="_Toc241125640" w:history="1">
        <w:r w:rsidRPr="00177DAF">
          <w:rPr>
            <w:rStyle w:val="Hyperlink"/>
            <w:noProof/>
            <w:rtl/>
          </w:rPr>
          <w:t>נספח ב׳ — מודל תפעולי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Toc241125640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786E7724" w14:textId="77777777" w:rsidR="006979B0" w:rsidRDefault="006979B0">
      <w:pPr>
        <w:pStyle w:val="TOC1"/>
        <w:tabs>
          <w:tab w:val="right" w:leader="dot" w:pos="9062"/>
        </w:tabs>
        <w:rPr>
          <w:noProof/>
          <w:rtl/>
        </w:rPr>
      </w:pPr>
      <w:hyperlink w:anchor="_Toc241125641" w:history="1">
        <w:r w:rsidRPr="00177DAF">
          <w:rPr>
            <w:rStyle w:val="Hyperlink"/>
            <w:noProof/>
            <w:rtl/>
          </w:rPr>
          <w:t>נספח ג׳ — סוגיות פתוחות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Toc241125641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40DD8994" w14:textId="77777777" w:rsidR="00D60AD3" w:rsidRDefault="00C110AC">
      <w:pPr>
        <w:pStyle w:val="TOC11"/>
      </w:pPr>
      <w:r>
        <w:fldChar w:fldCharType="end"/>
      </w:r>
    </w:p>
    <w:p w14:paraId="0DF3C304" w14:textId="77777777" w:rsidR="00D60AD3" w:rsidRDefault="00C110AC">
      <w:pPr>
        <w:pStyle w:val="FrontSubheading"/>
        <w:pageBreakBefore/>
      </w:pPr>
      <w:r>
        <w:rPr>
          <w:rtl/>
        </w:rPr>
        <w:lastRenderedPageBreak/>
        <w:t>רשימת איורים</w:t>
      </w:r>
    </w:p>
    <w:p w14:paraId="5B8D3888" w14:textId="77777777" w:rsidR="006979B0" w:rsidRDefault="00C110AC">
      <w:pPr>
        <w:pStyle w:val="TableofFigures"/>
        <w:tabs>
          <w:tab w:val="right" w:leader="dot" w:pos="9062"/>
        </w:tabs>
        <w:rPr>
          <w:noProof/>
          <w:rtl/>
        </w:rPr>
      </w:pPr>
      <w:r>
        <w:fldChar w:fldCharType="begin"/>
      </w:r>
      <w:r>
        <w:instrText xml:space="preserve"> TOC \h \z \c "Figure" </w:instrText>
      </w:r>
      <w:r>
        <w:fldChar w:fldCharType="separate"/>
      </w:r>
      <w:hyperlink w:anchor="_Toc241125642" w:history="1">
        <w:r w:rsidR="006979B0" w:rsidRPr="002E55D0">
          <w:rPr>
            <w:rStyle w:val="Hyperlink"/>
            <w:noProof/>
            <w:rtl/>
          </w:rPr>
          <w:t xml:space="preserve">איור </w:t>
        </w:r>
        <w:r w:rsidR="006979B0" w:rsidRPr="002E55D0">
          <w:rPr>
            <w:rStyle w:val="Hyperlink"/>
            <w:noProof/>
          </w:rPr>
          <w:t>1</w:t>
        </w:r>
        <w:r w:rsidR="006979B0" w:rsidRPr="002E55D0">
          <w:rPr>
            <w:rStyle w:val="Hyperlink"/>
            <w:noProof/>
            <w:rtl/>
          </w:rPr>
          <w:t xml:space="preserve"> — תהליך האימות והגישה של C2B</w:t>
        </w:r>
        <w:r w:rsidR="006979B0">
          <w:rPr>
            <w:noProof/>
            <w:webHidden/>
            <w:rtl/>
          </w:rPr>
          <w:tab/>
        </w:r>
        <w:r w:rsidR="006979B0">
          <w:rPr>
            <w:noProof/>
            <w:webHidden/>
            <w:rtl/>
          </w:rPr>
          <w:fldChar w:fldCharType="begin"/>
        </w:r>
        <w:r w:rsidR="006979B0">
          <w:rPr>
            <w:noProof/>
            <w:webHidden/>
            <w:rtl/>
          </w:rPr>
          <w:instrText xml:space="preserve"> </w:instrText>
        </w:r>
        <w:r w:rsidR="006979B0">
          <w:rPr>
            <w:noProof/>
            <w:webHidden/>
          </w:rPr>
          <w:instrText>PAGEREF</w:instrText>
        </w:r>
        <w:r w:rsidR="006979B0">
          <w:rPr>
            <w:noProof/>
            <w:webHidden/>
            <w:rtl/>
          </w:rPr>
          <w:instrText xml:space="preserve"> _</w:instrText>
        </w:r>
        <w:r w:rsidR="006979B0">
          <w:rPr>
            <w:noProof/>
            <w:webHidden/>
          </w:rPr>
          <w:instrText>Toc241125642 \h</w:instrText>
        </w:r>
        <w:r w:rsidR="006979B0">
          <w:rPr>
            <w:noProof/>
            <w:webHidden/>
            <w:rtl/>
          </w:rPr>
          <w:instrText xml:space="preserve"> </w:instrText>
        </w:r>
        <w:r w:rsidR="006979B0">
          <w:rPr>
            <w:noProof/>
            <w:webHidden/>
            <w:rtl/>
          </w:rPr>
        </w:r>
        <w:r w:rsidR="006979B0">
          <w:rPr>
            <w:noProof/>
            <w:webHidden/>
            <w:rtl/>
          </w:rPr>
          <w:fldChar w:fldCharType="separate"/>
        </w:r>
        <w:r w:rsidR="006979B0">
          <w:rPr>
            <w:noProof/>
            <w:webHidden/>
            <w:rtl/>
          </w:rPr>
          <w:t>1</w:t>
        </w:r>
        <w:r w:rsidR="006979B0">
          <w:rPr>
            <w:noProof/>
            <w:webHidden/>
            <w:rtl/>
          </w:rPr>
          <w:fldChar w:fldCharType="end"/>
        </w:r>
      </w:hyperlink>
    </w:p>
    <w:p w14:paraId="53BEAF91" w14:textId="77777777" w:rsidR="006979B0" w:rsidRDefault="006979B0">
      <w:pPr>
        <w:pStyle w:val="TableofFigures"/>
        <w:tabs>
          <w:tab w:val="right" w:leader="dot" w:pos="9062"/>
        </w:tabs>
        <w:rPr>
          <w:noProof/>
          <w:rtl/>
        </w:rPr>
      </w:pPr>
      <w:hyperlink w:anchor="_Toc241125643" w:history="1">
        <w:r w:rsidRPr="002E55D0">
          <w:rPr>
            <w:rStyle w:val="Hyperlink"/>
            <w:noProof/>
            <w:rtl/>
          </w:rPr>
          <w:t xml:space="preserve">איור </w:t>
        </w:r>
        <w:r w:rsidRPr="002E55D0">
          <w:rPr>
            <w:rStyle w:val="Hyperlink"/>
            <w:noProof/>
          </w:rPr>
          <w:t>2</w:t>
        </w:r>
        <w:r w:rsidRPr="002E55D0">
          <w:rPr>
            <w:rStyle w:val="Hyperlink"/>
            <w:noProof/>
            <w:rtl/>
          </w:rPr>
          <w:t xml:space="preserve"> — תהליך האימות והגישה של B2B</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Toc241125643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556238AC" w14:textId="77777777" w:rsidR="006979B0" w:rsidRDefault="006979B0">
      <w:pPr>
        <w:pStyle w:val="TableofFigures"/>
        <w:tabs>
          <w:tab w:val="right" w:leader="dot" w:pos="9062"/>
        </w:tabs>
        <w:rPr>
          <w:noProof/>
          <w:rtl/>
        </w:rPr>
      </w:pPr>
      <w:hyperlink w:anchor="_Toc241125644" w:history="1">
        <w:r w:rsidRPr="002E55D0">
          <w:rPr>
            <w:rStyle w:val="Hyperlink"/>
            <w:noProof/>
            <w:rtl/>
          </w:rPr>
          <w:t xml:space="preserve">איור </w:t>
        </w:r>
        <w:r w:rsidRPr="002E55D0">
          <w:rPr>
            <w:rStyle w:val="Hyperlink"/>
            <w:noProof/>
          </w:rPr>
          <w:t>3</w:t>
        </w:r>
        <w:r w:rsidRPr="002E55D0">
          <w:rPr>
            <w:rStyle w:val="Hyperlink"/>
            <w:noProof/>
            <w:rtl/>
          </w:rPr>
          <w:t xml:space="preserve"> — מחזור החיים של API</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Toc241125644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34250703" w14:textId="77777777" w:rsidR="006979B0" w:rsidRDefault="006979B0">
      <w:pPr>
        <w:pStyle w:val="TableofFigures"/>
        <w:tabs>
          <w:tab w:val="right" w:leader="dot" w:pos="9062"/>
        </w:tabs>
        <w:rPr>
          <w:noProof/>
          <w:rtl/>
        </w:rPr>
      </w:pPr>
      <w:hyperlink w:anchor="_Toc241125645" w:history="1">
        <w:r w:rsidRPr="002E55D0">
          <w:rPr>
            <w:rStyle w:val="Hyperlink"/>
            <w:noProof/>
            <w:rtl/>
          </w:rPr>
          <w:t xml:space="preserve">איור </w:t>
        </w:r>
        <w:r w:rsidRPr="002E55D0">
          <w:rPr>
            <w:rStyle w:val="Hyperlink"/>
            <w:noProof/>
          </w:rPr>
          <w:t>4</w:t>
        </w:r>
        <w:r w:rsidRPr="002E55D0">
          <w:rPr>
            <w:rStyle w:val="Hyperlink"/>
            <w:noProof/>
            <w:rtl/>
          </w:rPr>
          <w:t xml:space="preserve"> — תהליך שינוי תצורה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Toc241125645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0B8AC07B" w14:textId="77777777" w:rsidR="006979B0" w:rsidRDefault="006979B0">
      <w:pPr>
        <w:pStyle w:val="TableofFigures"/>
        <w:tabs>
          <w:tab w:val="right" w:leader="dot" w:pos="9062"/>
        </w:tabs>
        <w:rPr>
          <w:noProof/>
          <w:rtl/>
        </w:rPr>
      </w:pPr>
      <w:hyperlink w:anchor="_Toc241125646" w:history="1">
        <w:r w:rsidRPr="002E55D0">
          <w:rPr>
            <w:rStyle w:val="Hyperlink"/>
            <w:noProof/>
            <w:rtl/>
          </w:rPr>
          <w:t xml:space="preserve">איור </w:t>
        </w:r>
        <w:r w:rsidRPr="002E55D0">
          <w:rPr>
            <w:rStyle w:val="Hyperlink"/>
            <w:noProof/>
          </w:rPr>
          <w:t>5</w:t>
        </w:r>
        <w:r w:rsidRPr="002E55D0">
          <w:rPr>
            <w:rStyle w:val="Hyperlink"/>
            <w:noProof/>
            <w:rtl/>
          </w:rPr>
          <w:t xml:space="preserve"> — ניהול מרכזי עם Data Plane מבוזר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Toc241125646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6506DF9C" w14:textId="77777777" w:rsidR="006979B0" w:rsidRDefault="006979B0">
      <w:pPr>
        <w:pStyle w:val="TableofFigures"/>
        <w:tabs>
          <w:tab w:val="right" w:leader="dot" w:pos="9062"/>
        </w:tabs>
        <w:rPr>
          <w:noProof/>
          <w:rtl/>
        </w:rPr>
      </w:pPr>
      <w:hyperlink w:anchor="_Toc241125647" w:history="1">
        <w:r w:rsidRPr="002E55D0">
          <w:rPr>
            <w:rStyle w:val="Hyperlink"/>
            <w:noProof/>
            <w:rtl/>
          </w:rPr>
          <w:t xml:space="preserve">איור </w:t>
        </w:r>
        <w:r w:rsidRPr="002E55D0">
          <w:rPr>
            <w:rStyle w:val="Hyperlink"/>
            <w:noProof/>
          </w:rPr>
          <w:t>6</w:t>
        </w:r>
        <w:r w:rsidRPr="002E55D0">
          <w:rPr>
            <w:rStyle w:val="Hyperlink"/>
            <w:noProof/>
            <w:rtl/>
          </w:rPr>
          <w:t xml:space="preserve"> — המודל התפעולי של ה</w:t>
        </w:r>
        <w:r w:rsidRPr="002E55D0">
          <w:rPr>
            <w:rStyle w:val="Hyperlink"/>
            <w:noProof/>
            <w:rtl/>
          </w:rPr>
          <w:noBreakHyphen/>
          <w:t>API Gateway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Toc241125647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53BD54F6" w14:textId="77777777" w:rsidR="00D60AD3" w:rsidRDefault="00C110AC">
      <w:pPr>
        <w:pStyle w:val="TableofFigures1"/>
      </w:pPr>
      <w:r>
        <w:fldChar w:fldCharType="end"/>
      </w:r>
    </w:p>
    <w:p w14:paraId="217153C9" w14:textId="77777777" w:rsidR="00D60AD3" w:rsidRDefault="00C110AC">
      <w:pPr>
        <w:pStyle w:val="FrontSubheading"/>
      </w:pPr>
      <w:r>
        <w:rPr>
          <w:rtl/>
        </w:rPr>
        <w:t>רשימת טבלאות</w:t>
      </w:r>
    </w:p>
    <w:p w14:paraId="13A80783" w14:textId="77777777" w:rsidR="006979B0" w:rsidRDefault="00C110AC">
      <w:pPr>
        <w:pStyle w:val="TableofFigures"/>
        <w:tabs>
          <w:tab w:val="right" w:leader="dot" w:pos="9062"/>
        </w:tabs>
        <w:rPr>
          <w:rFonts w:asciiTheme="minorHAnsi" w:eastAsiaTheme="minorEastAsia" w:hAnsiTheme="minorHAnsi" w:cstheme="minorBidi"/>
          <w:noProof/>
          <w:kern w:val="2"/>
          <w:sz w:val="24"/>
          <w:szCs w:val="24"/>
          <w:rtl/>
          <w:lang w:val="en-AI" w:eastAsia="en-AI"/>
          <w14:ligatures w14:val="standardContextual"/>
        </w:rPr>
      </w:pPr>
      <w:r>
        <w:fldChar w:fldCharType="begin"/>
      </w:r>
      <w:r>
        <w:instrText xml:space="preserve"> TOC \h \z \c "Table" </w:instrText>
      </w:r>
      <w:r>
        <w:fldChar w:fldCharType="separate"/>
      </w:r>
      <w:hyperlink w:anchor="_Toc241125648" w:history="1">
        <w:r w:rsidR="006979B0" w:rsidRPr="000C7800">
          <w:rPr>
            <w:rStyle w:val="Hyperlink"/>
            <w:noProof/>
            <w:rtl/>
          </w:rPr>
          <w:t xml:space="preserve">טבלה </w:t>
        </w:r>
        <w:r w:rsidR="006979B0" w:rsidRPr="000C7800">
          <w:rPr>
            <w:rStyle w:val="Hyperlink"/>
            <w:noProof/>
          </w:rPr>
          <w:t>1</w:t>
        </w:r>
        <w:r w:rsidR="006979B0" w:rsidRPr="000C7800">
          <w:rPr>
            <w:rStyle w:val="Hyperlink"/>
            <w:noProof/>
            <w:rtl/>
          </w:rPr>
          <w:t xml:space="preserve"> — הגדרות וקיצורים</w:t>
        </w:r>
        <w:r w:rsidR="006979B0">
          <w:rPr>
            <w:noProof/>
            <w:webHidden/>
            <w:rtl/>
          </w:rPr>
          <w:tab/>
        </w:r>
        <w:r w:rsidR="006979B0">
          <w:rPr>
            <w:noProof/>
            <w:webHidden/>
            <w:rtl/>
          </w:rPr>
          <w:fldChar w:fldCharType="begin"/>
        </w:r>
        <w:r w:rsidR="006979B0">
          <w:rPr>
            <w:noProof/>
            <w:webHidden/>
            <w:rtl/>
          </w:rPr>
          <w:instrText xml:space="preserve"> </w:instrText>
        </w:r>
        <w:r w:rsidR="006979B0">
          <w:rPr>
            <w:noProof/>
            <w:webHidden/>
          </w:rPr>
          <w:instrText>PAGEREF</w:instrText>
        </w:r>
        <w:r w:rsidR="006979B0">
          <w:rPr>
            <w:noProof/>
            <w:webHidden/>
            <w:rtl/>
          </w:rPr>
          <w:instrText xml:space="preserve"> _</w:instrText>
        </w:r>
        <w:r w:rsidR="006979B0">
          <w:rPr>
            <w:noProof/>
            <w:webHidden/>
          </w:rPr>
          <w:instrText>Toc241125648 \h</w:instrText>
        </w:r>
        <w:r w:rsidR="006979B0">
          <w:rPr>
            <w:noProof/>
            <w:webHidden/>
            <w:rtl/>
          </w:rPr>
          <w:instrText xml:space="preserve"> </w:instrText>
        </w:r>
        <w:r w:rsidR="006979B0">
          <w:rPr>
            <w:noProof/>
            <w:webHidden/>
            <w:rtl/>
          </w:rPr>
        </w:r>
        <w:r w:rsidR="006979B0">
          <w:rPr>
            <w:noProof/>
            <w:webHidden/>
            <w:rtl/>
          </w:rPr>
          <w:fldChar w:fldCharType="separate"/>
        </w:r>
        <w:r w:rsidR="006979B0">
          <w:rPr>
            <w:noProof/>
            <w:webHidden/>
            <w:rtl/>
          </w:rPr>
          <w:t>1</w:t>
        </w:r>
        <w:r w:rsidR="006979B0">
          <w:rPr>
            <w:noProof/>
            <w:webHidden/>
            <w:rtl/>
          </w:rPr>
          <w:fldChar w:fldCharType="end"/>
        </w:r>
      </w:hyperlink>
    </w:p>
    <w:p w14:paraId="3034D6A0" w14:textId="77777777" w:rsidR="006979B0" w:rsidRDefault="006979B0">
      <w:pPr>
        <w:pStyle w:val="TableofFigures"/>
        <w:tabs>
          <w:tab w:val="right" w:leader="dot" w:pos="9062"/>
        </w:tabs>
        <w:rPr>
          <w:rFonts w:asciiTheme="minorHAnsi" w:eastAsiaTheme="minorEastAsia" w:hAnsiTheme="minorHAnsi" w:cstheme="minorBidi"/>
          <w:noProof/>
          <w:kern w:val="2"/>
          <w:sz w:val="24"/>
          <w:szCs w:val="24"/>
          <w:rtl/>
          <w:lang w:val="en-AI" w:eastAsia="en-AI"/>
          <w14:ligatures w14:val="standardContextual"/>
        </w:rPr>
      </w:pPr>
      <w:hyperlink w:anchor="_Toc241125649" w:history="1">
        <w:r w:rsidRPr="000C7800">
          <w:rPr>
            <w:rStyle w:val="Hyperlink"/>
            <w:noProof/>
            <w:rtl/>
          </w:rPr>
          <w:t xml:space="preserve">טבלה </w:t>
        </w:r>
        <w:r w:rsidRPr="000C7800">
          <w:rPr>
            <w:rStyle w:val="Hyperlink"/>
            <w:noProof/>
          </w:rPr>
          <w:t>2</w:t>
        </w:r>
        <w:r w:rsidRPr="000C7800">
          <w:rPr>
            <w:rStyle w:val="Hyperlink"/>
            <w:noProof/>
            <w:rtl/>
          </w:rPr>
          <w:t xml:space="preserve"> — סיכום העקרונות הארכיטקטוניים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Toc241125649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761A8E24" w14:textId="77777777" w:rsidR="006979B0" w:rsidRDefault="006979B0">
      <w:pPr>
        <w:pStyle w:val="TableofFigures"/>
        <w:tabs>
          <w:tab w:val="right" w:leader="dot" w:pos="9062"/>
        </w:tabs>
        <w:rPr>
          <w:rFonts w:asciiTheme="minorHAnsi" w:eastAsiaTheme="minorEastAsia" w:hAnsiTheme="minorHAnsi" w:cstheme="minorBidi"/>
          <w:noProof/>
          <w:kern w:val="2"/>
          <w:sz w:val="24"/>
          <w:szCs w:val="24"/>
          <w:rtl/>
          <w:lang w:val="en-AI" w:eastAsia="en-AI"/>
          <w14:ligatures w14:val="standardContextual"/>
        </w:rPr>
      </w:pPr>
      <w:hyperlink w:anchor="_Toc241125650" w:history="1">
        <w:r w:rsidRPr="000C7800">
          <w:rPr>
            <w:rStyle w:val="Hyperlink"/>
            <w:noProof/>
            <w:rtl/>
          </w:rPr>
          <w:t xml:space="preserve">טבלה </w:t>
        </w:r>
        <w:r w:rsidRPr="000C7800">
          <w:rPr>
            <w:rStyle w:val="Hyperlink"/>
            <w:noProof/>
          </w:rPr>
          <w:t>3</w:t>
        </w:r>
        <w:r w:rsidRPr="000C7800">
          <w:rPr>
            <w:rStyle w:val="Hyperlink"/>
            <w:noProof/>
            <w:rtl/>
          </w:rPr>
          <w:t xml:space="preserve"> — תפקידים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Toc241125650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73CBE8FF" w14:textId="77777777" w:rsidR="006979B0" w:rsidRDefault="006979B0">
      <w:pPr>
        <w:pStyle w:val="TableofFigures"/>
        <w:tabs>
          <w:tab w:val="right" w:leader="dot" w:pos="9062"/>
        </w:tabs>
        <w:rPr>
          <w:rFonts w:asciiTheme="minorHAnsi" w:eastAsiaTheme="minorEastAsia" w:hAnsiTheme="minorHAnsi" w:cstheme="minorBidi"/>
          <w:noProof/>
          <w:kern w:val="2"/>
          <w:sz w:val="24"/>
          <w:szCs w:val="24"/>
          <w:rtl/>
          <w:lang w:val="en-AI" w:eastAsia="en-AI"/>
          <w14:ligatures w14:val="standardContextual"/>
        </w:rPr>
      </w:pPr>
      <w:hyperlink w:anchor="_Toc241125651" w:history="1">
        <w:r w:rsidRPr="000C7800">
          <w:rPr>
            <w:rStyle w:val="Hyperlink"/>
            <w:noProof/>
            <w:rtl/>
          </w:rPr>
          <w:t xml:space="preserve">טבלה </w:t>
        </w:r>
        <w:r w:rsidRPr="000C7800">
          <w:rPr>
            <w:rStyle w:val="Hyperlink"/>
            <w:noProof/>
          </w:rPr>
          <w:t>4</w:t>
        </w:r>
        <w:r w:rsidRPr="000C7800">
          <w:rPr>
            <w:rStyle w:val="Hyperlink"/>
            <w:noProof/>
            <w:rtl/>
          </w:rPr>
          <w:t xml:space="preserve"> — מטריצת אחריות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Toc241125651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70B66A75" w14:textId="77777777" w:rsidR="006979B0" w:rsidRDefault="006979B0">
      <w:pPr>
        <w:pStyle w:val="TableofFigures"/>
        <w:tabs>
          <w:tab w:val="right" w:leader="dot" w:pos="9062"/>
        </w:tabs>
        <w:rPr>
          <w:rFonts w:asciiTheme="minorHAnsi" w:eastAsiaTheme="minorEastAsia" w:hAnsiTheme="minorHAnsi" w:cstheme="minorBidi"/>
          <w:noProof/>
          <w:kern w:val="2"/>
          <w:sz w:val="24"/>
          <w:szCs w:val="24"/>
          <w:rtl/>
          <w:lang w:val="en-AI" w:eastAsia="en-AI"/>
          <w14:ligatures w14:val="standardContextual"/>
        </w:rPr>
      </w:pPr>
      <w:hyperlink w:anchor="_Toc241125652" w:history="1">
        <w:r w:rsidRPr="000C7800">
          <w:rPr>
            <w:rStyle w:val="Hyperlink"/>
            <w:noProof/>
            <w:rtl/>
          </w:rPr>
          <w:t xml:space="preserve">טבלה </w:t>
        </w:r>
        <w:r w:rsidRPr="000C7800">
          <w:rPr>
            <w:rStyle w:val="Hyperlink"/>
            <w:noProof/>
          </w:rPr>
          <w:t>5</w:t>
        </w:r>
        <w:r w:rsidRPr="000C7800">
          <w:rPr>
            <w:rStyle w:val="Hyperlink"/>
            <w:noProof/>
            <w:rtl/>
          </w:rPr>
          <w:t xml:space="preserve"> — קטגוריות צרכנים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Toc241125652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211EF308" w14:textId="77777777" w:rsidR="006979B0" w:rsidRDefault="006979B0">
      <w:pPr>
        <w:pStyle w:val="TableofFigures"/>
        <w:tabs>
          <w:tab w:val="right" w:leader="dot" w:pos="9062"/>
        </w:tabs>
        <w:rPr>
          <w:rFonts w:asciiTheme="minorHAnsi" w:eastAsiaTheme="minorEastAsia" w:hAnsiTheme="minorHAnsi" w:cstheme="minorBidi"/>
          <w:noProof/>
          <w:kern w:val="2"/>
          <w:sz w:val="24"/>
          <w:szCs w:val="24"/>
          <w:rtl/>
          <w:lang w:val="en-AI" w:eastAsia="en-AI"/>
          <w14:ligatures w14:val="standardContextual"/>
        </w:rPr>
      </w:pPr>
      <w:hyperlink w:anchor="_Toc241125653" w:history="1">
        <w:r w:rsidRPr="000C7800">
          <w:rPr>
            <w:rStyle w:val="Hyperlink"/>
            <w:noProof/>
            <w:rtl/>
          </w:rPr>
          <w:t xml:space="preserve">טבלה </w:t>
        </w:r>
        <w:r w:rsidRPr="000C7800">
          <w:rPr>
            <w:rStyle w:val="Hyperlink"/>
            <w:noProof/>
          </w:rPr>
          <w:t>6</w:t>
        </w:r>
        <w:r w:rsidRPr="000C7800">
          <w:rPr>
            <w:rStyle w:val="Hyperlink"/>
            <w:noProof/>
            <w:rtl/>
          </w:rPr>
          <w:t xml:space="preserve"> — הגבולות בין ה</w:t>
        </w:r>
        <w:r w:rsidRPr="000C7800">
          <w:rPr>
            <w:rStyle w:val="Hyperlink"/>
            <w:noProof/>
            <w:rtl/>
          </w:rPr>
          <w:noBreakHyphen/>
          <w:t>Gateway לרכיבים סמוכים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Toc241125653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3B5E3C5E" w14:textId="77777777" w:rsidR="006979B0" w:rsidRDefault="006979B0">
      <w:pPr>
        <w:pStyle w:val="TableofFigures"/>
        <w:tabs>
          <w:tab w:val="right" w:leader="dot" w:pos="9062"/>
        </w:tabs>
        <w:rPr>
          <w:rFonts w:asciiTheme="minorHAnsi" w:eastAsiaTheme="minorEastAsia" w:hAnsiTheme="minorHAnsi" w:cstheme="minorBidi"/>
          <w:noProof/>
          <w:kern w:val="2"/>
          <w:sz w:val="24"/>
          <w:szCs w:val="24"/>
          <w:rtl/>
          <w:lang w:val="en-AI" w:eastAsia="en-AI"/>
          <w14:ligatures w14:val="standardContextual"/>
        </w:rPr>
      </w:pPr>
      <w:hyperlink w:anchor="_Toc241125654" w:history="1">
        <w:r w:rsidRPr="000C7800">
          <w:rPr>
            <w:rStyle w:val="Hyperlink"/>
            <w:noProof/>
            <w:rtl/>
          </w:rPr>
          <w:t xml:space="preserve">טבלה </w:t>
        </w:r>
        <w:r w:rsidRPr="000C7800">
          <w:rPr>
            <w:rStyle w:val="Hyperlink"/>
            <w:noProof/>
          </w:rPr>
          <w:t>7</w:t>
        </w:r>
        <w:r w:rsidRPr="000C7800">
          <w:rPr>
            <w:rStyle w:val="Hyperlink"/>
            <w:noProof/>
            <w:rtl/>
          </w:rPr>
          <w:t xml:space="preserve"> — סיכום יכולות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Toc241125654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293EC069" w14:textId="77777777" w:rsidR="00D60AD3" w:rsidRDefault="00C110AC">
      <w:pPr>
        <w:pStyle w:val="TableofFigures1"/>
      </w:pPr>
      <w:r>
        <w:fldChar w:fldCharType="end"/>
      </w:r>
    </w:p>
    <w:p w14:paraId="676842F3" w14:textId="77777777" w:rsidR="00D60AD3" w:rsidRDefault="00D60AD3">
      <w:pPr>
        <w:sectPr w:rsidR="00D60AD3">
          <w:headerReference w:type="default" r:id="rId8"/>
          <w:footerReference w:type="default" r:id="rId9"/>
          <w:pgSz w:w="11906" w:h="16838"/>
          <w:pgMar w:top="1417" w:right="1417" w:bottom="1304" w:left="1417" w:header="680" w:footer="624" w:gutter="0"/>
          <w:pgNumType w:fmt="lowerRoman" w:start="1"/>
          <w:cols w:space="720"/>
          <w:titlePg/>
          <w:bidi/>
          <w:docGrid w:linePitch="360"/>
        </w:sectPr>
      </w:pPr>
    </w:p>
    <w:p w14:paraId="25DD5712" w14:textId="77777777" w:rsidR="00D60AD3" w:rsidRDefault="00C110AC">
      <w:pPr>
        <w:pStyle w:val="Heading1"/>
        <w:spacing w:before="0"/>
      </w:pPr>
      <w:bookmarkStart w:id="0" w:name="_Toc241125571"/>
      <w:r>
        <w:rPr>
          <w:rtl/>
        </w:rPr>
        <w:lastRenderedPageBreak/>
        <w:t>1</w:t>
      </w:r>
      <w:r>
        <w:rPr>
          <w:rtl/>
        </w:rPr>
        <w:tab/>
        <w:t>מבוא</w:t>
      </w:r>
      <w:bookmarkEnd w:id="0"/>
    </w:p>
    <w:p w14:paraId="37620B81" w14:textId="77777777" w:rsidR="00D60AD3" w:rsidRDefault="00C110AC">
      <w:pPr>
        <w:pStyle w:val="Heading2"/>
      </w:pPr>
      <w:bookmarkStart w:id="1" w:name="_Toc241125572"/>
      <w:r>
        <w:rPr>
          <w:rtl/>
        </w:rPr>
        <w:t>1.1</w:t>
      </w:r>
      <w:r>
        <w:rPr>
          <w:rtl/>
        </w:rPr>
        <w:tab/>
        <w:t>מטרה</w:t>
      </w:r>
      <w:bookmarkEnd w:id="1"/>
    </w:p>
    <w:p w14:paraId="47603605" w14:textId="77777777" w:rsidR="00D60AD3" w:rsidRDefault="00C110AC">
      <w:r>
        <w:rPr>
          <w:rtl/>
        </w:rPr>
        <w:t>מסמך זה מגדיר את הארכיטקטורה הארגונית ואת המודל התפעולי של פלטפורמת ה</w:t>
      </w:r>
      <w:r>
        <w:rPr>
          <w:rtl/>
        </w:rPr>
        <w:noBreakHyphen/>
      </w:r>
      <w:r>
        <w:rPr>
          <w:rtl/>
        </w:rPr>
        <w:t>API Gateway של הארגון. הוא מסמך היחס לתכנון ולתפעול של הפלטפורמה: עבור צוותי האפליקציה החושפים דרכה ממשקי API, ועבור גורמי האבטחה, ניהול הסיכונים, ה</w:t>
      </w:r>
      <w:r>
        <w:rPr>
          <w:rtl/>
        </w:rPr>
        <w:noBreakHyphen/>
        <w:t>audit וה</w:t>
      </w:r>
      <w:r>
        <w:rPr>
          <w:rtl/>
        </w:rPr>
        <w:noBreakHyphen/>
        <w:t>governance המפקחים עליה.</w:t>
      </w:r>
    </w:p>
    <w:p w14:paraId="510535B5" w14:textId="77777777" w:rsidR="00D60AD3" w:rsidRDefault="00C110AC">
      <w:r>
        <w:rPr>
          <w:rtl/>
        </w:rPr>
        <w:t>ה</w:t>
      </w:r>
      <w:r>
        <w:rPr>
          <w:rtl/>
        </w:rPr>
        <w:noBreakHyphen/>
        <w:t>API Gateway הוא שכבת תשתית ארגונית הממוקמת בין צרכני ה</w:t>
      </w:r>
      <w:r>
        <w:rPr>
          <w:rtl/>
        </w:rPr>
        <w:noBreakHyphen/>
        <w:t>API לבין שירותי ה</w:t>
      </w:r>
      <w:r>
        <w:rPr>
          <w:rtl/>
        </w:rPr>
        <w:noBreakHyphen/>
        <w:t>Backend. הוא מעניק לארגון נקודת כניסה עקבית, מאובטחת, ניתנת לתצפית ומנוהלת לתעבורת Web, ומאפשר לצוותי האפליקציה לנהל את ממשקי ה</w:t>
      </w:r>
      <w:r>
        <w:rPr>
          <w:rtl/>
        </w:rPr>
        <w:noBreakHyphen/>
        <w:t>API שלהם באופן עצמאי, במסגרת ה</w:t>
      </w:r>
      <w:r>
        <w:rPr>
          <w:rtl/>
        </w:rPr>
        <w:noBreakHyphen/>
        <w:t>guardrails של הארגון. ה</w:t>
      </w:r>
      <w:r>
        <w:rPr>
          <w:rtl/>
        </w:rPr>
        <w:noBreakHyphen/>
      </w:r>
      <w:r>
        <w:rPr>
          <w:rtl/>
        </w:rPr>
        <w:t>API Gateway אינו שכבה של לוגיקה עסקית. העיקרון העומד בבסיס המסמך כולו הוא חלוקת בעלות:</w:t>
      </w:r>
    </w:p>
    <w:p w14:paraId="4FEA3D11" w14:textId="77777777" w:rsidR="00D60AD3" w:rsidRDefault="00C110AC">
      <w:pPr>
        <w:pStyle w:val="Note"/>
      </w:pPr>
      <w:r>
        <w:rPr>
          <w:b/>
          <w:bCs/>
          <w:rtl/>
        </w:rPr>
        <w:t>צוותי האפליקציה הם הבעלים של ממשקי ה</w:t>
      </w:r>
      <w:r>
        <w:rPr>
          <w:b/>
          <w:bCs/>
          <w:rtl/>
        </w:rPr>
        <w:noBreakHyphen/>
        <w:t>API שלהם ושל המדיניות העסקית שלהם. צוות התשתיות הוא הבעלים של הפלטפורמה, של היכולות שלה ושל ה</w:t>
      </w:r>
      <w:r>
        <w:rPr>
          <w:b/>
          <w:bCs/>
          <w:rtl/>
        </w:rPr>
        <w:noBreakHyphen/>
        <w:t>guardrails הטכניים סביבה.</w:t>
      </w:r>
    </w:p>
    <w:p w14:paraId="6835869F" w14:textId="77777777" w:rsidR="00D60AD3" w:rsidRDefault="00C110AC">
      <w:pPr>
        <w:pStyle w:val="Heading2"/>
      </w:pPr>
      <w:bookmarkStart w:id="2" w:name="_Toc241125573"/>
      <w:r>
        <w:rPr>
          <w:rtl/>
        </w:rPr>
        <w:t>1.2</w:t>
      </w:r>
      <w:r>
        <w:rPr>
          <w:rtl/>
        </w:rPr>
        <w:tab/>
        <w:t>היקף</w:t>
      </w:r>
      <w:bookmarkEnd w:id="2"/>
    </w:p>
    <w:p w14:paraId="687A6C9B" w14:textId="77777777" w:rsidR="00D60AD3" w:rsidRDefault="00C110AC">
      <w:r>
        <w:rPr>
          <w:rtl/>
        </w:rPr>
        <w:t>היקף מסמך זה הוא ה</w:t>
      </w:r>
      <w:r>
        <w:rPr>
          <w:rtl/>
        </w:rPr>
        <w:noBreakHyphen/>
        <w:t>API Gateway לתעבורת Web לשירותי Backend. ההיקף הוגדר כתעבורת Web ולא כרשימה של פרוטוקולים או סביבות, כדי שהארכיטקטורה לא תהיה צמודה לפרוטוקול אפליקטיבי או למודל פריסה כלשהו.</w:t>
      </w:r>
    </w:p>
    <w:p w14:paraId="3BA57743" w14:textId="77777777" w:rsidR="00D60AD3" w:rsidRDefault="00C110AC">
      <w:r>
        <w:rPr>
          <w:rtl/>
        </w:rPr>
        <w:t>המערכות הסמוכות הבאות אינן בהיקף המסמך, למעט הגבולות המתוארים בפרק 12: חומת האש ליישומי Web (WAF), ה</w:t>
      </w:r>
      <w:r>
        <w:rPr>
          <w:rtl/>
        </w:rPr>
        <w:noBreakHyphen/>
        <w:t>Load Balancer של הארגון, ספק הזהויות, פתרון ניהול ה</w:t>
      </w:r>
      <w:r>
        <w:rPr>
          <w:rtl/>
        </w:rPr>
        <w:noBreakHyphen/>
        <w:t>secrets והלוגיקה העסקית של האפליקציות הבודדות.</w:t>
      </w:r>
    </w:p>
    <w:p w14:paraId="55DD0FF8" w14:textId="77777777" w:rsidR="00D60AD3" w:rsidRDefault="00C110AC">
      <w:pPr>
        <w:pStyle w:val="Heading2"/>
      </w:pPr>
      <w:bookmarkStart w:id="3" w:name="_Toc241125574"/>
      <w:r>
        <w:rPr>
          <w:rtl/>
        </w:rPr>
        <w:t>1.3</w:t>
      </w:r>
      <w:r>
        <w:rPr>
          <w:rtl/>
        </w:rPr>
        <w:tab/>
        <w:t>קהל היעד</w:t>
      </w:r>
      <w:bookmarkEnd w:id="3"/>
    </w:p>
    <w:p w14:paraId="1CBA73A3" w14:textId="77777777" w:rsidR="00D60AD3" w:rsidRDefault="00C110AC">
      <w:r>
        <w:rPr>
          <w:rtl/>
        </w:rPr>
        <w:t>המסמך נכתב עבור צוות התשתיות, המחזיק בפלטפורמה ומפעיל אותה; עבור צוותי האפליקציה המתכננים, חושפים ומפעילים דרכה ממשקי API; עבור בעלי עניין בתחומי אבטחת המידע, ניהול הסיכונים וה</w:t>
      </w:r>
      <w:r>
        <w:rPr>
          <w:rtl/>
        </w:rPr>
        <w:noBreakHyphen/>
        <w:t>audit; ועבור גופי ארכיטקטורה ארגונית ו</w:t>
      </w:r>
      <w:r>
        <w:rPr>
          <w:rtl/>
        </w:rPr>
        <w:noBreakHyphen/>
        <w:t>governance.</w:t>
      </w:r>
    </w:p>
    <w:p w14:paraId="37F30630" w14:textId="77777777" w:rsidR="00D60AD3" w:rsidRDefault="00C110AC">
      <w:pPr>
        <w:pStyle w:val="Heading2"/>
      </w:pPr>
      <w:bookmarkStart w:id="4" w:name="_Toc241125575"/>
      <w:r>
        <w:rPr>
          <w:rtl/>
        </w:rPr>
        <w:t>1.4</w:t>
      </w:r>
      <w:r>
        <w:rPr>
          <w:rtl/>
        </w:rPr>
        <w:tab/>
        <w:t>כיצד לקרוא מסמך זה</w:t>
      </w:r>
      <w:bookmarkEnd w:id="4"/>
    </w:p>
    <w:p w14:paraId="01412E57" w14:textId="77777777" w:rsidR="00D60AD3" w:rsidRDefault="00C110AC">
      <w:r>
        <w:rPr>
          <w:rtl/>
        </w:rPr>
        <w:t>המסמך כתוב כטקסט רציף. כאשר נאמר שמשהו "חייב" להיעשות או ש"אסור" לעשותו, הכלל מחייב. כאשר נאמר שדבר מה "מומלץ" או "ראוי" להיעשות, מדובר בנוהג מצופה שצוות רשאי לסטות ממנו מסיבה מוצדקת, ובלבד שהוא מבין את השלכות הסטייה. כאשר נאמר שדבר מה "ניתן" או "רשאי" להיעשות, הדבר אופציונלי. אמירות המתארות מה ה</w:t>
      </w:r>
      <w:r>
        <w:rPr>
          <w:rtl/>
        </w:rPr>
        <w:noBreakHyphen/>
        <w:t>Gateway או צוות עושים, למשל שה</w:t>
      </w:r>
      <w:r>
        <w:rPr>
          <w:rtl/>
        </w:rPr>
        <w:noBreakHyphen/>
        <w:t>Gateway מאמת את ה</w:t>
      </w:r>
      <w:r>
        <w:rPr>
          <w:rtl/>
        </w:rPr>
        <w:noBreakHyphen/>
        <w:t>access token, קובעות כיצד הפלטפורמה נדרשת לפעול. המילים משמשות במובן של BCP 14 (RFC 2119 ו</w:t>
      </w:r>
      <w:r>
        <w:rPr>
          <w:rtl/>
        </w:rPr>
        <w:noBreakHyphen/>
        <w:t>RFC 8174).</w:t>
      </w:r>
    </w:p>
    <w:p w14:paraId="3C9B7D59" w14:textId="77777777" w:rsidR="00D60AD3" w:rsidRDefault="00C110AC">
      <w:pPr>
        <w:pStyle w:val="Note"/>
      </w:pPr>
      <w:r>
        <w:rPr>
          <w:b/>
          <w:bCs/>
          <w:rtl/>
        </w:rPr>
        <w:t>יכולת והפעלה.</w:t>
      </w:r>
      <w:r>
        <w:rPr>
          <w:rtl/>
        </w:rPr>
        <w:t xml:space="preserve"> כאשר המסמך קובע שהפלטפורמה מספקת יכולת, למשל הגבלת קצב, מטמון או אימות סכמה, היכולת חייבת להיות זמינה. אלא אם נאמר אחרת בטקסט, ההחלטה אם להפעיל אותה עבור API מסוים נתונה לצוות האפליקציה, בהתאם לצורכי אותו API.</w:t>
      </w:r>
    </w:p>
    <w:p w14:paraId="34248C96" w14:textId="77777777" w:rsidR="00D60AD3" w:rsidRDefault="00C110AC">
      <w:pPr>
        <w:pStyle w:val="Heading2"/>
      </w:pPr>
      <w:bookmarkStart w:id="5" w:name="_Toc241125576"/>
      <w:r>
        <w:rPr>
          <w:rtl/>
        </w:rPr>
        <w:t>1.5</w:t>
      </w:r>
      <w:r>
        <w:rPr>
          <w:rtl/>
        </w:rPr>
        <w:tab/>
        <w:t>הגדרות וקיצורים</w:t>
      </w:r>
      <w:bookmarkEnd w:id="5"/>
    </w:p>
    <w:p w14:paraId="79321FD8" w14:textId="77777777" w:rsidR="00D60AD3" w:rsidRDefault="00C110AC">
      <w:pPr>
        <w:pStyle w:val="Caption"/>
        <w:keepNext/>
      </w:pPr>
      <w:bookmarkStart w:id="6" w:name="_Toc241125648"/>
      <w:r>
        <w:rPr>
          <w:rtl/>
        </w:rPr>
        <w:t xml:space="preserve">טבלה </w:t>
      </w:r>
      <w:r>
        <w:fldChar w:fldCharType="begin"/>
      </w:r>
      <w:r>
        <w:instrText xml:space="preserve"> SEQ Table \* ARABIC </w:instrText>
      </w:r>
      <w:r>
        <w:fldChar w:fldCharType="separate"/>
      </w:r>
      <w:r w:rsidR="006979B0">
        <w:rPr>
          <w:noProof/>
        </w:rPr>
        <w:t>1</w:t>
      </w:r>
      <w:r>
        <w:fldChar w:fldCharType="end"/>
      </w:r>
      <w:r>
        <w:rPr>
          <w:rtl/>
        </w:rPr>
        <w:t xml:space="preserve"> — הגדרות וקיצורים</w:t>
      </w:r>
      <w:bookmarkEnd w:id="6"/>
    </w:p>
    <w:tbl>
      <w:tblPr>
        <w:bidiVisual/>
        <w:tblW w:w="90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val="04A0" w:firstRow="1" w:lastRow="0" w:firstColumn="1" w:lastColumn="0" w:noHBand="0" w:noVBand="1"/>
      </w:tblPr>
      <w:tblGrid>
        <w:gridCol w:w="2381"/>
        <w:gridCol w:w="6691"/>
      </w:tblGrid>
      <w:tr w:rsidR="00D60AD3" w14:paraId="666A6864" w14:textId="77777777">
        <w:trPr>
          <w:cantSplit/>
          <w:tblHeader/>
        </w:trPr>
        <w:tc>
          <w:tcPr>
            <w:tcW w:w="2381" w:type="dxa"/>
            <w:shd w:val="clear" w:color="auto" w:fill="1F3864"/>
          </w:tcPr>
          <w:p w14:paraId="12FC9B01" w14:textId="77777777" w:rsidR="00D60AD3" w:rsidRDefault="00C110AC">
            <w:pPr>
              <w:pStyle w:val="TableText"/>
              <w:keepNext/>
            </w:pPr>
            <w:r>
              <w:rPr>
                <w:b/>
                <w:bCs/>
                <w:color w:val="FFFFFF"/>
                <w:rtl/>
              </w:rPr>
              <w:t>מונח</w:t>
            </w:r>
          </w:p>
        </w:tc>
        <w:tc>
          <w:tcPr>
            <w:tcW w:w="6690" w:type="dxa"/>
            <w:shd w:val="clear" w:color="auto" w:fill="1F3864"/>
          </w:tcPr>
          <w:p w14:paraId="7FD340D0" w14:textId="77777777" w:rsidR="00D60AD3" w:rsidRDefault="00C110AC">
            <w:pPr>
              <w:pStyle w:val="TableText"/>
              <w:keepNext/>
            </w:pPr>
            <w:r>
              <w:rPr>
                <w:b/>
                <w:bCs/>
                <w:color w:val="FFFFFF"/>
                <w:rtl/>
              </w:rPr>
              <w:t>הגדרה</w:t>
            </w:r>
          </w:p>
        </w:tc>
      </w:tr>
      <w:tr w:rsidR="00D60AD3" w14:paraId="45213116" w14:textId="77777777">
        <w:trPr>
          <w:cantSplit/>
        </w:trPr>
        <w:tc>
          <w:tcPr>
            <w:tcW w:w="2381" w:type="dxa"/>
            <w:shd w:val="clear" w:color="auto" w:fill="F2F5FA"/>
          </w:tcPr>
          <w:p w14:paraId="1B33B5D9" w14:textId="77777777" w:rsidR="00D60AD3" w:rsidRDefault="00C110AC">
            <w:pPr>
              <w:pStyle w:val="TableText"/>
            </w:pPr>
            <w:r>
              <w:rPr>
                <w:b/>
                <w:bCs/>
              </w:rPr>
              <w:t>Access token</w:t>
            </w:r>
          </w:p>
        </w:tc>
        <w:tc>
          <w:tcPr>
            <w:tcW w:w="6690" w:type="dxa"/>
          </w:tcPr>
          <w:p w14:paraId="29D4006D" w14:textId="77777777" w:rsidR="00D60AD3" w:rsidRDefault="00C110AC">
            <w:pPr>
              <w:pStyle w:val="TableText"/>
            </w:pPr>
            <w:r>
              <w:rPr>
                <w:rtl/>
              </w:rPr>
              <w:t>אישור זיהוי קצר מועד שמנפיק ספק הזהויות, ושצרכן מציג כדי לגשת ל</w:t>
            </w:r>
            <w:r>
              <w:rPr>
                <w:rtl/>
              </w:rPr>
              <w:noBreakHyphen/>
              <w:t>API.</w:t>
            </w:r>
          </w:p>
        </w:tc>
      </w:tr>
      <w:tr w:rsidR="00D60AD3" w14:paraId="3EC18D40" w14:textId="77777777">
        <w:trPr>
          <w:cantSplit/>
        </w:trPr>
        <w:tc>
          <w:tcPr>
            <w:tcW w:w="2381" w:type="dxa"/>
            <w:shd w:val="clear" w:color="auto" w:fill="F2F5FA"/>
          </w:tcPr>
          <w:p w14:paraId="2564EA84" w14:textId="77777777" w:rsidR="00D60AD3" w:rsidRDefault="00C110AC">
            <w:pPr>
              <w:pStyle w:val="TableText"/>
            </w:pPr>
            <w:r>
              <w:rPr>
                <w:b/>
                <w:bCs/>
              </w:rPr>
              <w:t>API Gateway (Gateway)</w:t>
            </w:r>
          </w:p>
        </w:tc>
        <w:tc>
          <w:tcPr>
            <w:tcW w:w="6690" w:type="dxa"/>
          </w:tcPr>
          <w:p w14:paraId="2B859568" w14:textId="77777777" w:rsidR="00D60AD3" w:rsidRDefault="00C110AC">
            <w:pPr>
              <w:pStyle w:val="TableText"/>
            </w:pPr>
            <w:r>
              <w:rPr>
                <w:rtl/>
              </w:rPr>
              <w:t>שכבת התשתית שבין צרכני ה</w:t>
            </w:r>
            <w:r>
              <w:rPr>
                <w:rtl/>
              </w:rPr>
              <w:noBreakHyphen/>
              <w:t>API לבין שירותי ה</w:t>
            </w:r>
            <w:r>
              <w:rPr>
                <w:rtl/>
              </w:rPr>
              <w:noBreakHyphen/>
              <w:t>Backend, שבה נאכפות מדיניות הגישה, האבטחה והתפעול של תעבורת ה</w:t>
            </w:r>
            <w:r>
              <w:rPr>
                <w:rtl/>
              </w:rPr>
              <w:noBreakHyphen/>
              <w:t>API.</w:t>
            </w:r>
          </w:p>
        </w:tc>
      </w:tr>
      <w:tr w:rsidR="00D60AD3" w14:paraId="5B942D94" w14:textId="77777777">
        <w:trPr>
          <w:cantSplit/>
        </w:trPr>
        <w:tc>
          <w:tcPr>
            <w:tcW w:w="2381" w:type="dxa"/>
            <w:shd w:val="clear" w:color="auto" w:fill="F2F5FA"/>
          </w:tcPr>
          <w:p w14:paraId="22549B41" w14:textId="77777777" w:rsidR="00D60AD3" w:rsidRDefault="00C110AC">
            <w:pPr>
              <w:pStyle w:val="TableText"/>
            </w:pPr>
            <w:r>
              <w:rPr>
                <w:b/>
                <w:bCs/>
                <w:rtl/>
              </w:rPr>
              <w:t>פלטפורמת ה</w:t>
            </w:r>
            <w:r>
              <w:rPr>
                <w:b/>
                <w:bCs/>
                <w:rtl/>
              </w:rPr>
              <w:noBreakHyphen/>
              <w:t>API (הפלטפורמה)</w:t>
            </w:r>
          </w:p>
        </w:tc>
        <w:tc>
          <w:tcPr>
            <w:tcW w:w="6690" w:type="dxa"/>
          </w:tcPr>
          <w:p w14:paraId="22D4DFA3" w14:textId="77777777" w:rsidR="00D60AD3" w:rsidRDefault="00C110AC">
            <w:pPr>
              <w:pStyle w:val="TableText"/>
            </w:pPr>
            <w:r>
              <w:rPr>
                <w:rtl/>
              </w:rPr>
              <w:t>היכולת השלמה שמפעיל צוות התשתיות: ה</w:t>
            </w:r>
            <w:r>
              <w:rPr>
                <w:rtl/>
              </w:rPr>
              <w:noBreakHyphen/>
              <w:t>Data Plane של ה</w:t>
            </w:r>
            <w:r>
              <w:rPr>
                <w:rtl/>
              </w:rPr>
              <w:noBreakHyphen/>
              <w:t>Gateway, ה</w:t>
            </w:r>
            <w:r>
              <w:rPr>
                <w:rtl/>
              </w:rPr>
              <w:noBreakHyphen/>
              <w:t>Management Plane, שילוב GitOps וה</w:t>
            </w:r>
            <w:r>
              <w:rPr>
                <w:rtl/>
              </w:rPr>
              <w:noBreakHyphen/>
              <w:t>Developer Portal.</w:t>
            </w:r>
          </w:p>
        </w:tc>
      </w:tr>
      <w:tr w:rsidR="00D60AD3" w14:paraId="5030B5E9" w14:textId="77777777">
        <w:trPr>
          <w:cantSplit/>
        </w:trPr>
        <w:tc>
          <w:tcPr>
            <w:tcW w:w="2381" w:type="dxa"/>
            <w:shd w:val="clear" w:color="auto" w:fill="F2F5FA"/>
          </w:tcPr>
          <w:p w14:paraId="5EA57DE6" w14:textId="77777777" w:rsidR="00D60AD3" w:rsidRDefault="00C110AC">
            <w:pPr>
              <w:pStyle w:val="TableText"/>
            </w:pPr>
            <w:r>
              <w:rPr>
                <w:b/>
                <w:bCs/>
                <w:rtl/>
              </w:rPr>
              <w:lastRenderedPageBreak/>
              <w:t>צוות האפליקציה</w:t>
            </w:r>
          </w:p>
          <w:p w14:paraId="0DDBD96B" w14:textId="77777777" w:rsidR="00D60AD3" w:rsidRDefault="00C110AC">
            <w:pPr>
              <w:pStyle w:val="TableText"/>
            </w:pPr>
            <w:r>
              <w:rPr>
                <w:b/>
                <w:bCs/>
              </w:rPr>
              <w:t>(Application Team)</w:t>
            </w:r>
          </w:p>
        </w:tc>
        <w:tc>
          <w:tcPr>
            <w:tcW w:w="6690" w:type="dxa"/>
          </w:tcPr>
          <w:p w14:paraId="463090D3" w14:textId="77777777" w:rsidR="00D60AD3" w:rsidRDefault="00C110AC">
            <w:pPr>
              <w:pStyle w:val="TableText"/>
            </w:pPr>
            <w:r>
              <w:rPr>
                <w:rtl/>
              </w:rPr>
              <w:t>הצוות שהוא הבעלים של API, של החוזה שלו ושל הלוגיקה העסקית שלו.</w:t>
            </w:r>
          </w:p>
        </w:tc>
      </w:tr>
      <w:tr w:rsidR="00D60AD3" w14:paraId="79AFE3D9" w14:textId="77777777">
        <w:trPr>
          <w:cantSplit/>
        </w:trPr>
        <w:tc>
          <w:tcPr>
            <w:tcW w:w="2381" w:type="dxa"/>
            <w:shd w:val="clear" w:color="auto" w:fill="F2F5FA"/>
          </w:tcPr>
          <w:p w14:paraId="77BF7B84" w14:textId="77777777" w:rsidR="00D60AD3" w:rsidRDefault="00C110AC">
            <w:pPr>
              <w:pStyle w:val="TableText"/>
            </w:pPr>
            <w:r>
              <w:rPr>
                <w:b/>
                <w:bCs/>
              </w:rPr>
              <w:t>B2B</w:t>
            </w:r>
          </w:p>
        </w:tc>
        <w:tc>
          <w:tcPr>
            <w:tcW w:w="6690" w:type="dxa"/>
          </w:tcPr>
          <w:p w14:paraId="07F268EC" w14:textId="77777777" w:rsidR="00D60AD3" w:rsidRDefault="00C110AC">
            <w:pPr>
              <w:pStyle w:val="TableText"/>
            </w:pPr>
            <w:r>
              <w:rPr>
                <w:rtl/>
              </w:rPr>
              <w:t>Business to Business: גישה שבה הצרכן הוא מערכת או אפליקציה אחרת.</w:t>
            </w:r>
          </w:p>
        </w:tc>
      </w:tr>
      <w:tr w:rsidR="00D60AD3" w14:paraId="7C252685" w14:textId="77777777">
        <w:trPr>
          <w:cantSplit/>
        </w:trPr>
        <w:tc>
          <w:tcPr>
            <w:tcW w:w="2381" w:type="dxa"/>
            <w:shd w:val="clear" w:color="auto" w:fill="F2F5FA"/>
          </w:tcPr>
          <w:p w14:paraId="6BC4EBEC" w14:textId="77777777" w:rsidR="00D60AD3" w:rsidRDefault="00C110AC">
            <w:pPr>
              <w:pStyle w:val="TableText"/>
            </w:pPr>
            <w:r>
              <w:rPr>
                <w:b/>
                <w:bCs/>
              </w:rPr>
              <w:t>C2B</w:t>
            </w:r>
          </w:p>
        </w:tc>
        <w:tc>
          <w:tcPr>
            <w:tcW w:w="6690" w:type="dxa"/>
          </w:tcPr>
          <w:p w14:paraId="7C9BB2BE" w14:textId="77777777" w:rsidR="00D60AD3" w:rsidRDefault="00C110AC">
            <w:pPr>
              <w:pStyle w:val="TableText"/>
            </w:pPr>
            <w:r>
              <w:rPr>
                <w:rtl/>
              </w:rPr>
              <w:t>Consumer to Business: גישה שבה הצרכן הוא משתמש אנושי.</w:t>
            </w:r>
          </w:p>
        </w:tc>
      </w:tr>
      <w:tr w:rsidR="00D60AD3" w14:paraId="754A2560" w14:textId="77777777">
        <w:trPr>
          <w:cantSplit/>
        </w:trPr>
        <w:tc>
          <w:tcPr>
            <w:tcW w:w="2381" w:type="dxa"/>
            <w:shd w:val="clear" w:color="auto" w:fill="F2F5FA"/>
          </w:tcPr>
          <w:p w14:paraId="3843B421" w14:textId="77777777" w:rsidR="00D60AD3" w:rsidRDefault="00C110AC">
            <w:pPr>
              <w:pStyle w:val="TableText"/>
            </w:pPr>
            <w:r>
              <w:rPr>
                <w:b/>
                <w:bCs/>
                <w:rtl/>
              </w:rPr>
              <w:t>אישור זיהוי של לקוח</w:t>
            </w:r>
          </w:p>
          <w:p w14:paraId="18621A8D" w14:textId="77777777" w:rsidR="00D60AD3" w:rsidRDefault="00C110AC">
            <w:pPr>
              <w:pStyle w:val="TableText"/>
            </w:pPr>
            <w:r>
              <w:rPr>
                <w:b/>
                <w:bCs/>
              </w:rPr>
              <w:t>(Client credential)</w:t>
            </w:r>
          </w:p>
        </w:tc>
        <w:tc>
          <w:tcPr>
            <w:tcW w:w="6690" w:type="dxa"/>
          </w:tcPr>
          <w:p w14:paraId="06A14E6B" w14:textId="77777777" w:rsidR="00D60AD3" w:rsidRDefault="00C110AC">
            <w:pPr>
              <w:pStyle w:val="TableText"/>
            </w:pPr>
            <w:r>
              <w:rPr>
                <w:rtl/>
              </w:rPr>
              <w:t>אישור זיהוי ארוך מועד שלקוח B2B משתמש בו כדי לקבל access tokens.</w:t>
            </w:r>
          </w:p>
        </w:tc>
      </w:tr>
      <w:tr w:rsidR="00D60AD3" w14:paraId="1264C83C" w14:textId="77777777">
        <w:trPr>
          <w:cantSplit/>
        </w:trPr>
        <w:tc>
          <w:tcPr>
            <w:tcW w:w="2381" w:type="dxa"/>
            <w:shd w:val="clear" w:color="auto" w:fill="F2F5FA"/>
          </w:tcPr>
          <w:p w14:paraId="3888D128" w14:textId="77777777" w:rsidR="00D60AD3" w:rsidRDefault="00C110AC">
            <w:pPr>
              <w:pStyle w:val="TableText"/>
            </w:pPr>
            <w:r>
              <w:rPr>
                <w:b/>
                <w:bCs/>
                <w:rtl/>
              </w:rPr>
              <w:t>צרכן</w:t>
            </w:r>
          </w:p>
          <w:p w14:paraId="73CCB9FA" w14:textId="77777777" w:rsidR="00D60AD3" w:rsidRDefault="00C110AC">
            <w:pPr>
              <w:pStyle w:val="TableText"/>
            </w:pPr>
            <w:r>
              <w:rPr>
                <w:b/>
                <w:bCs/>
              </w:rPr>
              <w:t>(Consumer)</w:t>
            </w:r>
          </w:p>
        </w:tc>
        <w:tc>
          <w:tcPr>
            <w:tcW w:w="6690" w:type="dxa"/>
          </w:tcPr>
          <w:p w14:paraId="1007B2D8" w14:textId="77777777" w:rsidR="00D60AD3" w:rsidRDefault="00C110AC">
            <w:pPr>
              <w:pStyle w:val="TableText"/>
            </w:pPr>
            <w:r>
              <w:rPr>
                <w:rtl/>
              </w:rPr>
              <w:t>משתמש או מערכת הקוראים ל</w:t>
            </w:r>
            <w:r>
              <w:rPr>
                <w:rtl/>
              </w:rPr>
              <w:noBreakHyphen/>
              <w:t>API דרך ה</w:t>
            </w:r>
            <w:r>
              <w:rPr>
                <w:rtl/>
              </w:rPr>
              <w:noBreakHyphen/>
              <w:t>Gateway.</w:t>
            </w:r>
          </w:p>
        </w:tc>
      </w:tr>
      <w:tr w:rsidR="00D60AD3" w14:paraId="42535895" w14:textId="77777777">
        <w:trPr>
          <w:cantSplit/>
        </w:trPr>
        <w:tc>
          <w:tcPr>
            <w:tcW w:w="2381" w:type="dxa"/>
            <w:shd w:val="clear" w:color="auto" w:fill="F2F5FA"/>
          </w:tcPr>
          <w:p w14:paraId="3F626F60" w14:textId="77777777" w:rsidR="00D60AD3" w:rsidRDefault="00C110AC">
            <w:pPr>
              <w:pStyle w:val="TableText"/>
            </w:pPr>
            <w:r>
              <w:rPr>
                <w:b/>
                <w:bCs/>
              </w:rPr>
              <w:t>Data Plane</w:t>
            </w:r>
          </w:p>
        </w:tc>
        <w:tc>
          <w:tcPr>
            <w:tcW w:w="6690" w:type="dxa"/>
          </w:tcPr>
          <w:p w14:paraId="3E579DF3" w14:textId="77777777" w:rsidR="00D60AD3" w:rsidRDefault="00C110AC">
            <w:pPr>
              <w:pStyle w:val="TableText"/>
            </w:pPr>
            <w:r>
              <w:rPr>
                <w:rtl/>
              </w:rPr>
              <w:t>מופעי זמן הריצה של ה</w:t>
            </w:r>
            <w:r>
              <w:rPr>
                <w:rtl/>
              </w:rPr>
              <w:noBreakHyphen/>
              <w:t>Gateway המעבדים את תעבורת ה</w:t>
            </w:r>
            <w:r>
              <w:rPr>
                <w:rtl/>
              </w:rPr>
              <w:noBreakHyphen/>
              <w:t>API.</w:t>
            </w:r>
          </w:p>
        </w:tc>
      </w:tr>
      <w:tr w:rsidR="00D60AD3" w14:paraId="26631C36" w14:textId="77777777">
        <w:trPr>
          <w:cantSplit/>
        </w:trPr>
        <w:tc>
          <w:tcPr>
            <w:tcW w:w="2381" w:type="dxa"/>
            <w:shd w:val="clear" w:color="auto" w:fill="F2F5FA"/>
          </w:tcPr>
          <w:p w14:paraId="127A15C9" w14:textId="77777777" w:rsidR="00D60AD3" w:rsidRDefault="00C110AC">
            <w:pPr>
              <w:pStyle w:val="TableText"/>
            </w:pPr>
            <w:r>
              <w:rPr>
                <w:b/>
                <w:bCs/>
              </w:rPr>
              <w:t>Developer Portal</w:t>
            </w:r>
          </w:p>
        </w:tc>
        <w:tc>
          <w:tcPr>
            <w:tcW w:w="6690" w:type="dxa"/>
          </w:tcPr>
          <w:p w14:paraId="70A288B3" w14:textId="77777777" w:rsidR="00D60AD3" w:rsidRDefault="00C110AC">
            <w:pPr>
              <w:pStyle w:val="TableText"/>
            </w:pPr>
            <w:r>
              <w:rPr>
                <w:rtl/>
              </w:rPr>
              <w:t>הפורטל שדרכו מאתרים ממשקי API, מתעדים אותם ומבקשים גישה אליהם.</w:t>
            </w:r>
          </w:p>
        </w:tc>
      </w:tr>
      <w:tr w:rsidR="00D60AD3" w14:paraId="4AE131B3" w14:textId="77777777">
        <w:trPr>
          <w:cantSplit/>
        </w:trPr>
        <w:tc>
          <w:tcPr>
            <w:tcW w:w="2381" w:type="dxa"/>
            <w:shd w:val="clear" w:color="auto" w:fill="F2F5FA"/>
          </w:tcPr>
          <w:p w14:paraId="433E0DB9" w14:textId="77777777" w:rsidR="00D60AD3" w:rsidRDefault="00C110AC">
            <w:pPr>
              <w:pStyle w:val="TableText"/>
            </w:pPr>
            <w:r>
              <w:rPr>
                <w:b/>
                <w:bCs/>
              </w:rPr>
              <w:t>GitOps</w:t>
            </w:r>
          </w:p>
        </w:tc>
        <w:tc>
          <w:tcPr>
            <w:tcW w:w="6690" w:type="dxa"/>
          </w:tcPr>
          <w:p w14:paraId="3EA13E56" w14:textId="77777777" w:rsidR="00D60AD3" w:rsidRDefault="00C110AC">
            <w:pPr>
              <w:pStyle w:val="TableText"/>
            </w:pPr>
            <w:r>
              <w:rPr>
                <w:rtl/>
              </w:rPr>
              <w:t>מודל תפעולי שבו התצורה מוגדרת ב</w:t>
            </w:r>
            <w:r>
              <w:rPr>
                <w:rtl/>
              </w:rPr>
              <w:noBreakHyphen/>
              <w:t>Git, והשינויים נסקרים, מאומתים, מאושרים ונפרסים באופן אוטומטי.</w:t>
            </w:r>
          </w:p>
        </w:tc>
      </w:tr>
      <w:tr w:rsidR="00D60AD3" w14:paraId="122243F9" w14:textId="77777777">
        <w:trPr>
          <w:cantSplit/>
        </w:trPr>
        <w:tc>
          <w:tcPr>
            <w:tcW w:w="2381" w:type="dxa"/>
            <w:shd w:val="clear" w:color="auto" w:fill="F2F5FA"/>
          </w:tcPr>
          <w:p w14:paraId="3C3C6C4E" w14:textId="77777777" w:rsidR="00D60AD3" w:rsidRDefault="00C110AC">
            <w:pPr>
              <w:pStyle w:val="TableText"/>
            </w:pPr>
            <w:r>
              <w:rPr>
                <w:b/>
                <w:bCs/>
              </w:rPr>
              <w:t>Guardrail</w:t>
            </w:r>
          </w:p>
        </w:tc>
        <w:tc>
          <w:tcPr>
            <w:tcW w:w="6690" w:type="dxa"/>
          </w:tcPr>
          <w:p w14:paraId="7513C2BA" w14:textId="77777777" w:rsidR="00D60AD3" w:rsidRDefault="00C110AC">
            <w:pPr>
              <w:pStyle w:val="TableText"/>
            </w:pPr>
            <w:r>
              <w:rPr>
                <w:rtl/>
              </w:rPr>
              <w:t>דרישה ארגונית שהפלטפורמה אוכפת באופן טכני.</w:t>
            </w:r>
          </w:p>
        </w:tc>
      </w:tr>
      <w:tr w:rsidR="00D60AD3" w14:paraId="6369730B" w14:textId="77777777">
        <w:trPr>
          <w:cantSplit/>
        </w:trPr>
        <w:tc>
          <w:tcPr>
            <w:tcW w:w="2381" w:type="dxa"/>
            <w:shd w:val="clear" w:color="auto" w:fill="F2F5FA"/>
          </w:tcPr>
          <w:p w14:paraId="4796583C" w14:textId="77777777" w:rsidR="00D60AD3" w:rsidRDefault="00C110AC">
            <w:pPr>
              <w:pStyle w:val="TableText"/>
            </w:pPr>
            <w:r>
              <w:rPr>
                <w:b/>
                <w:bCs/>
                <w:rtl/>
              </w:rPr>
              <w:t>הנחיה</w:t>
            </w:r>
          </w:p>
          <w:p w14:paraId="6DC3D926" w14:textId="77777777" w:rsidR="00D60AD3" w:rsidRDefault="00C110AC">
            <w:pPr>
              <w:pStyle w:val="TableText"/>
            </w:pPr>
            <w:r>
              <w:rPr>
                <w:b/>
                <w:bCs/>
              </w:rPr>
              <w:t>(Guideline)</w:t>
            </w:r>
          </w:p>
        </w:tc>
        <w:tc>
          <w:tcPr>
            <w:tcW w:w="6690" w:type="dxa"/>
          </w:tcPr>
          <w:p w14:paraId="0D6E8177" w14:textId="77777777" w:rsidR="00D60AD3" w:rsidRDefault="00C110AC">
            <w:pPr>
              <w:pStyle w:val="TableText"/>
            </w:pPr>
            <w:r>
              <w:rPr>
                <w:rtl/>
              </w:rPr>
              <w:t>נוהג מומלץ המתועד אך אינו נאכף באופן טכני.</w:t>
            </w:r>
          </w:p>
        </w:tc>
      </w:tr>
      <w:tr w:rsidR="00D60AD3" w14:paraId="39F0643A" w14:textId="77777777">
        <w:trPr>
          <w:cantSplit/>
        </w:trPr>
        <w:tc>
          <w:tcPr>
            <w:tcW w:w="2381" w:type="dxa"/>
            <w:shd w:val="clear" w:color="auto" w:fill="F2F5FA"/>
          </w:tcPr>
          <w:p w14:paraId="5F6F4B67" w14:textId="77777777" w:rsidR="00D60AD3" w:rsidRDefault="00C110AC">
            <w:pPr>
              <w:pStyle w:val="TableText"/>
            </w:pPr>
            <w:r>
              <w:rPr>
                <w:b/>
                <w:bCs/>
              </w:rPr>
              <w:t>IdP</w:t>
            </w:r>
          </w:p>
        </w:tc>
        <w:tc>
          <w:tcPr>
            <w:tcW w:w="6690" w:type="dxa"/>
          </w:tcPr>
          <w:p w14:paraId="4BACA986" w14:textId="77777777" w:rsidR="00D60AD3" w:rsidRDefault="00C110AC">
            <w:pPr>
              <w:pStyle w:val="TableText"/>
            </w:pPr>
            <w:r>
              <w:rPr>
                <w:rtl/>
              </w:rPr>
              <w:t>ספק זהויות (Identity Provider): מערכת הארגון המאמתת משתמשים ולקוחות ומנפיקה tokens.</w:t>
            </w:r>
          </w:p>
        </w:tc>
      </w:tr>
      <w:tr w:rsidR="00D60AD3" w14:paraId="105E9C92" w14:textId="77777777">
        <w:trPr>
          <w:cantSplit/>
        </w:trPr>
        <w:tc>
          <w:tcPr>
            <w:tcW w:w="2381" w:type="dxa"/>
            <w:shd w:val="clear" w:color="auto" w:fill="F2F5FA"/>
          </w:tcPr>
          <w:p w14:paraId="5641EA26" w14:textId="77777777" w:rsidR="00D60AD3" w:rsidRDefault="00C110AC">
            <w:pPr>
              <w:pStyle w:val="TableText"/>
            </w:pPr>
            <w:r>
              <w:rPr>
                <w:b/>
                <w:bCs/>
                <w:rtl/>
              </w:rPr>
              <w:t>צוות התשתיות</w:t>
            </w:r>
          </w:p>
          <w:p w14:paraId="39C08EEB" w14:textId="77777777" w:rsidR="00D60AD3" w:rsidRDefault="00C110AC">
            <w:pPr>
              <w:pStyle w:val="TableText"/>
            </w:pPr>
            <w:r>
              <w:rPr>
                <w:b/>
                <w:bCs/>
              </w:rPr>
              <w:t>(Infrastructure Team)</w:t>
            </w:r>
          </w:p>
        </w:tc>
        <w:tc>
          <w:tcPr>
            <w:tcW w:w="6690" w:type="dxa"/>
          </w:tcPr>
          <w:p w14:paraId="2B37A26B" w14:textId="77777777" w:rsidR="00D60AD3" w:rsidRDefault="00C110AC">
            <w:pPr>
              <w:pStyle w:val="TableText"/>
            </w:pPr>
            <w:r>
              <w:rPr>
                <w:rtl/>
              </w:rPr>
              <w:t>הצוות המחזיק בפלטפורמה ומפעיל אותה.</w:t>
            </w:r>
          </w:p>
        </w:tc>
      </w:tr>
      <w:tr w:rsidR="00D60AD3" w14:paraId="3694B42B" w14:textId="77777777">
        <w:trPr>
          <w:cantSplit/>
        </w:trPr>
        <w:tc>
          <w:tcPr>
            <w:tcW w:w="2381" w:type="dxa"/>
            <w:shd w:val="clear" w:color="auto" w:fill="F2F5FA"/>
          </w:tcPr>
          <w:p w14:paraId="18A93B46" w14:textId="77777777" w:rsidR="00D60AD3" w:rsidRDefault="00C110AC">
            <w:pPr>
              <w:pStyle w:val="TableText"/>
            </w:pPr>
            <w:r>
              <w:rPr>
                <w:b/>
                <w:bCs/>
              </w:rPr>
              <w:t>Load Balancer</w:t>
            </w:r>
          </w:p>
        </w:tc>
        <w:tc>
          <w:tcPr>
            <w:tcW w:w="6690" w:type="dxa"/>
          </w:tcPr>
          <w:p w14:paraId="2F53A2AE" w14:textId="77777777" w:rsidR="00D60AD3" w:rsidRDefault="00C110AC">
            <w:pPr>
              <w:pStyle w:val="TableText"/>
            </w:pPr>
            <w:r>
              <w:rPr>
                <w:rtl/>
              </w:rPr>
              <w:t>תשתית המפזרת תעבורה בין מופעים של Backend.</w:t>
            </w:r>
          </w:p>
        </w:tc>
      </w:tr>
      <w:tr w:rsidR="00D60AD3" w14:paraId="0F2F53C3" w14:textId="77777777">
        <w:trPr>
          <w:cantSplit/>
        </w:trPr>
        <w:tc>
          <w:tcPr>
            <w:tcW w:w="2381" w:type="dxa"/>
            <w:shd w:val="clear" w:color="auto" w:fill="F2F5FA"/>
          </w:tcPr>
          <w:p w14:paraId="01D0AFFD" w14:textId="77777777" w:rsidR="00D60AD3" w:rsidRDefault="00C110AC">
            <w:pPr>
              <w:pStyle w:val="TableText"/>
            </w:pPr>
            <w:r>
              <w:rPr>
                <w:b/>
                <w:bCs/>
              </w:rPr>
              <w:t>Management Plane</w:t>
            </w:r>
          </w:p>
        </w:tc>
        <w:tc>
          <w:tcPr>
            <w:tcW w:w="6690" w:type="dxa"/>
          </w:tcPr>
          <w:p w14:paraId="3DFC32A2" w14:textId="77777777" w:rsidR="00D60AD3" w:rsidRDefault="00C110AC">
            <w:pPr>
              <w:pStyle w:val="TableText"/>
            </w:pPr>
            <w:r>
              <w:rPr>
                <w:rtl/>
              </w:rPr>
              <w:t>שכבת הניהול המשמשת להגדרה ולניהול של מופעי Gateway; מכונה גם control plane או ניהול מרכזי.</w:t>
            </w:r>
          </w:p>
        </w:tc>
      </w:tr>
      <w:tr w:rsidR="00D60AD3" w14:paraId="6A277A19" w14:textId="77777777">
        <w:trPr>
          <w:cantSplit/>
        </w:trPr>
        <w:tc>
          <w:tcPr>
            <w:tcW w:w="2381" w:type="dxa"/>
            <w:shd w:val="clear" w:color="auto" w:fill="F2F5FA"/>
          </w:tcPr>
          <w:p w14:paraId="25AD2154" w14:textId="77777777" w:rsidR="00D60AD3" w:rsidRDefault="00C110AC">
            <w:pPr>
              <w:pStyle w:val="TableText"/>
            </w:pPr>
            <w:r>
              <w:rPr>
                <w:b/>
                <w:bCs/>
                <w:rtl/>
              </w:rPr>
              <w:t>מנהלי האבטחה</w:t>
            </w:r>
          </w:p>
          <w:p w14:paraId="7DE463E9" w14:textId="77777777" w:rsidR="00D60AD3" w:rsidRDefault="00C110AC">
            <w:pPr>
              <w:pStyle w:val="TableText"/>
            </w:pPr>
            <w:r>
              <w:rPr>
                <w:b/>
                <w:bCs/>
              </w:rPr>
              <w:t>(Security Managers)</w:t>
            </w:r>
          </w:p>
        </w:tc>
        <w:tc>
          <w:tcPr>
            <w:tcW w:w="6690" w:type="dxa"/>
          </w:tcPr>
          <w:p w14:paraId="3DD9DE07" w14:textId="77777777" w:rsidR="00D60AD3" w:rsidRDefault="00C110AC">
            <w:pPr>
              <w:pStyle w:val="TableText"/>
            </w:pPr>
            <w:r>
              <w:rPr>
                <w:rtl/>
              </w:rPr>
              <w:t>הצוות שהארגון קבע לאשר חריגים ממסמך זה.</w:t>
            </w:r>
          </w:p>
        </w:tc>
      </w:tr>
      <w:tr w:rsidR="00D60AD3" w14:paraId="500C12AC" w14:textId="77777777">
        <w:trPr>
          <w:cantSplit/>
        </w:trPr>
        <w:tc>
          <w:tcPr>
            <w:tcW w:w="2381" w:type="dxa"/>
            <w:shd w:val="clear" w:color="auto" w:fill="F2F5FA"/>
          </w:tcPr>
          <w:p w14:paraId="0783FCD5" w14:textId="77777777" w:rsidR="00D60AD3" w:rsidRDefault="00C110AC">
            <w:pPr>
              <w:pStyle w:val="TableText"/>
            </w:pPr>
            <w:r>
              <w:rPr>
                <w:b/>
                <w:bCs/>
                <w:rtl/>
              </w:rPr>
              <w:t>אתר</w:t>
            </w:r>
          </w:p>
          <w:p w14:paraId="6D87327F" w14:textId="77777777" w:rsidR="00D60AD3" w:rsidRDefault="00C110AC">
            <w:pPr>
              <w:pStyle w:val="TableText"/>
            </w:pPr>
            <w:r>
              <w:rPr>
                <w:b/>
                <w:bCs/>
              </w:rPr>
              <w:t>(Site)</w:t>
            </w:r>
          </w:p>
        </w:tc>
        <w:tc>
          <w:tcPr>
            <w:tcW w:w="6690" w:type="dxa"/>
          </w:tcPr>
          <w:p w14:paraId="76A91809" w14:textId="77777777" w:rsidR="00D60AD3" w:rsidRDefault="00C110AC">
            <w:pPr>
              <w:pStyle w:val="TableText"/>
            </w:pPr>
            <w:r>
              <w:rPr>
                <w:rtl/>
              </w:rPr>
              <w:t>מיקום או סביבה שבהם רצות אפליקציות ושבהם ניתן לפרוס Gateway.</w:t>
            </w:r>
          </w:p>
        </w:tc>
      </w:tr>
      <w:tr w:rsidR="00D60AD3" w14:paraId="0635C756" w14:textId="77777777">
        <w:trPr>
          <w:cantSplit/>
        </w:trPr>
        <w:tc>
          <w:tcPr>
            <w:tcW w:w="2381" w:type="dxa"/>
            <w:shd w:val="clear" w:color="auto" w:fill="F2F5FA"/>
          </w:tcPr>
          <w:p w14:paraId="7A351EA2" w14:textId="77777777" w:rsidR="00D60AD3" w:rsidRDefault="00C110AC">
            <w:pPr>
              <w:pStyle w:val="TableText"/>
            </w:pPr>
            <w:r>
              <w:rPr>
                <w:b/>
                <w:bCs/>
                <w:rtl/>
              </w:rPr>
              <w:t>מקור האמת</w:t>
            </w:r>
          </w:p>
          <w:p w14:paraId="62E517FF" w14:textId="77777777" w:rsidR="00D60AD3" w:rsidRDefault="00C110AC">
            <w:pPr>
              <w:pStyle w:val="TableText"/>
            </w:pPr>
            <w:r>
              <w:rPr>
                <w:b/>
                <w:bCs/>
              </w:rPr>
              <w:t>(Source of truth)</w:t>
            </w:r>
          </w:p>
        </w:tc>
        <w:tc>
          <w:tcPr>
            <w:tcW w:w="6690" w:type="dxa"/>
          </w:tcPr>
          <w:p w14:paraId="09D68840" w14:textId="77777777" w:rsidR="00D60AD3" w:rsidRDefault="00C110AC">
            <w:pPr>
              <w:pStyle w:val="TableText"/>
            </w:pPr>
            <w:r>
              <w:rPr>
                <w:rtl/>
              </w:rPr>
              <w:t>המקום הסמכותי היחיד שממנו נגזר המצב הפרוס.</w:t>
            </w:r>
          </w:p>
        </w:tc>
      </w:tr>
      <w:tr w:rsidR="00D60AD3" w14:paraId="101B6907" w14:textId="77777777">
        <w:trPr>
          <w:cantSplit/>
        </w:trPr>
        <w:tc>
          <w:tcPr>
            <w:tcW w:w="2381" w:type="dxa"/>
            <w:shd w:val="clear" w:color="auto" w:fill="F2F5FA"/>
          </w:tcPr>
          <w:p w14:paraId="582CD7AD" w14:textId="77777777" w:rsidR="00D60AD3" w:rsidRDefault="00C110AC">
            <w:pPr>
              <w:pStyle w:val="TableText"/>
            </w:pPr>
            <w:r>
              <w:rPr>
                <w:b/>
                <w:bCs/>
                <w:rtl/>
              </w:rPr>
              <w:t>תקן</w:t>
            </w:r>
          </w:p>
          <w:p w14:paraId="4B5AF2D8" w14:textId="77777777" w:rsidR="00D60AD3" w:rsidRDefault="00C110AC">
            <w:pPr>
              <w:pStyle w:val="TableText"/>
            </w:pPr>
            <w:r>
              <w:rPr>
                <w:b/>
                <w:bCs/>
              </w:rPr>
              <w:t>(Standard)</w:t>
            </w:r>
          </w:p>
        </w:tc>
        <w:tc>
          <w:tcPr>
            <w:tcW w:w="6690" w:type="dxa"/>
          </w:tcPr>
          <w:p w14:paraId="7B2330FE" w14:textId="77777777" w:rsidR="00D60AD3" w:rsidRDefault="00C110AC">
            <w:pPr>
              <w:pStyle w:val="TableText"/>
            </w:pPr>
            <w:r>
              <w:rPr>
                <w:rtl/>
              </w:rPr>
              <w:t>הדרך המוגדרת והעקבית של הארגון להפעלת ממשקי API.</w:t>
            </w:r>
          </w:p>
        </w:tc>
      </w:tr>
      <w:tr w:rsidR="00D60AD3" w14:paraId="13E2D24D" w14:textId="77777777">
        <w:trPr>
          <w:cantSplit/>
        </w:trPr>
        <w:tc>
          <w:tcPr>
            <w:tcW w:w="2381" w:type="dxa"/>
            <w:shd w:val="clear" w:color="auto" w:fill="F2F5FA"/>
          </w:tcPr>
          <w:p w14:paraId="0698E2A0" w14:textId="77777777" w:rsidR="00D60AD3" w:rsidRDefault="00C110AC">
            <w:pPr>
              <w:pStyle w:val="TableText"/>
            </w:pPr>
            <w:r>
              <w:rPr>
                <w:b/>
                <w:bCs/>
              </w:rPr>
              <w:t>TTL</w:t>
            </w:r>
          </w:p>
        </w:tc>
        <w:tc>
          <w:tcPr>
            <w:tcW w:w="6690" w:type="dxa"/>
          </w:tcPr>
          <w:p w14:paraId="323AC6A1" w14:textId="77777777" w:rsidR="00D60AD3" w:rsidRDefault="00C110AC">
            <w:pPr>
              <w:pStyle w:val="TableText"/>
            </w:pPr>
            <w:r>
              <w:rPr>
                <w:rtl/>
              </w:rPr>
              <w:t>Time to live: התקופה שבה פריט במטמון נחשב תקף.</w:t>
            </w:r>
          </w:p>
        </w:tc>
      </w:tr>
      <w:tr w:rsidR="00D60AD3" w14:paraId="22B549B4" w14:textId="77777777">
        <w:trPr>
          <w:cantSplit/>
        </w:trPr>
        <w:tc>
          <w:tcPr>
            <w:tcW w:w="2381" w:type="dxa"/>
            <w:shd w:val="clear" w:color="auto" w:fill="F2F5FA"/>
          </w:tcPr>
          <w:p w14:paraId="7FAA9635" w14:textId="77777777" w:rsidR="00D60AD3" w:rsidRDefault="00C110AC">
            <w:pPr>
              <w:pStyle w:val="TableText"/>
            </w:pPr>
            <w:r>
              <w:rPr>
                <w:b/>
                <w:bCs/>
              </w:rPr>
              <w:t>WAF</w:t>
            </w:r>
          </w:p>
        </w:tc>
        <w:tc>
          <w:tcPr>
            <w:tcW w:w="6690" w:type="dxa"/>
          </w:tcPr>
          <w:p w14:paraId="4E515EF9" w14:textId="77777777" w:rsidR="00D60AD3" w:rsidRDefault="00C110AC">
            <w:pPr>
              <w:pStyle w:val="TableText"/>
            </w:pPr>
            <w:r>
              <w:rPr>
                <w:rtl/>
              </w:rPr>
              <w:t>חומת אש ליישומי Web (Web Application Firewall): רכיב המגן על אפליקציות מפני התקפות בשכבת האפליקציה.</w:t>
            </w:r>
          </w:p>
        </w:tc>
      </w:tr>
    </w:tbl>
    <w:p w14:paraId="1FD950AA" w14:textId="77777777" w:rsidR="00D60AD3" w:rsidRDefault="00D60AD3">
      <w:pPr>
        <w:spacing w:after="40"/>
      </w:pPr>
    </w:p>
    <w:p w14:paraId="6EF84E2A" w14:textId="77777777" w:rsidR="00D60AD3" w:rsidRDefault="00C110AC">
      <w:pPr>
        <w:pStyle w:val="Heading2"/>
      </w:pPr>
      <w:bookmarkStart w:id="7" w:name="_Toc241125577"/>
      <w:r>
        <w:rPr>
          <w:rtl/>
        </w:rPr>
        <w:t>1.6</w:t>
      </w:r>
      <w:r>
        <w:rPr>
          <w:rtl/>
        </w:rPr>
        <w:tab/>
        <w:t>מקורות</w:t>
      </w:r>
      <w:bookmarkEnd w:id="7"/>
    </w:p>
    <w:p w14:paraId="46DB9B3E" w14:textId="77777777" w:rsidR="00D60AD3" w:rsidRPr="006979B0" w:rsidRDefault="00C110AC">
      <w:pPr>
        <w:pStyle w:val="ListBullet"/>
        <w:spacing w:after="60"/>
        <w:ind w:left="510" w:hanging="283"/>
        <w:rPr>
          <w:lang w:val="en-US"/>
        </w:rPr>
      </w:pPr>
      <w:r w:rsidRPr="006979B0">
        <w:rPr>
          <w:lang w:val="en-US"/>
        </w:rPr>
        <w:t>‎BCP 14: RFC 2119, Key words for use in RFCs to Indicate Requirement Levels, and RFC 8174, Ambiguity of Uppercase vs Lowercase in RFC 2119 Key Words.‎</w:t>
      </w:r>
    </w:p>
    <w:p w14:paraId="71DF6845" w14:textId="77777777" w:rsidR="00D60AD3" w:rsidRDefault="00C110AC">
      <w:pPr>
        <w:pStyle w:val="ListBullet"/>
        <w:spacing w:after="60"/>
        <w:ind w:left="510" w:hanging="283"/>
      </w:pPr>
      <w:r>
        <w:rPr>
          <w:highlight w:val="yellow"/>
          <w:rtl/>
        </w:rPr>
        <w:t>[מדיניות אבטחת המידע של הארגון]</w:t>
      </w:r>
    </w:p>
    <w:p w14:paraId="22B01B99" w14:textId="77777777" w:rsidR="00D60AD3" w:rsidRDefault="00C110AC">
      <w:pPr>
        <w:pStyle w:val="ListBullet"/>
        <w:spacing w:after="60"/>
        <w:ind w:left="510" w:hanging="283"/>
      </w:pPr>
      <w:r>
        <w:rPr>
          <w:highlight w:val="yellow"/>
          <w:rtl/>
        </w:rPr>
        <w:t>[תקני governance ה</w:t>
      </w:r>
      <w:r>
        <w:rPr>
          <w:highlight w:val="yellow"/>
          <w:rtl/>
        </w:rPr>
        <w:noBreakHyphen/>
        <w:t>API של הארגון, לכשיפורסמו]</w:t>
      </w:r>
    </w:p>
    <w:p w14:paraId="591F9239" w14:textId="77777777" w:rsidR="00D60AD3" w:rsidRDefault="00C110AC">
      <w:pPr>
        <w:pStyle w:val="Heading1"/>
      </w:pPr>
      <w:bookmarkStart w:id="8" w:name="_Toc241125578"/>
      <w:r>
        <w:rPr>
          <w:rtl/>
        </w:rPr>
        <w:lastRenderedPageBreak/>
        <w:t>2</w:t>
      </w:r>
      <w:r>
        <w:rPr>
          <w:rtl/>
        </w:rPr>
        <w:tab/>
        <w:t>עקרונות ארכיטקטוניים</w:t>
      </w:r>
      <w:bookmarkEnd w:id="8"/>
    </w:p>
    <w:p w14:paraId="2B398626" w14:textId="77777777" w:rsidR="00D60AD3" w:rsidRDefault="00C110AC">
      <w:r>
        <w:rPr>
          <w:rtl/>
        </w:rPr>
        <w:t>פרק זה מציג את העקרונות שעליהם נשען שאר המסמך.</w:t>
      </w:r>
    </w:p>
    <w:p w14:paraId="58DC39CB" w14:textId="77777777" w:rsidR="00D60AD3" w:rsidRDefault="00C110AC">
      <w:pPr>
        <w:pStyle w:val="Heading2"/>
      </w:pPr>
      <w:bookmarkStart w:id="9" w:name="_Toc241125579"/>
      <w:r>
        <w:rPr>
          <w:rtl/>
        </w:rPr>
        <w:t>2.1</w:t>
      </w:r>
      <w:r>
        <w:rPr>
          <w:rtl/>
        </w:rPr>
        <w:tab/>
        <w:t>נקודת כניסה מרכזית ל-API</w:t>
      </w:r>
      <w:bookmarkEnd w:id="9"/>
    </w:p>
    <w:p w14:paraId="13A2005C" w14:textId="77777777" w:rsidR="00D60AD3" w:rsidRDefault="00C110AC">
      <w:r>
        <w:rPr>
          <w:rtl/>
        </w:rPr>
        <w:t>ממשקי API שנחשפים לצריכה מחוץ לגבול השירות המיידי שלהם חייבים להיחשף דרך ה</w:t>
      </w:r>
      <w:r>
        <w:rPr>
          <w:rtl/>
        </w:rPr>
        <w:noBreakHyphen/>
        <w:t>API Gateway. חשיפה ישירה של API כזה, באופן שמאפשר לצרכנים לעקוף את בקרות האימות, ההרשאה, הגבלת הקצב, הרישום והאבטחה של הארגון, אסורה. לכן ה</w:t>
      </w:r>
      <w:r>
        <w:rPr>
          <w:rtl/>
        </w:rPr>
        <w:noBreakHyphen/>
        <w:t>Gateway הוא נקודת האכיפה העקבית לגישה ל</w:t>
      </w:r>
      <w:r>
        <w:rPr>
          <w:rtl/>
        </w:rPr>
        <w:noBreakHyphen/>
        <w:t>API.</w:t>
      </w:r>
    </w:p>
    <w:p w14:paraId="48F47435" w14:textId="77777777" w:rsidR="00D60AD3" w:rsidRDefault="00C110AC">
      <w:pPr>
        <w:pStyle w:val="Heading2"/>
      </w:pPr>
      <w:bookmarkStart w:id="10" w:name="_Toc241125580"/>
      <w:r>
        <w:rPr>
          <w:rtl/>
        </w:rPr>
        <w:t>2.2</w:t>
      </w:r>
      <w:r>
        <w:rPr>
          <w:rtl/>
        </w:rPr>
        <w:tab/>
        <w:t>תשתית ולא לוגיקה עסקית</w:t>
      </w:r>
      <w:bookmarkEnd w:id="10"/>
    </w:p>
    <w:p w14:paraId="651AE43A" w14:textId="77777777" w:rsidR="00D60AD3" w:rsidRDefault="00C110AC">
      <w:r>
        <w:rPr>
          <w:rtl/>
        </w:rPr>
        <w:t>ה</w:t>
      </w:r>
      <w:r>
        <w:rPr>
          <w:rtl/>
        </w:rPr>
        <w:noBreakHyphen/>
      </w:r>
      <w:r>
        <w:rPr>
          <w:rtl/>
        </w:rPr>
        <w:t>Gateway הוא תשתית ולא לוגיקה עסקית, והוא אינו מממש לוגיקה עסקית של אפליקציות. הפלטפורמה נועדה לאפשר לצוותי האפליקציה לחשוף ולנהל ממשקי API בלי שצוות התשתיות יידרש להבין או לממש את הלוגיקה העסקית של אפליקציה כלשהי.</w:t>
      </w:r>
    </w:p>
    <w:p w14:paraId="53B27024" w14:textId="77777777" w:rsidR="00D60AD3" w:rsidRDefault="00C110AC">
      <w:pPr>
        <w:pStyle w:val="Heading2"/>
      </w:pPr>
      <w:bookmarkStart w:id="11" w:name="_Toc241125581"/>
      <w:r>
        <w:rPr>
          <w:rtl/>
        </w:rPr>
        <w:t>2.3</w:t>
      </w:r>
      <w:r>
        <w:rPr>
          <w:rtl/>
        </w:rPr>
        <w:tab/>
        <w:t>בעלות</w:t>
      </w:r>
      <w:bookmarkEnd w:id="11"/>
    </w:p>
    <w:p w14:paraId="7F850491" w14:textId="77777777" w:rsidR="00D60AD3" w:rsidRDefault="00C110AC">
      <w:r>
        <w:rPr>
          <w:rtl/>
        </w:rPr>
        <w:t>צוותי האפליקציה הם הבעלים של ממשקי ה</w:t>
      </w:r>
      <w:r>
        <w:rPr>
          <w:rtl/>
        </w:rPr>
        <w:noBreakHyphen/>
        <w:t>API שהם חושפים דרך ה</w:t>
      </w:r>
      <w:r>
        <w:rPr>
          <w:rtl/>
        </w:rPr>
        <w:noBreakHyphen/>
        <w:t>Gateway. הבעלות כוללת את התכנון ואת החוזה של ה</w:t>
      </w:r>
      <w:r>
        <w:rPr>
          <w:rtl/>
        </w:rPr>
        <w:noBreakHyphen/>
      </w:r>
      <w:r>
        <w:rPr>
          <w:rtl/>
        </w:rPr>
        <w:t>API, את המשמעות העסקית שלו, את הצרכנים שלו, את דרישות הגישה וההרשאה החלות עליו, ניהול גרסאות, הוצאה משימוש והפסקת שירות, תיעוד ואת מחזור החיים של הצרכנים. צוות התשתיות הוא הבעלים של פלטפורמת ה</w:t>
      </w:r>
      <w:r>
        <w:rPr>
          <w:rtl/>
        </w:rPr>
        <w:noBreakHyphen/>
        <w:t>Gateway, של היכולות שלה ושל ה</w:t>
      </w:r>
      <w:r>
        <w:rPr>
          <w:rtl/>
        </w:rPr>
        <w:noBreakHyphen/>
        <w:t>guardrails הטכניים סביבה. לא ראוי שצוות התשתיות יהפוך לבעלים של API רק משום שה</w:t>
      </w:r>
      <w:r>
        <w:rPr>
          <w:rtl/>
        </w:rPr>
        <w:noBreakHyphen/>
        <w:t>API ממומש דרך ה</w:t>
      </w:r>
      <w:r>
        <w:rPr>
          <w:rtl/>
        </w:rPr>
        <w:noBreakHyphen/>
        <w:t>Gateway.</w:t>
      </w:r>
    </w:p>
    <w:p w14:paraId="2D0D39AB" w14:textId="77777777" w:rsidR="00D60AD3" w:rsidRDefault="00C110AC">
      <w:pPr>
        <w:pStyle w:val="Heading2"/>
      </w:pPr>
      <w:bookmarkStart w:id="12" w:name="_Toc241125582"/>
      <w:r>
        <w:rPr>
          <w:rtl/>
        </w:rPr>
        <w:t>2.4</w:t>
      </w:r>
      <w:r>
        <w:rPr>
          <w:rtl/>
        </w:rPr>
        <w:tab/>
        <w:t>שירות עצמי במסגרת guardrails</w:t>
      </w:r>
      <w:bookmarkEnd w:id="12"/>
    </w:p>
    <w:p w14:paraId="6F6A2CDC" w14:textId="77777777" w:rsidR="00D60AD3" w:rsidRDefault="00C110AC">
      <w:r>
        <w:rPr>
          <w:rtl/>
        </w:rPr>
        <w:t>מודל התפעול המועדף הוא שירות עצמי במסגרת guardrails. במסגרת ה</w:t>
      </w:r>
      <w:r>
        <w:rPr>
          <w:rtl/>
        </w:rPr>
        <w:noBreakHyphen/>
      </w:r>
      <w:r>
        <w:rPr>
          <w:rtl/>
        </w:rPr>
        <w:t>guardrails של הארגון, ראוי שצוותי האפליקציה יוכלו בעצמם ליצור ממשקי API, להגדיר נתיבים ומיפויים ל</w:t>
      </w:r>
      <w:r>
        <w:rPr>
          <w:rtl/>
        </w:rPr>
        <w:noBreakHyphen/>
        <w:t>Backend, להגדיר דרישות אימות ומדיניות הרשאה, לקבוע הגבלות קצב, להגדיר המרות, להגדיר מטמון במקום שבו הדבר מתאים, לנהל גרסאות וצרכנים ולנהל את מחזור החיים של ה</w:t>
      </w:r>
      <w:r>
        <w:rPr>
          <w:rtl/>
        </w:rPr>
        <w:noBreakHyphen/>
        <w:t>API. צוות התשתיות מספק את הפלטפורמה ובמקום שבו הדבר מתאים מבחינה טכנית, אוכף דרישות ארגוניות. לא כל הנחיה ארגונית צריכה להפוך להגבלה טכנית קשיחה; פרק 11 מסביר כיצד מטפלים בסוגים השונים של כללים.</w:t>
      </w:r>
    </w:p>
    <w:p w14:paraId="5747E8A9" w14:textId="77777777" w:rsidR="00D60AD3" w:rsidRDefault="00C110AC">
      <w:pPr>
        <w:pStyle w:val="Heading2"/>
      </w:pPr>
      <w:bookmarkStart w:id="13" w:name="_Toc241125583"/>
      <w:r>
        <w:rPr>
          <w:rtl/>
        </w:rPr>
        <w:t>2.5</w:t>
      </w:r>
      <w:r>
        <w:rPr>
          <w:rtl/>
        </w:rPr>
        <w:tab/>
        <w:t>סיכום העקרונות</w:t>
      </w:r>
      <w:bookmarkEnd w:id="13"/>
    </w:p>
    <w:p w14:paraId="7CB5753B" w14:textId="77777777" w:rsidR="00D60AD3" w:rsidRDefault="00C110AC">
      <w:r>
        <w:rPr>
          <w:rtl/>
        </w:rPr>
        <w:t>העקרונות מסוכמים בטבלה 2, ולצד כל אחד מהם מצוין הסעיף שבו הוא מפותח.</w:t>
      </w:r>
    </w:p>
    <w:p w14:paraId="585F5078" w14:textId="77777777" w:rsidR="00D60AD3" w:rsidRDefault="00C110AC">
      <w:pPr>
        <w:pStyle w:val="Caption"/>
        <w:keepNext/>
      </w:pPr>
      <w:bookmarkStart w:id="14" w:name="_Toc241125649"/>
      <w:r>
        <w:rPr>
          <w:rtl/>
        </w:rPr>
        <w:t xml:space="preserve">טבלה </w:t>
      </w:r>
      <w:r>
        <w:fldChar w:fldCharType="begin"/>
      </w:r>
      <w:r>
        <w:instrText xml:space="preserve"> SEQ Table \* ARABIC </w:instrText>
      </w:r>
      <w:r>
        <w:fldChar w:fldCharType="separate"/>
      </w:r>
      <w:r w:rsidR="006979B0">
        <w:rPr>
          <w:noProof/>
        </w:rPr>
        <w:t>2</w:t>
      </w:r>
      <w:r>
        <w:fldChar w:fldCharType="end"/>
      </w:r>
      <w:r>
        <w:rPr>
          <w:rtl/>
        </w:rPr>
        <w:t xml:space="preserve"> — סיכום העקרונות הארכיטקטוניים</w:t>
      </w:r>
      <w:bookmarkEnd w:id="14"/>
    </w:p>
    <w:tbl>
      <w:tblPr>
        <w:bidiVisual/>
        <w:tblW w:w="90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val="04A0" w:firstRow="1" w:lastRow="0" w:firstColumn="1" w:lastColumn="0" w:noHBand="0" w:noVBand="1"/>
      </w:tblPr>
      <w:tblGrid>
        <w:gridCol w:w="567"/>
        <w:gridCol w:w="6237"/>
        <w:gridCol w:w="2268"/>
      </w:tblGrid>
      <w:tr w:rsidR="00D60AD3" w14:paraId="04D22E09" w14:textId="77777777">
        <w:trPr>
          <w:cantSplit/>
          <w:tblHeader/>
        </w:trPr>
        <w:tc>
          <w:tcPr>
            <w:tcW w:w="567" w:type="dxa"/>
            <w:shd w:val="clear" w:color="auto" w:fill="1F3864"/>
          </w:tcPr>
          <w:p w14:paraId="5B9EE522" w14:textId="77777777" w:rsidR="00D60AD3" w:rsidRDefault="00C110AC">
            <w:pPr>
              <w:pStyle w:val="TableText"/>
              <w:keepNext/>
            </w:pPr>
            <w:r>
              <w:rPr>
                <w:b/>
                <w:bCs/>
                <w:color w:val="FFFFFF"/>
              </w:rPr>
              <w:t>#</w:t>
            </w:r>
          </w:p>
        </w:tc>
        <w:tc>
          <w:tcPr>
            <w:tcW w:w="6236" w:type="dxa"/>
            <w:shd w:val="clear" w:color="auto" w:fill="1F3864"/>
          </w:tcPr>
          <w:p w14:paraId="79C92583" w14:textId="77777777" w:rsidR="00D60AD3" w:rsidRDefault="00C110AC">
            <w:pPr>
              <w:pStyle w:val="TableText"/>
              <w:keepNext/>
            </w:pPr>
            <w:r>
              <w:rPr>
                <w:b/>
                <w:bCs/>
                <w:color w:val="FFFFFF"/>
                <w:rtl/>
              </w:rPr>
              <w:t>עיקרון</w:t>
            </w:r>
          </w:p>
        </w:tc>
        <w:tc>
          <w:tcPr>
            <w:tcW w:w="2268" w:type="dxa"/>
            <w:shd w:val="clear" w:color="auto" w:fill="1F3864"/>
          </w:tcPr>
          <w:p w14:paraId="34B0FC77" w14:textId="77777777" w:rsidR="00D60AD3" w:rsidRDefault="00C110AC">
            <w:pPr>
              <w:pStyle w:val="TableText"/>
              <w:keepNext/>
            </w:pPr>
            <w:r>
              <w:rPr>
                <w:b/>
                <w:bCs/>
                <w:color w:val="FFFFFF"/>
                <w:rtl/>
              </w:rPr>
              <w:t>מפותח ב</w:t>
            </w:r>
          </w:p>
        </w:tc>
      </w:tr>
      <w:tr w:rsidR="00D60AD3" w14:paraId="3FA86430" w14:textId="77777777">
        <w:trPr>
          <w:cantSplit/>
        </w:trPr>
        <w:tc>
          <w:tcPr>
            <w:tcW w:w="567" w:type="dxa"/>
          </w:tcPr>
          <w:p w14:paraId="0E3CC9B8" w14:textId="77777777" w:rsidR="00D60AD3" w:rsidRDefault="00C110AC">
            <w:pPr>
              <w:pStyle w:val="TableText"/>
            </w:pPr>
            <w:r>
              <w:t>1</w:t>
            </w:r>
          </w:p>
        </w:tc>
        <w:tc>
          <w:tcPr>
            <w:tcW w:w="6236" w:type="dxa"/>
          </w:tcPr>
          <w:p w14:paraId="4D133F08" w14:textId="77777777" w:rsidR="00D60AD3" w:rsidRDefault="00C110AC">
            <w:pPr>
              <w:pStyle w:val="TableText"/>
            </w:pPr>
            <w:r>
              <w:rPr>
                <w:rtl/>
              </w:rPr>
              <w:t>ה</w:t>
            </w:r>
            <w:r>
              <w:rPr>
                <w:rtl/>
              </w:rPr>
              <w:noBreakHyphen/>
              <w:t>Gateway הוא נקודת האכיפה המרכזית של ממשקי API שנחשפים מעבר לגבול השירות שלהם.</w:t>
            </w:r>
          </w:p>
        </w:tc>
        <w:tc>
          <w:tcPr>
            <w:tcW w:w="2268" w:type="dxa"/>
          </w:tcPr>
          <w:p w14:paraId="7665EFAB" w14:textId="77777777" w:rsidR="00D60AD3" w:rsidRDefault="00C110AC">
            <w:pPr>
              <w:pStyle w:val="TableText"/>
            </w:pPr>
            <w:r>
              <w:rPr>
                <w:rtl/>
              </w:rPr>
              <w:t>סעיף 2.1</w:t>
            </w:r>
          </w:p>
        </w:tc>
      </w:tr>
      <w:tr w:rsidR="00D60AD3" w14:paraId="03833A21" w14:textId="77777777">
        <w:trPr>
          <w:cantSplit/>
        </w:trPr>
        <w:tc>
          <w:tcPr>
            <w:tcW w:w="567" w:type="dxa"/>
          </w:tcPr>
          <w:p w14:paraId="3A186306" w14:textId="77777777" w:rsidR="00D60AD3" w:rsidRDefault="00C110AC">
            <w:pPr>
              <w:pStyle w:val="TableText"/>
            </w:pPr>
            <w:r>
              <w:t>2</w:t>
            </w:r>
          </w:p>
        </w:tc>
        <w:tc>
          <w:tcPr>
            <w:tcW w:w="6236" w:type="dxa"/>
          </w:tcPr>
          <w:p w14:paraId="549BB1FF" w14:textId="77777777" w:rsidR="00D60AD3" w:rsidRDefault="00C110AC">
            <w:pPr>
              <w:pStyle w:val="TableText"/>
            </w:pPr>
            <w:r>
              <w:rPr>
                <w:rtl/>
              </w:rPr>
              <w:t>ה</w:t>
            </w:r>
            <w:r>
              <w:rPr>
                <w:rtl/>
              </w:rPr>
              <w:noBreakHyphen/>
              <w:t>Gateway הוא תשתית ולא לוגיקה עסקית.</w:t>
            </w:r>
          </w:p>
        </w:tc>
        <w:tc>
          <w:tcPr>
            <w:tcW w:w="2268" w:type="dxa"/>
          </w:tcPr>
          <w:p w14:paraId="74087526" w14:textId="77777777" w:rsidR="00D60AD3" w:rsidRDefault="00C110AC">
            <w:pPr>
              <w:pStyle w:val="TableText"/>
            </w:pPr>
            <w:r>
              <w:rPr>
                <w:rtl/>
              </w:rPr>
              <w:t>סעיף 2.2</w:t>
            </w:r>
          </w:p>
        </w:tc>
      </w:tr>
      <w:tr w:rsidR="00D60AD3" w14:paraId="557F4DDD" w14:textId="77777777">
        <w:trPr>
          <w:cantSplit/>
        </w:trPr>
        <w:tc>
          <w:tcPr>
            <w:tcW w:w="567" w:type="dxa"/>
          </w:tcPr>
          <w:p w14:paraId="5C59B943" w14:textId="77777777" w:rsidR="00D60AD3" w:rsidRDefault="00C110AC">
            <w:pPr>
              <w:pStyle w:val="TableText"/>
            </w:pPr>
            <w:r>
              <w:t>3</w:t>
            </w:r>
          </w:p>
        </w:tc>
        <w:tc>
          <w:tcPr>
            <w:tcW w:w="6236" w:type="dxa"/>
          </w:tcPr>
          <w:p w14:paraId="79251ECC" w14:textId="77777777" w:rsidR="00D60AD3" w:rsidRDefault="00C110AC">
            <w:pPr>
              <w:pStyle w:val="TableText"/>
            </w:pPr>
            <w:r>
              <w:rPr>
                <w:rtl/>
              </w:rPr>
              <w:t>צוותי האפליקציה הם הבעלים של ממשקי ה</w:t>
            </w:r>
            <w:r>
              <w:rPr>
                <w:rtl/>
              </w:rPr>
              <w:noBreakHyphen/>
              <w:t>API שלהם; צוות התשתיות הוא הבעלים של הפלטפורמה.</w:t>
            </w:r>
          </w:p>
        </w:tc>
        <w:tc>
          <w:tcPr>
            <w:tcW w:w="2268" w:type="dxa"/>
          </w:tcPr>
          <w:p w14:paraId="201B61B0" w14:textId="77777777" w:rsidR="00D60AD3" w:rsidRDefault="00C110AC">
            <w:pPr>
              <w:pStyle w:val="TableText"/>
            </w:pPr>
            <w:r>
              <w:rPr>
                <w:rtl/>
              </w:rPr>
              <w:t>סעיף 2.3</w:t>
            </w:r>
          </w:p>
        </w:tc>
      </w:tr>
      <w:tr w:rsidR="00D60AD3" w14:paraId="778300B0" w14:textId="77777777">
        <w:trPr>
          <w:cantSplit/>
        </w:trPr>
        <w:tc>
          <w:tcPr>
            <w:tcW w:w="567" w:type="dxa"/>
          </w:tcPr>
          <w:p w14:paraId="0FDB0894" w14:textId="77777777" w:rsidR="00D60AD3" w:rsidRDefault="00C110AC">
            <w:pPr>
              <w:pStyle w:val="TableText"/>
            </w:pPr>
            <w:r>
              <w:t>4</w:t>
            </w:r>
          </w:p>
        </w:tc>
        <w:tc>
          <w:tcPr>
            <w:tcW w:w="6236" w:type="dxa"/>
          </w:tcPr>
          <w:p w14:paraId="60E4E1D1" w14:textId="77777777" w:rsidR="00D60AD3" w:rsidRDefault="00C110AC">
            <w:pPr>
              <w:pStyle w:val="TableText"/>
            </w:pPr>
            <w:r>
              <w:rPr>
                <w:rtl/>
              </w:rPr>
              <w:t>שירות עצמי ניתן במסגרת guardrails ארגוניים.</w:t>
            </w:r>
          </w:p>
        </w:tc>
        <w:tc>
          <w:tcPr>
            <w:tcW w:w="2268" w:type="dxa"/>
          </w:tcPr>
          <w:p w14:paraId="47B7F6C7" w14:textId="77777777" w:rsidR="00D60AD3" w:rsidRDefault="00C110AC">
            <w:pPr>
              <w:pStyle w:val="TableText"/>
            </w:pPr>
            <w:r>
              <w:rPr>
                <w:rtl/>
              </w:rPr>
              <w:t>סעיף 2.4</w:t>
            </w:r>
          </w:p>
        </w:tc>
      </w:tr>
      <w:tr w:rsidR="00D60AD3" w14:paraId="2D7C21D6" w14:textId="77777777">
        <w:trPr>
          <w:cantSplit/>
        </w:trPr>
        <w:tc>
          <w:tcPr>
            <w:tcW w:w="567" w:type="dxa"/>
          </w:tcPr>
          <w:p w14:paraId="77BE5C51" w14:textId="77777777" w:rsidR="00D60AD3" w:rsidRDefault="00C110AC">
            <w:pPr>
              <w:pStyle w:val="TableText"/>
            </w:pPr>
            <w:r>
              <w:t>5</w:t>
            </w:r>
          </w:p>
        </w:tc>
        <w:tc>
          <w:tcPr>
            <w:tcW w:w="6236" w:type="dxa"/>
          </w:tcPr>
          <w:p w14:paraId="5CE87D58" w14:textId="77777777" w:rsidR="00D60AD3" w:rsidRDefault="00C110AC">
            <w:pPr>
              <w:pStyle w:val="TableText"/>
            </w:pPr>
            <w:r>
              <w:rPr>
                <w:rtl/>
              </w:rPr>
              <w:t>גישת C2B משתמשת ב</w:t>
            </w:r>
            <w:r>
              <w:rPr>
                <w:rtl/>
              </w:rPr>
              <w:noBreakHyphen/>
              <w:t>access tokens קצרי מועד שמנפיק ה</w:t>
            </w:r>
            <w:r>
              <w:rPr>
                <w:rtl/>
              </w:rPr>
              <w:noBreakHyphen/>
            </w:r>
            <w:r>
              <w:rPr>
                <w:rtl/>
              </w:rPr>
              <w:t>IdP הארגוני.</w:t>
            </w:r>
          </w:p>
        </w:tc>
        <w:tc>
          <w:tcPr>
            <w:tcW w:w="2268" w:type="dxa"/>
          </w:tcPr>
          <w:p w14:paraId="5E1D84CA" w14:textId="77777777" w:rsidR="00D60AD3" w:rsidRDefault="00C110AC">
            <w:pPr>
              <w:pStyle w:val="TableText"/>
            </w:pPr>
            <w:r>
              <w:rPr>
                <w:rtl/>
              </w:rPr>
              <w:t>סעיף 4.2</w:t>
            </w:r>
          </w:p>
        </w:tc>
      </w:tr>
      <w:tr w:rsidR="00D60AD3" w14:paraId="167FFC31" w14:textId="77777777">
        <w:trPr>
          <w:cantSplit/>
        </w:trPr>
        <w:tc>
          <w:tcPr>
            <w:tcW w:w="567" w:type="dxa"/>
          </w:tcPr>
          <w:p w14:paraId="0E2ACA2A" w14:textId="77777777" w:rsidR="00D60AD3" w:rsidRDefault="00C110AC">
            <w:pPr>
              <w:pStyle w:val="TableText"/>
            </w:pPr>
            <w:r>
              <w:t>6</w:t>
            </w:r>
          </w:p>
        </w:tc>
        <w:tc>
          <w:tcPr>
            <w:tcW w:w="6236" w:type="dxa"/>
          </w:tcPr>
          <w:p w14:paraId="1A9A624F" w14:textId="77777777" w:rsidR="00D60AD3" w:rsidRDefault="00C110AC">
            <w:pPr>
              <w:pStyle w:val="TableText"/>
            </w:pPr>
            <w:r>
              <w:rPr>
                <w:rtl/>
              </w:rPr>
              <w:t>גישת B2B מפרידה בין אישור הזיהוי של הלקוח, המשמש לקבלת tokens, לבין ה</w:t>
            </w:r>
            <w:r>
              <w:rPr>
                <w:rtl/>
              </w:rPr>
              <w:noBreakHyphen/>
              <w:t>access token המשמש לגישה ל</w:t>
            </w:r>
            <w:r>
              <w:rPr>
                <w:rtl/>
              </w:rPr>
              <w:noBreakHyphen/>
              <w:t>API; אישורי זיהוי ארוכי מועד אינם מועברים בכל בקשה.</w:t>
            </w:r>
          </w:p>
        </w:tc>
        <w:tc>
          <w:tcPr>
            <w:tcW w:w="2268" w:type="dxa"/>
          </w:tcPr>
          <w:p w14:paraId="2FBA3B41" w14:textId="77777777" w:rsidR="00D60AD3" w:rsidRDefault="00C110AC">
            <w:pPr>
              <w:pStyle w:val="TableText"/>
            </w:pPr>
            <w:r>
              <w:rPr>
                <w:rtl/>
              </w:rPr>
              <w:t>סעיף 4.3</w:t>
            </w:r>
          </w:p>
        </w:tc>
      </w:tr>
      <w:tr w:rsidR="00D60AD3" w14:paraId="5DDEFDD9" w14:textId="77777777">
        <w:trPr>
          <w:cantSplit/>
        </w:trPr>
        <w:tc>
          <w:tcPr>
            <w:tcW w:w="567" w:type="dxa"/>
          </w:tcPr>
          <w:p w14:paraId="46FA9388" w14:textId="77777777" w:rsidR="00D60AD3" w:rsidRDefault="00C110AC">
            <w:pPr>
              <w:pStyle w:val="TableText"/>
            </w:pPr>
            <w:r>
              <w:lastRenderedPageBreak/>
              <w:t>7</w:t>
            </w:r>
          </w:p>
        </w:tc>
        <w:tc>
          <w:tcPr>
            <w:tcW w:w="6236" w:type="dxa"/>
          </w:tcPr>
          <w:p w14:paraId="15FA96EF" w14:textId="77777777" w:rsidR="00D60AD3" w:rsidRDefault="00C110AC">
            <w:pPr>
              <w:pStyle w:val="TableText"/>
            </w:pPr>
            <w:r>
              <w:rPr>
                <w:rtl/>
              </w:rPr>
              <w:t>ניתוב, ניתוב לפי גרסה ובדיקות תקינות שייכים ל</w:t>
            </w:r>
            <w:r>
              <w:rPr>
                <w:rtl/>
              </w:rPr>
              <w:noBreakHyphen/>
              <w:t>Gateway; איזון עומסים בין מופעי Backend נותר אחריות נפרדת.</w:t>
            </w:r>
          </w:p>
        </w:tc>
        <w:tc>
          <w:tcPr>
            <w:tcW w:w="2268" w:type="dxa"/>
          </w:tcPr>
          <w:p w14:paraId="497D1016" w14:textId="77777777" w:rsidR="00D60AD3" w:rsidRDefault="00C110AC">
            <w:pPr>
              <w:pStyle w:val="TableText"/>
            </w:pPr>
            <w:r>
              <w:rPr>
                <w:rtl/>
              </w:rPr>
              <w:t>סעיף 5.1, 5.3, 5.4</w:t>
            </w:r>
          </w:p>
        </w:tc>
      </w:tr>
      <w:tr w:rsidR="00D60AD3" w14:paraId="5A9DB913" w14:textId="77777777">
        <w:trPr>
          <w:cantSplit/>
        </w:trPr>
        <w:tc>
          <w:tcPr>
            <w:tcW w:w="567" w:type="dxa"/>
          </w:tcPr>
          <w:p w14:paraId="4EBD5036" w14:textId="77777777" w:rsidR="00D60AD3" w:rsidRDefault="00C110AC">
            <w:pPr>
              <w:pStyle w:val="TableText"/>
            </w:pPr>
            <w:r>
              <w:t>8</w:t>
            </w:r>
          </w:p>
        </w:tc>
        <w:tc>
          <w:tcPr>
            <w:tcW w:w="6236" w:type="dxa"/>
          </w:tcPr>
          <w:p w14:paraId="4FBB146A" w14:textId="77777777" w:rsidR="00D60AD3" w:rsidRDefault="00C110AC">
            <w:pPr>
              <w:pStyle w:val="TableText"/>
            </w:pPr>
            <w:r>
              <w:rPr>
                <w:rtl/>
              </w:rPr>
              <w:t>זמני קצוב הם חובה; ניסיונות חוזרים אוטומטיים אינם מופעלים כברירת מחדל.</w:t>
            </w:r>
          </w:p>
        </w:tc>
        <w:tc>
          <w:tcPr>
            <w:tcW w:w="2268" w:type="dxa"/>
          </w:tcPr>
          <w:p w14:paraId="570AF675" w14:textId="77777777" w:rsidR="00D60AD3" w:rsidRDefault="00C110AC">
            <w:pPr>
              <w:pStyle w:val="TableText"/>
            </w:pPr>
            <w:r>
              <w:rPr>
                <w:rtl/>
              </w:rPr>
              <w:t>סעיף 5.5, 5.6</w:t>
            </w:r>
          </w:p>
        </w:tc>
      </w:tr>
      <w:tr w:rsidR="00D60AD3" w14:paraId="079023C1" w14:textId="77777777">
        <w:trPr>
          <w:cantSplit/>
        </w:trPr>
        <w:tc>
          <w:tcPr>
            <w:tcW w:w="567" w:type="dxa"/>
          </w:tcPr>
          <w:p w14:paraId="6FD1EE2F" w14:textId="77777777" w:rsidR="00D60AD3" w:rsidRDefault="00C110AC">
            <w:pPr>
              <w:pStyle w:val="TableText"/>
            </w:pPr>
            <w:r>
              <w:t>9</w:t>
            </w:r>
          </w:p>
        </w:tc>
        <w:tc>
          <w:tcPr>
            <w:tcW w:w="6236" w:type="dxa"/>
          </w:tcPr>
          <w:p w14:paraId="63AB6A92" w14:textId="77777777" w:rsidR="00D60AD3" w:rsidRDefault="00C110AC">
            <w:pPr>
              <w:pStyle w:val="TableText"/>
            </w:pPr>
            <w:r>
              <w:rPr>
                <w:rtl/>
              </w:rPr>
              <w:t>הגבלת קצב מגינה על שירותים ואוכפת מדיניות צריכה.</w:t>
            </w:r>
          </w:p>
        </w:tc>
        <w:tc>
          <w:tcPr>
            <w:tcW w:w="2268" w:type="dxa"/>
          </w:tcPr>
          <w:p w14:paraId="422459A7" w14:textId="77777777" w:rsidR="00D60AD3" w:rsidRDefault="00C110AC">
            <w:pPr>
              <w:pStyle w:val="TableText"/>
            </w:pPr>
            <w:r>
              <w:rPr>
                <w:rtl/>
              </w:rPr>
              <w:t>סעיף 5.7</w:t>
            </w:r>
          </w:p>
        </w:tc>
      </w:tr>
      <w:tr w:rsidR="00D60AD3" w14:paraId="50EFE961" w14:textId="77777777">
        <w:trPr>
          <w:cantSplit/>
        </w:trPr>
        <w:tc>
          <w:tcPr>
            <w:tcW w:w="567" w:type="dxa"/>
          </w:tcPr>
          <w:p w14:paraId="3FB84C8D" w14:textId="77777777" w:rsidR="00D60AD3" w:rsidRDefault="00C110AC">
            <w:pPr>
              <w:pStyle w:val="TableText"/>
            </w:pPr>
            <w:r>
              <w:t>10</w:t>
            </w:r>
          </w:p>
        </w:tc>
        <w:tc>
          <w:tcPr>
            <w:tcW w:w="6236" w:type="dxa"/>
          </w:tcPr>
          <w:p w14:paraId="1C5D81DC" w14:textId="77777777" w:rsidR="00D60AD3" w:rsidRDefault="00C110AC">
            <w:pPr>
              <w:pStyle w:val="TableText"/>
            </w:pPr>
            <w:r>
              <w:rPr>
                <w:rtl/>
              </w:rPr>
              <w:t>המרה, מטמון ואימות סכמה הן יכולות זמינות, המופעלות במקום שבו הדבר מתאים, ואין משתמשים בהן כדי לממש לוגיקה עסקית.</w:t>
            </w:r>
          </w:p>
        </w:tc>
        <w:tc>
          <w:tcPr>
            <w:tcW w:w="2268" w:type="dxa"/>
          </w:tcPr>
          <w:p w14:paraId="4A4B9715" w14:textId="77777777" w:rsidR="00D60AD3" w:rsidRDefault="00C110AC">
            <w:pPr>
              <w:pStyle w:val="TableText"/>
            </w:pPr>
            <w:r>
              <w:rPr>
                <w:rtl/>
              </w:rPr>
              <w:t>פרק 6</w:t>
            </w:r>
          </w:p>
        </w:tc>
      </w:tr>
      <w:tr w:rsidR="00D60AD3" w14:paraId="27135D19" w14:textId="77777777">
        <w:trPr>
          <w:cantSplit/>
        </w:trPr>
        <w:tc>
          <w:tcPr>
            <w:tcW w:w="567" w:type="dxa"/>
          </w:tcPr>
          <w:p w14:paraId="1ED90588" w14:textId="77777777" w:rsidR="00D60AD3" w:rsidRDefault="00C110AC">
            <w:pPr>
              <w:pStyle w:val="TableText"/>
            </w:pPr>
            <w:r>
              <w:t>11</w:t>
            </w:r>
          </w:p>
        </w:tc>
        <w:tc>
          <w:tcPr>
            <w:tcW w:w="6236" w:type="dxa"/>
          </w:tcPr>
          <w:p w14:paraId="06B5FD57" w14:textId="77777777" w:rsidR="00D60AD3" w:rsidRDefault="00C110AC">
            <w:pPr>
              <w:pStyle w:val="TableText"/>
            </w:pPr>
            <w:r>
              <w:rPr>
                <w:rtl/>
              </w:rPr>
              <w:t>פונקציונליות WAF נשארת נפרדת מה</w:t>
            </w:r>
            <w:r>
              <w:rPr>
                <w:rtl/>
              </w:rPr>
              <w:noBreakHyphen/>
              <w:t>Gateway.</w:t>
            </w:r>
          </w:p>
        </w:tc>
        <w:tc>
          <w:tcPr>
            <w:tcW w:w="2268" w:type="dxa"/>
          </w:tcPr>
          <w:p w14:paraId="0EC4984C" w14:textId="77777777" w:rsidR="00D60AD3" w:rsidRDefault="00C110AC">
            <w:pPr>
              <w:pStyle w:val="TableText"/>
            </w:pPr>
            <w:r>
              <w:rPr>
                <w:rtl/>
              </w:rPr>
              <w:t>סעיף 12.2</w:t>
            </w:r>
          </w:p>
        </w:tc>
      </w:tr>
      <w:tr w:rsidR="00D60AD3" w14:paraId="21270BAA" w14:textId="77777777">
        <w:trPr>
          <w:cantSplit/>
        </w:trPr>
        <w:tc>
          <w:tcPr>
            <w:tcW w:w="567" w:type="dxa"/>
          </w:tcPr>
          <w:p w14:paraId="2CE7587B" w14:textId="77777777" w:rsidR="00D60AD3" w:rsidRDefault="00C110AC">
            <w:pPr>
              <w:pStyle w:val="TableText"/>
            </w:pPr>
            <w:r>
              <w:t>12</w:t>
            </w:r>
          </w:p>
        </w:tc>
        <w:tc>
          <w:tcPr>
            <w:tcW w:w="6236" w:type="dxa"/>
          </w:tcPr>
          <w:p w14:paraId="423A3CB4" w14:textId="77777777" w:rsidR="00D60AD3" w:rsidRDefault="00C110AC">
            <w:pPr>
              <w:pStyle w:val="TableText"/>
            </w:pPr>
            <w:r>
              <w:rPr>
                <w:rtl/>
              </w:rPr>
              <w:t>Git הוא מקור האמת לתצורת ה</w:t>
            </w:r>
            <w:r>
              <w:rPr>
                <w:rtl/>
              </w:rPr>
              <w:noBreakHyphen/>
              <w:t>API; שינויים בייצור עוברים תהליך GitOps מבוקר; secrets אינם נשמרים ב</w:t>
            </w:r>
            <w:r>
              <w:rPr>
                <w:rtl/>
              </w:rPr>
              <w:noBreakHyphen/>
              <w:t>Git לעולם.</w:t>
            </w:r>
          </w:p>
        </w:tc>
        <w:tc>
          <w:tcPr>
            <w:tcW w:w="2268" w:type="dxa"/>
          </w:tcPr>
          <w:p w14:paraId="4F378CF2" w14:textId="77777777" w:rsidR="00D60AD3" w:rsidRDefault="00C110AC">
            <w:pPr>
              <w:pStyle w:val="TableText"/>
            </w:pPr>
            <w:r>
              <w:rPr>
                <w:rtl/>
              </w:rPr>
              <w:t>פרק 8</w:t>
            </w:r>
          </w:p>
        </w:tc>
      </w:tr>
      <w:tr w:rsidR="00D60AD3" w14:paraId="406BED74" w14:textId="77777777">
        <w:trPr>
          <w:cantSplit/>
        </w:trPr>
        <w:tc>
          <w:tcPr>
            <w:tcW w:w="567" w:type="dxa"/>
          </w:tcPr>
          <w:p w14:paraId="71F733E0" w14:textId="77777777" w:rsidR="00D60AD3" w:rsidRDefault="00C110AC">
            <w:pPr>
              <w:pStyle w:val="TableText"/>
            </w:pPr>
            <w:r>
              <w:t>13</w:t>
            </w:r>
          </w:p>
        </w:tc>
        <w:tc>
          <w:tcPr>
            <w:tcW w:w="6236" w:type="dxa"/>
          </w:tcPr>
          <w:p w14:paraId="338DFE47" w14:textId="77777777" w:rsidR="00D60AD3" w:rsidRDefault="00C110AC">
            <w:pPr>
              <w:pStyle w:val="TableText"/>
            </w:pPr>
            <w:r>
              <w:rPr>
                <w:rtl/>
              </w:rPr>
              <w:t>רישום audit הוא חובה עבור שינויים ניהוליים ושינויי תצורה.</w:t>
            </w:r>
          </w:p>
        </w:tc>
        <w:tc>
          <w:tcPr>
            <w:tcW w:w="2268" w:type="dxa"/>
          </w:tcPr>
          <w:p w14:paraId="6960C4D4" w14:textId="77777777" w:rsidR="00D60AD3" w:rsidRDefault="00C110AC">
            <w:pPr>
              <w:pStyle w:val="TableText"/>
            </w:pPr>
            <w:r>
              <w:rPr>
                <w:rtl/>
              </w:rPr>
              <w:t>סעיף 9.3</w:t>
            </w:r>
          </w:p>
        </w:tc>
      </w:tr>
      <w:tr w:rsidR="00D60AD3" w14:paraId="1C1C387D" w14:textId="77777777">
        <w:trPr>
          <w:cantSplit/>
        </w:trPr>
        <w:tc>
          <w:tcPr>
            <w:tcW w:w="567" w:type="dxa"/>
          </w:tcPr>
          <w:p w14:paraId="07815F53" w14:textId="77777777" w:rsidR="00D60AD3" w:rsidRDefault="00C110AC">
            <w:pPr>
              <w:pStyle w:val="TableText"/>
            </w:pPr>
            <w:r>
              <w:t>14</w:t>
            </w:r>
          </w:p>
        </w:tc>
        <w:tc>
          <w:tcPr>
            <w:tcW w:w="6236" w:type="dxa"/>
          </w:tcPr>
          <w:p w14:paraId="0932A103" w14:textId="77777777" w:rsidR="00D60AD3" w:rsidRDefault="00C110AC">
            <w:pPr>
              <w:pStyle w:val="TableText"/>
            </w:pPr>
            <w:r>
              <w:rPr>
                <w:rtl/>
              </w:rPr>
              <w:t>הפלטפורמה מספקת זמינות חודשית של 99.9% לפחות.</w:t>
            </w:r>
          </w:p>
        </w:tc>
        <w:tc>
          <w:tcPr>
            <w:tcW w:w="2268" w:type="dxa"/>
          </w:tcPr>
          <w:p w14:paraId="7657A9DB" w14:textId="77777777" w:rsidR="00D60AD3" w:rsidRDefault="00C110AC">
            <w:pPr>
              <w:pStyle w:val="TableText"/>
            </w:pPr>
            <w:r>
              <w:rPr>
                <w:rtl/>
              </w:rPr>
              <w:t>סעיף 10.1</w:t>
            </w:r>
          </w:p>
        </w:tc>
      </w:tr>
      <w:tr w:rsidR="00D60AD3" w14:paraId="0E5189CC" w14:textId="77777777">
        <w:trPr>
          <w:cantSplit/>
        </w:trPr>
        <w:tc>
          <w:tcPr>
            <w:tcW w:w="567" w:type="dxa"/>
          </w:tcPr>
          <w:p w14:paraId="01AFC5B1" w14:textId="77777777" w:rsidR="00D60AD3" w:rsidRDefault="00C110AC">
            <w:pPr>
              <w:pStyle w:val="TableText"/>
            </w:pPr>
            <w:r>
              <w:t>15</w:t>
            </w:r>
          </w:p>
        </w:tc>
        <w:tc>
          <w:tcPr>
            <w:tcW w:w="6236" w:type="dxa"/>
          </w:tcPr>
          <w:p w14:paraId="4F3FC635" w14:textId="77777777" w:rsidR="00D60AD3" w:rsidRDefault="00C110AC">
            <w:pPr>
              <w:pStyle w:val="TableText"/>
            </w:pPr>
            <w:r>
              <w:rPr>
                <w:rtl/>
              </w:rPr>
              <w:t>Gateway נפרס באתרים שבהם רצות האפליקציות; ניהול מרכזי משולב עם זמן ריצה מבוזר, ואובדן ה</w:t>
            </w:r>
            <w:r>
              <w:rPr>
                <w:rtl/>
              </w:rPr>
              <w:noBreakHyphen/>
              <w:t>Management Plane אינו עוצר מיד תעבורת API שכבר הוגדרה.</w:t>
            </w:r>
          </w:p>
        </w:tc>
        <w:tc>
          <w:tcPr>
            <w:tcW w:w="2268" w:type="dxa"/>
          </w:tcPr>
          <w:p w14:paraId="5CA3ADDB" w14:textId="77777777" w:rsidR="00D60AD3" w:rsidRDefault="00C110AC">
            <w:pPr>
              <w:pStyle w:val="TableText"/>
            </w:pPr>
            <w:r>
              <w:rPr>
                <w:rtl/>
              </w:rPr>
              <w:t>סעיף 10.3, 10.4</w:t>
            </w:r>
          </w:p>
        </w:tc>
      </w:tr>
      <w:tr w:rsidR="00D60AD3" w14:paraId="4A23028A" w14:textId="77777777">
        <w:trPr>
          <w:cantSplit/>
        </w:trPr>
        <w:tc>
          <w:tcPr>
            <w:tcW w:w="567" w:type="dxa"/>
          </w:tcPr>
          <w:p w14:paraId="6920056A" w14:textId="77777777" w:rsidR="00D60AD3" w:rsidRDefault="00C110AC">
            <w:pPr>
              <w:pStyle w:val="TableText"/>
            </w:pPr>
            <w:r>
              <w:t>16</w:t>
            </w:r>
          </w:p>
        </w:tc>
        <w:tc>
          <w:tcPr>
            <w:tcW w:w="6236" w:type="dxa"/>
          </w:tcPr>
          <w:p w14:paraId="0C7C9717" w14:textId="77777777" w:rsidR="00D60AD3" w:rsidRDefault="00C110AC">
            <w:pPr>
              <w:pStyle w:val="TableText"/>
            </w:pPr>
            <w:r>
              <w:rPr>
                <w:rtl/>
              </w:rPr>
              <w:t>ה</w:t>
            </w:r>
            <w:r>
              <w:rPr>
                <w:rtl/>
              </w:rPr>
              <w:noBreakHyphen/>
              <w:t>governance משלב guardrails הניתנים לאכיפה עם תקנים והנחיות.</w:t>
            </w:r>
          </w:p>
        </w:tc>
        <w:tc>
          <w:tcPr>
            <w:tcW w:w="2268" w:type="dxa"/>
          </w:tcPr>
          <w:p w14:paraId="22BD1032" w14:textId="77777777" w:rsidR="00D60AD3" w:rsidRDefault="00C110AC">
            <w:pPr>
              <w:pStyle w:val="TableText"/>
            </w:pPr>
            <w:r>
              <w:rPr>
                <w:rtl/>
              </w:rPr>
              <w:t>פרק 11</w:t>
            </w:r>
          </w:p>
        </w:tc>
      </w:tr>
      <w:tr w:rsidR="00D60AD3" w14:paraId="729BBA03" w14:textId="77777777">
        <w:trPr>
          <w:cantSplit/>
        </w:trPr>
        <w:tc>
          <w:tcPr>
            <w:tcW w:w="567" w:type="dxa"/>
          </w:tcPr>
          <w:p w14:paraId="3C2540B3" w14:textId="77777777" w:rsidR="00D60AD3" w:rsidRDefault="00C110AC">
            <w:pPr>
              <w:pStyle w:val="TableText"/>
            </w:pPr>
            <w:r>
              <w:t>17</w:t>
            </w:r>
          </w:p>
        </w:tc>
        <w:tc>
          <w:tcPr>
            <w:tcW w:w="6236" w:type="dxa"/>
          </w:tcPr>
          <w:p w14:paraId="7C2FE153" w14:textId="77777777" w:rsidR="00D60AD3" w:rsidRDefault="00C110AC">
            <w:pPr>
              <w:pStyle w:val="TableText"/>
            </w:pPr>
            <w:r>
              <w:rPr>
                <w:rtl/>
              </w:rPr>
              <w:t>הארכיטקטורה נשארת ניטרלית לספק ככל שניתן באופן סביר.</w:t>
            </w:r>
          </w:p>
        </w:tc>
        <w:tc>
          <w:tcPr>
            <w:tcW w:w="2268" w:type="dxa"/>
          </w:tcPr>
          <w:p w14:paraId="53E4263C" w14:textId="77777777" w:rsidR="00D60AD3" w:rsidRDefault="00C110AC">
            <w:pPr>
              <w:pStyle w:val="TableText"/>
            </w:pPr>
            <w:r>
              <w:rPr>
                <w:rtl/>
              </w:rPr>
              <w:t>פרק 13</w:t>
            </w:r>
          </w:p>
        </w:tc>
      </w:tr>
    </w:tbl>
    <w:p w14:paraId="5B3C0CB5" w14:textId="77777777" w:rsidR="00D60AD3" w:rsidRDefault="00D60AD3">
      <w:pPr>
        <w:spacing w:after="40"/>
      </w:pPr>
    </w:p>
    <w:p w14:paraId="29C07344" w14:textId="77777777" w:rsidR="00D60AD3" w:rsidRDefault="00C110AC">
      <w:r>
        <w:rPr>
          <w:rtl/>
        </w:rPr>
        <w:t>המטרה הכוללת היא לספק פלטפורמת API מאובטחת, זמינה מאוד, ניתנת לתצפית, מנוהלת ובשירות עצמי, תוך שמירה על גבול בעלות ברור:</w:t>
      </w:r>
    </w:p>
    <w:p w14:paraId="5712C6AD" w14:textId="77777777" w:rsidR="00D60AD3" w:rsidRDefault="00C110AC">
      <w:pPr>
        <w:pStyle w:val="Note"/>
      </w:pPr>
      <w:r>
        <w:rPr>
          <w:b/>
          <w:bCs/>
          <w:rtl/>
        </w:rPr>
        <w:t>צוות התשתיות מספק ושומר על הכביש. צוות האפליקציה הוא הבעלים של הכיוון שאליו הכביש מוביל ושל מה שקורה ביעד.</w:t>
      </w:r>
    </w:p>
    <w:p w14:paraId="065CC5ED" w14:textId="77777777" w:rsidR="00D60AD3" w:rsidRDefault="00C110AC">
      <w:pPr>
        <w:pStyle w:val="Heading1"/>
      </w:pPr>
      <w:bookmarkStart w:id="15" w:name="_Toc241125584"/>
      <w:r>
        <w:rPr>
          <w:rtl/>
        </w:rPr>
        <w:t>3</w:t>
      </w:r>
      <w:r>
        <w:rPr>
          <w:rtl/>
        </w:rPr>
        <w:tab/>
        <w:t>תפקידים ואחריות</w:t>
      </w:r>
      <w:bookmarkEnd w:id="15"/>
    </w:p>
    <w:p w14:paraId="3021B7DE" w14:textId="77777777" w:rsidR="00D60AD3" w:rsidRDefault="00C110AC">
      <w:pPr>
        <w:pStyle w:val="Heading2"/>
      </w:pPr>
      <w:bookmarkStart w:id="16" w:name="_Toc241125585"/>
      <w:r>
        <w:rPr>
          <w:rtl/>
        </w:rPr>
        <w:t>3.1</w:t>
      </w:r>
      <w:r>
        <w:rPr>
          <w:rtl/>
        </w:rPr>
        <w:tab/>
        <w:t>תפקידים</w:t>
      </w:r>
      <w:bookmarkEnd w:id="16"/>
    </w:p>
    <w:p w14:paraId="18977DEB" w14:textId="77777777" w:rsidR="00D60AD3" w:rsidRDefault="00C110AC">
      <w:r>
        <w:rPr>
          <w:rtl/>
        </w:rPr>
        <w:t>ארבעה תפקידים מופיעים לאורך המסמך, וטבלה 3 מתארת אותם.</w:t>
      </w:r>
    </w:p>
    <w:p w14:paraId="06C651AD" w14:textId="77777777" w:rsidR="00D60AD3" w:rsidRDefault="00C110AC">
      <w:pPr>
        <w:pStyle w:val="Caption"/>
        <w:keepNext/>
      </w:pPr>
      <w:bookmarkStart w:id="17" w:name="_Toc241125650"/>
      <w:r>
        <w:rPr>
          <w:rtl/>
        </w:rPr>
        <w:t xml:space="preserve">טבלה </w:t>
      </w:r>
      <w:r>
        <w:fldChar w:fldCharType="begin"/>
      </w:r>
      <w:r>
        <w:instrText xml:space="preserve"> SEQ Table \* ARABIC </w:instrText>
      </w:r>
      <w:r>
        <w:fldChar w:fldCharType="separate"/>
      </w:r>
      <w:r w:rsidR="006979B0">
        <w:rPr>
          <w:noProof/>
        </w:rPr>
        <w:t>3</w:t>
      </w:r>
      <w:r>
        <w:fldChar w:fldCharType="end"/>
      </w:r>
      <w:r>
        <w:rPr>
          <w:rtl/>
        </w:rPr>
        <w:t xml:space="preserve"> — תפקידים</w:t>
      </w:r>
      <w:bookmarkEnd w:id="17"/>
    </w:p>
    <w:tbl>
      <w:tblPr>
        <w:bidiVisual/>
        <w:tblW w:w="90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val="04A0" w:firstRow="1" w:lastRow="0" w:firstColumn="1" w:lastColumn="0" w:noHBand="0" w:noVBand="1"/>
      </w:tblPr>
      <w:tblGrid>
        <w:gridCol w:w="2381"/>
        <w:gridCol w:w="6691"/>
      </w:tblGrid>
      <w:tr w:rsidR="00D60AD3" w14:paraId="51C450F5" w14:textId="77777777">
        <w:trPr>
          <w:cantSplit/>
          <w:tblHeader/>
        </w:trPr>
        <w:tc>
          <w:tcPr>
            <w:tcW w:w="2381" w:type="dxa"/>
            <w:shd w:val="clear" w:color="auto" w:fill="1F3864"/>
          </w:tcPr>
          <w:p w14:paraId="01382142" w14:textId="77777777" w:rsidR="00D60AD3" w:rsidRDefault="00C110AC">
            <w:pPr>
              <w:pStyle w:val="TableText"/>
              <w:keepNext/>
            </w:pPr>
            <w:r>
              <w:rPr>
                <w:b/>
                <w:bCs/>
                <w:color w:val="FFFFFF"/>
                <w:rtl/>
              </w:rPr>
              <w:t>תפקיד</w:t>
            </w:r>
          </w:p>
        </w:tc>
        <w:tc>
          <w:tcPr>
            <w:tcW w:w="6690" w:type="dxa"/>
            <w:shd w:val="clear" w:color="auto" w:fill="1F3864"/>
          </w:tcPr>
          <w:p w14:paraId="6160986C" w14:textId="77777777" w:rsidR="00D60AD3" w:rsidRDefault="00C110AC">
            <w:pPr>
              <w:pStyle w:val="TableText"/>
              <w:keepNext/>
            </w:pPr>
            <w:r>
              <w:rPr>
                <w:b/>
                <w:bCs/>
                <w:color w:val="FFFFFF"/>
                <w:rtl/>
              </w:rPr>
              <w:t>תיאור</w:t>
            </w:r>
          </w:p>
        </w:tc>
      </w:tr>
      <w:tr w:rsidR="00D60AD3" w14:paraId="6BCA0D60" w14:textId="77777777">
        <w:trPr>
          <w:cantSplit/>
        </w:trPr>
        <w:tc>
          <w:tcPr>
            <w:tcW w:w="2381" w:type="dxa"/>
            <w:shd w:val="clear" w:color="auto" w:fill="F2F5FA"/>
          </w:tcPr>
          <w:p w14:paraId="7362B79E" w14:textId="77777777" w:rsidR="00D60AD3" w:rsidRDefault="00C110AC">
            <w:pPr>
              <w:pStyle w:val="TableText"/>
            </w:pPr>
            <w:r>
              <w:rPr>
                <w:b/>
                <w:bCs/>
                <w:rtl/>
              </w:rPr>
              <w:t>צוות האפליקציה</w:t>
            </w:r>
          </w:p>
        </w:tc>
        <w:tc>
          <w:tcPr>
            <w:tcW w:w="6690" w:type="dxa"/>
          </w:tcPr>
          <w:p w14:paraId="2D2B28D4" w14:textId="77777777" w:rsidR="00D60AD3" w:rsidRDefault="00C110AC">
            <w:pPr>
              <w:pStyle w:val="TableText"/>
            </w:pPr>
            <w:r>
              <w:rPr>
                <w:rtl/>
              </w:rPr>
              <w:t>הבעלים של API ושל הלוגיקה העסקית שלו; מגדיר דרישות לגישה, להרשאה, לניתוב ולהגבלות קצב; מנהל צרכנים ואת מחזור החיים של ה</w:t>
            </w:r>
            <w:r>
              <w:rPr>
                <w:rtl/>
              </w:rPr>
              <w:noBreakHyphen/>
              <w:t>API.</w:t>
            </w:r>
          </w:p>
        </w:tc>
      </w:tr>
      <w:tr w:rsidR="00D60AD3" w14:paraId="48A750AE" w14:textId="77777777">
        <w:trPr>
          <w:cantSplit/>
        </w:trPr>
        <w:tc>
          <w:tcPr>
            <w:tcW w:w="2381" w:type="dxa"/>
            <w:shd w:val="clear" w:color="auto" w:fill="F2F5FA"/>
          </w:tcPr>
          <w:p w14:paraId="41701D34" w14:textId="77777777" w:rsidR="00D60AD3" w:rsidRDefault="00C110AC">
            <w:pPr>
              <w:pStyle w:val="TableText"/>
            </w:pPr>
            <w:r>
              <w:rPr>
                <w:b/>
                <w:bCs/>
                <w:rtl/>
              </w:rPr>
              <w:t>צוות התשתיות</w:t>
            </w:r>
          </w:p>
        </w:tc>
        <w:tc>
          <w:tcPr>
            <w:tcW w:w="6690" w:type="dxa"/>
          </w:tcPr>
          <w:p w14:paraId="051D1B27" w14:textId="77777777" w:rsidR="00D60AD3" w:rsidRDefault="00C110AC">
            <w:pPr>
              <w:pStyle w:val="TableText"/>
            </w:pPr>
            <w:r>
              <w:rPr>
                <w:rtl/>
              </w:rPr>
              <w:t>הבעלים והמפעיל של הפלטפורמה; מספק את היכולות ואת ה</w:t>
            </w:r>
            <w:r>
              <w:rPr>
                <w:rtl/>
              </w:rPr>
              <w:noBreakHyphen/>
              <w:t>guardrails שדרכם צוותי האפליקציה מנהלים את ממשקי ה</w:t>
            </w:r>
            <w:r>
              <w:rPr>
                <w:rtl/>
              </w:rPr>
              <w:noBreakHyphen/>
            </w:r>
            <w:r>
              <w:rPr>
                <w:rtl/>
              </w:rPr>
              <w:t>API שלהם.</w:t>
            </w:r>
          </w:p>
        </w:tc>
      </w:tr>
      <w:tr w:rsidR="00D60AD3" w14:paraId="3B9C3DDB" w14:textId="77777777">
        <w:trPr>
          <w:cantSplit/>
        </w:trPr>
        <w:tc>
          <w:tcPr>
            <w:tcW w:w="2381" w:type="dxa"/>
            <w:shd w:val="clear" w:color="auto" w:fill="F2F5FA"/>
          </w:tcPr>
          <w:p w14:paraId="55CEEED0" w14:textId="77777777" w:rsidR="00D60AD3" w:rsidRDefault="00C110AC">
            <w:pPr>
              <w:pStyle w:val="TableText"/>
            </w:pPr>
            <w:r>
              <w:rPr>
                <w:b/>
                <w:bCs/>
                <w:rtl/>
              </w:rPr>
              <w:t>גוף ה</w:t>
            </w:r>
            <w:r>
              <w:rPr>
                <w:b/>
                <w:bCs/>
                <w:rtl/>
              </w:rPr>
              <w:noBreakHyphen/>
              <w:t>governance</w:t>
            </w:r>
          </w:p>
        </w:tc>
        <w:tc>
          <w:tcPr>
            <w:tcW w:w="6690" w:type="dxa"/>
          </w:tcPr>
          <w:p w14:paraId="7EAC85F7" w14:textId="77777777" w:rsidR="00D60AD3" w:rsidRDefault="00C110AC">
            <w:pPr>
              <w:pStyle w:val="TableText"/>
            </w:pPr>
            <w:r>
              <w:rPr>
                <w:rtl/>
              </w:rPr>
              <w:t>מגדיר תקנים ומדיניות API לארגון (ראו סעיף 11.5).</w:t>
            </w:r>
          </w:p>
        </w:tc>
      </w:tr>
      <w:tr w:rsidR="00D60AD3" w14:paraId="4E0887DB" w14:textId="77777777">
        <w:trPr>
          <w:cantSplit/>
        </w:trPr>
        <w:tc>
          <w:tcPr>
            <w:tcW w:w="2381" w:type="dxa"/>
            <w:shd w:val="clear" w:color="auto" w:fill="F2F5FA"/>
          </w:tcPr>
          <w:p w14:paraId="73FDCE67" w14:textId="77777777" w:rsidR="00D60AD3" w:rsidRDefault="00C110AC">
            <w:pPr>
              <w:pStyle w:val="TableText"/>
            </w:pPr>
            <w:r>
              <w:rPr>
                <w:b/>
                <w:bCs/>
                <w:rtl/>
              </w:rPr>
              <w:t>מנהלי האבטחה</w:t>
            </w:r>
          </w:p>
        </w:tc>
        <w:tc>
          <w:tcPr>
            <w:tcW w:w="6690" w:type="dxa"/>
          </w:tcPr>
          <w:p w14:paraId="6AE42912" w14:textId="77777777" w:rsidR="00D60AD3" w:rsidRDefault="00C110AC">
            <w:pPr>
              <w:pStyle w:val="TableText"/>
            </w:pPr>
            <w:r>
              <w:rPr>
                <w:rtl/>
              </w:rPr>
              <w:t>מאשרים חריגים ממסמך זה (ראו סעיף 11.6).</w:t>
            </w:r>
          </w:p>
        </w:tc>
      </w:tr>
    </w:tbl>
    <w:p w14:paraId="3850C130" w14:textId="77777777" w:rsidR="00D60AD3" w:rsidRDefault="00D60AD3">
      <w:pPr>
        <w:spacing w:after="40"/>
      </w:pPr>
    </w:p>
    <w:p w14:paraId="0D10261B" w14:textId="77777777" w:rsidR="00D60AD3" w:rsidRDefault="00C110AC">
      <w:pPr>
        <w:pStyle w:val="Heading2"/>
      </w:pPr>
      <w:bookmarkStart w:id="18" w:name="_Toc241125586"/>
      <w:r>
        <w:rPr>
          <w:rtl/>
        </w:rPr>
        <w:t>3.2</w:t>
      </w:r>
      <w:r>
        <w:rPr>
          <w:rtl/>
        </w:rPr>
        <w:tab/>
        <w:t>מטריצת אחריות</w:t>
      </w:r>
      <w:bookmarkEnd w:id="18"/>
    </w:p>
    <w:p w14:paraId="3F92A137" w14:textId="77777777" w:rsidR="00D60AD3" w:rsidRDefault="00C110AC">
      <w:r>
        <w:rPr>
          <w:rtl/>
        </w:rPr>
        <w:t>טבלה 4 קובעת כיצד מחולקות האחריויות בין צוותי האפליקציה לבין צוות התשתיות.</w:t>
      </w:r>
    </w:p>
    <w:p w14:paraId="773F98CA" w14:textId="77777777" w:rsidR="00D60AD3" w:rsidRDefault="00C110AC">
      <w:pPr>
        <w:pStyle w:val="Caption"/>
        <w:keepNext/>
      </w:pPr>
      <w:bookmarkStart w:id="19" w:name="_Toc241125651"/>
      <w:r>
        <w:rPr>
          <w:rtl/>
        </w:rPr>
        <w:lastRenderedPageBreak/>
        <w:t xml:space="preserve">טבלה </w:t>
      </w:r>
      <w:r>
        <w:fldChar w:fldCharType="begin"/>
      </w:r>
      <w:r>
        <w:instrText xml:space="preserve"> SEQ Table \* ARABIC </w:instrText>
      </w:r>
      <w:r>
        <w:fldChar w:fldCharType="separate"/>
      </w:r>
      <w:r w:rsidR="006979B0">
        <w:rPr>
          <w:noProof/>
        </w:rPr>
        <w:t>4</w:t>
      </w:r>
      <w:r>
        <w:fldChar w:fldCharType="end"/>
      </w:r>
      <w:r>
        <w:rPr>
          <w:rtl/>
        </w:rPr>
        <w:t xml:space="preserve"> — מטריצת אחריות</w:t>
      </w:r>
      <w:bookmarkEnd w:id="19"/>
    </w:p>
    <w:tbl>
      <w:tblPr>
        <w:bidiVisual/>
        <w:tblW w:w="90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val="04A0" w:firstRow="1" w:lastRow="0" w:firstColumn="1" w:lastColumn="0" w:noHBand="0" w:noVBand="1"/>
      </w:tblPr>
      <w:tblGrid>
        <w:gridCol w:w="2609"/>
        <w:gridCol w:w="3345"/>
        <w:gridCol w:w="3118"/>
      </w:tblGrid>
      <w:tr w:rsidR="00D60AD3" w14:paraId="10F04C98" w14:textId="77777777">
        <w:trPr>
          <w:cantSplit/>
          <w:tblHeader/>
        </w:trPr>
        <w:tc>
          <w:tcPr>
            <w:tcW w:w="2608" w:type="dxa"/>
            <w:shd w:val="clear" w:color="auto" w:fill="1F3864"/>
          </w:tcPr>
          <w:p w14:paraId="5DD5671B" w14:textId="77777777" w:rsidR="00D60AD3" w:rsidRDefault="00C110AC">
            <w:pPr>
              <w:pStyle w:val="TableText"/>
              <w:keepNext/>
            </w:pPr>
            <w:r>
              <w:rPr>
                <w:b/>
                <w:bCs/>
                <w:color w:val="FFFFFF"/>
                <w:rtl/>
              </w:rPr>
              <w:t>תחום</w:t>
            </w:r>
          </w:p>
        </w:tc>
        <w:tc>
          <w:tcPr>
            <w:tcW w:w="3345" w:type="dxa"/>
            <w:shd w:val="clear" w:color="auto" w:fill="1F3864"/>
          </w:tcPr>
          <w:p w14:paraId="5EE15C09" w14:textId="77777777" w:rsidR="00D60AD3" w:rsidRDefault="00C110AC">
            <w:pPr>
              <w:pStyle w:val="TableText"/>
              <w:keepNext/>
            </w:pPr>
            <w:r>
              <w:rPr>
                <w:b/>
                <w:bCs/>
                <w:color w:val="FFFFFF"/>
                <w:rtl/>
              </w:rPr>
              <w:t>צוות האפליקציה</w:t>
            </w:r>
          </w:p>
        </w:tc>
        <w:tc>
          <w:tcPr>
            <w:tcW w:w="3118" w:type="dxa"/>
            <w:shd w:val="clear" w:color="auto" w:fill="1F3864"/>
          </w:tcPr>
          <w:p w14:paraId="0694AE53" w14:textId="77777777" w:rsidR="00D60AD3" w:rsidRDefault="00C110AC">
            <w:pPr>
              <w:pStyle w:val="TableText"/>
              <w:keepNext/>
            </w:pPr>
            <w:r>
              <w:rPr>
                <w:b/>
                <w:bCs/>
                <w:color w:val="FFFFFF"/>
                <w:rtl/>
              </w:rPr>
              <w:t>צוות התשתיות</w:t>
            </w:r>
          </w:p>
        </w:tc>
      </w:tr>
      <w:tr w:rsidR="00D60AD3" w14:paraId="43EDBFCE" w14:textId="77777777">
        <w:trPr>
          <w:cantSplit/>
        </w:trPr>
        <w:tc>
          <w:tcPr>
            <w:tcW w:w="2608" w:type="dxa"/>
            <w:shd w:val="clear" w:color="auto" w:fill="F2F5FA"/>
          </w:tcPr>
          <w:p w14:paraId="6DB71DA9" w14:textId="77777777" w:rsidR="00D60AD3" w:rsidRDefault="00C110AC">
            <w:pPr>
              <w:pStyle w:val="TableText"/>
            </w:pPr>
            <w:r>
              <w:rPr>
                <w:b/>
                <w:bCs/>
                <w:rtl/>
              </w:rPr>
              <w:t>תכנון ה</w:t>
            </w:r>
            <w:r>
              <w:rPr>
                <w:b/>
                <w:bCs/>
                <w:rtl/>
              </w:rPr>
              <w:noBreakHyphen/>
              <w:t>API</w:t>
            </w:r>
          </w:p>
        </w:tc>
        <w:tc>
          <w:tcPr>
            <w:tcW w:w="3345" w:type="dxa"/>
          </w:tcPr>
          <w:p w14:paraId="24F9D050" w14:textId="77777777" w:rsidR="00D60AD3" w:rsidRDefault="00C110AC">
            <w:pPr>
              <w:pStyle w:val="TableText"/>
            </w:pPr>
            <w:r>
              <w:rPr>
                <w:rtl/>
              </w:rPr>
              <w:t>בעלים</w:t>
            </w:r>
          </w:p>
        </w:tc>
        <w:tc>
          <w:tcPr>
            <w:tcW w:w="3118" w:type="dxa"/>
          </w:tcPr>
          <w:p w14:paraId="1EB9408A" w14:textId="77777777" w:rsidR="00D60AD3" w:rsidRDefault="00C110AC">
            <w:pPr>
              <w:pStyle w:val="TableText"/>
            </w:pPr>
            <w:r>
              <w:rPr>
                <w:rtl/>
              </w:rPr>
              <w:t>מספק תמיכה בפלטפורמה</w:t>
            </w:r>
          </w:p>
        </w:tc>
      </w:tr>
      <w:tr w:rsidR="00D60AD3" w14:paraId="420E0CC3" w14:textId="77777777">
        <w:trPr>
          <w:cantSplit/>
        </w:trPr>
        <w:tc>
          <w:tcPr>
            <w:tcW w:w="2608" w:type="dxa"/>
            <w:shd w:val="clear" w:color="auto" w:fill="F2F5FA"/>
          </w:tcPr>
          <w:p w14:paraId="12E41B3A" w14:textId="77777777" w:rsidR="00D60AD3" w:rsidRDefault="00C110AC">
            <w:pPr>
              <w:pStyle w:val="TableText"/>
            </w:pPr>
            <w:r>
              <w:rPr>
                <w:b/>
                <w:bCs/>
                <w:rtl/>
              </w:rPr>
              <w:t>חוזה ה</w:t>
            </w:r>
            <w:r>
              <w:rPr>
                <w:b/>
                <w:bCs/>
                <w:rtl/>
              </w:rPr>
              <w:noBreakHyphen/>
              <w:t>API</w:t>
            </w:r>
          </w:p>
        </w:tc>
        <w:tc>
          <w:tcPr>
            <w:tcW w:w="3345" w:type="dxa"/>
          </w:tcPr>
          <w:p w14:paraId="53F54E4B" w14:textId="77777777" w:rsidR="00D60AD3" w:rsidRDefault="00C110AC">
            <w:pPr>
              <w:pStyle w:val="TableText"/>
            </w:pPr>
            <w:r>
              <w:rPr>
                <w:rtl/>
              </w:rPr>
              <w:t>בעלים</w:t>
            </w:r>
          </w:p>
        </w:tc>
        <w:tc>
          <w:tcPr>
            <w:tcW w:w="3118" w:type="dxa"/>
          </w:tcPr>
          <w:p w14:paraId="04C9855E" w14:textId="77777777" w:rsidR="00D60AD3" w:rsidRDefault="00C110AC">
            <w:pPr>
              <w:pStyle w:val="TableText"/>
            </w:pPr>
            <w:r>
              <w:rPr>
                <w:rtl/>
              </w:rPr>
              <w:t>מספק יכולת בפלטפורמה</w:t>
            </w:r>
          </w:p>
        </w:tc>
      </w:tr>
      <w:tr w:rsidR="00D60AD3" w14:paraId="1452C810" w14:textId="77777777">
        <w:trPr>
          <w:cantSplit/>
        </w:trPr>
        <w:tc>
          <w:tcPr>
            <w:tcW w:w="2608" w:type="dxa"/>
            <w:shd w:val="clear" w:color="auto" w:fill="F2F5FA"/>
          </w:tcPr>
          <w:p w14:paraId="300C75B9" w14:textId="77777777" w:rsidR="00D60AD3" w:rsidRDefault="00C110AC">
            <w:pPr>
              <w:pStyle w:val="TableText"/>
            </w:pPr>
            <w:r>
              <w:rPr>
                <w:b/>
                <w:bCs/>
                <w:rtl/>
              </w:rPr>
              <w:t>לוגיקה עסקית</w:t>
            </w:r>
          </w:p>
        </w:tc>
        <w:tc>
          <w:tcPr>
            <w:tcW w:w="3345" w:type="dxa"/>
          </w:tcPr>
          <w:p w14:paraId="690D0EB9" w14:textId="77777777" w:rsidR="00D60AD3" w:rsidRDefault="00C110AC">
            <w:pPr>
              <w:pStyle w:val="TableText"/>
            </w:pPr>
            <w:r>
              <w:rPr>
                <w:rtl/>
              </w:rPr>
              <w:t>בעלים</w:t>
            </w:r>
          </w:p>
        </w:tc>
        <w:tc>
          <w:tcPr>
            <w:tcW w:w="3118" w:type="dxa"/>
          </w:tcPr>
          <w:p w14:paraId="34FACB37" w14:textId="77777777" w:rsidR="00D60AD3" w:rsidRDefault="00C110AC">
            <w:pPr>
              <w:pStyle w:val="TableText"/>
            </w:pPr>
            <w:r>
              <w:rPr>
                <w:rtl/>
              </w:rPr>
              <w:t>אינו אחראי</w:t>
            </w:r>
          </w:p>
        </w:tc>
      </w:tr>
      <w:tr w:rsidR="00D60AD3" w14:paraId="65DE7286" w14:textId="77777777">
        <w:trPr>
          <w:cantSplit/>
        </w:trPr>
        <w:tc>
          <w:tcPr>
            <w:tcW w:w="2608" w:type="dxa"/>
            <w:shd w:val="clear" w:color="auto" w:fill="F2F5FA"/>
          </w:tcPr>
          <w:p w14:paraId="46D1C170" w14:textId="77777777" w:rsidR="00D60AD3" w:rsidRDefault="00C110AC">
            <w:pPr>
              <w:pStyle w:val="TableText"/>
            </w:pPr>
            <w:r>
              <w:rPr>
                <w:b/>
                <w:bCs/>
                <w:rtl/>
              </w:rPr>
              <w:t>צרכנים</w:t>
            </w:r>
          </w:p>
        </w:tc>
        <w:tc>
          <w:tcPr>
            <w:tcW w:w="3345" w:type="dxa"/>
          </w:tcPr>
          <w:p w14:paraId="77F6C54B" w14:textId="77777777" w:rsidR="00D60AD3" w:rsidRDefault="00C110AC">
            <w:pPr>
              <w:pStyle w:val="TableText"/>
            </w:pPr>
            <w:r>
              <w:rPr>
                <w:rtl/>
              </w:rPr>
              <w:t>בעלים</w:t>
            </w:r>
          </w:p>
        </w:tc>
        <w:tc>
          <w:tcPr>
            <w:tcW w:w="3118" w:type="dxa"/>
          </w:tcPr>
          <w:p w14:paraId="50FBC5C2" w14:textId="77777777" w:rsidR="00D60AD3" w:rsidRDefault="00C110AC">
            <w:pPr>
              <w:pStyle w:val="TableText"/>
            </w:pPr>
            <w:r>
              <w:rPr>
                <w:rtl/>
              </w:rPr>
              <w:t>מספק יכולת בפלטפורמה</w:t>
            </w:r>
          </w:p>
        </w:tc>
      </w:tr>
      <w:tr w:rsidR="00D60AD3" w14:paraId="7F8B0FB0" w14:textId="77777777">
        <w:trPr>
          <w:cantSplit/>
        </w:trPr>
        <w:tc>
          <w:tcPr>
            <w:tcW w:w="2608" w:type="dxa"/>
            <w:shd w:val="clear" w:color="auto" w:fill="F2F5FA"/>
          </w:tcPr>
          <w:p w14:paraId="21DC70B9" w14:textId="77777777" w:rsidR="00D60AD3" w:rsidRDefault="00C110AC">
            <w:pPr>
              <w:pStyle w:val="TableText"/>
            </w:pPr>
            <w:r>
              <w:rPr>
                <w:b/>
                <w:bCs/>
                <w:rtl/>
              </w:rPr>
              <w:t>מדיניות הרשאות</w:t>
            </w:r>
          </w:p>
        </w:tc>
        <w:tc>
          <w:tcPr>
            <w:tcW w:w="3345" w:type="dxa"/>
          </w:tcPr>
          <w:p w14:paraId="20DD2E38" w14:textId="77777777" w:rsidR="00D60AD3" w:rsidRDefault="00C110AC">
            <w:pPr>
              <w:pStyle w:val="TableText"/>
            </w:pPr>
            <w:r>
              <w:rPr>
                <w:rtl/>
              </w:rPr>
              <w:t>מגדיר את הדרישה</w:t>
            </w:r>
          </w:p>
        </w:tc>
        <w:tc>
          <w:tcPr>
            <w:tcW w:w="3118" w:type="dxa"/>
          </w:tcPr>
          <w:p w14:paraId="6042D8FB" w14:textId="77777777" w:rsidR="00D60AD3" w:rsidRDefault="00C110AC">
            <w:pPr>
              <w:pStyle w:val="TableText"/>
            </w:pPr>
            <w:r>
              <w:rPr>
                <w:rtl/>
              </w:rPr>
              <w:t>מספק אכיפה</w:t>
            </w:r>
          </w:p>
        </w:tc>
      </w:tr>
      <w:tr w:rsidR="00D60AD3" w14:paraId="41287D43" w14:textId="77777777">
        <w:trPr>
          <w:cantSplit/>
        </w:trPr>
        <w:tc>
          <w:tcPr>
            <w:tcW w:w="2608" w:type="dxa"/>
            <w:shd w:val="clear" w:color="auto" w:fill="F2F5FA"/>
          </w:tcPr>
          <w:p w14:paraId="14E5D278" w14:textId="77777777" w:rsidR="00D60AD3" w:rsidRDefault="00C110AC">
            <w:pPr>
              <w:pStyle w:val="TableText"/>
            </w:pPr>
            <w:r>
              <w:rPr>
                <w:b/>
                <w:bCs/>
                <w:rtl/>
              </w:rPr>
              <w:t>פלטפורמת האימות</w:t>
            </w:r>
          </w:p>
        </w:tc>
        <w:tc>
          <w:tcPr>
            <w:tcW w:w="3345" w:type="dxa"/>
          </w:tcPr>
          <w:p w14:paraId="4FC7FF10" w14:textId="77777777" w:rsidR="00D60AD3" w:rsidRDefault="00C110AC">
            <w:pPr>
              <w:pStyle w:val="TableText"/>
            </w:pPr>
            <w:r>
              <w:rPr>
                <w:rtl/>
              </w:rPr>
              <w:t>צורך</w:t>
            </w:r>
          </w:p>
        </w:tc>
        <w:tc>
          <w:tcPr>
            <w:tcW w:w="3118" w:type="dxa"/>
          </w:tcPr>
          <w:p w14:paraId="4690EEDD" w14:textId="77777777" w:rsidR="00D60AD3" w:rsidRDefault="00C110AC">
            <w:pPr>
              <w:pStyle w:val="TableText"/>
            </w:pPr>
            <w:r>
              <w:rPr>
                <w:rtl/>
              </w:rPr>
              <w:t>מספק</w:t>
            </w:r>
          </w:p>
        </w:tc>
      </w:tr>
      <w:tr w:rsidR="00D60AD3" w14:paraId="258F075D" w14:textId="77777777">
        <w:trPr>
          <w:cantSplit/>
        </w:trPr>
        <w:tc>
          <w:tcPr>
            <w:tcW w:w="2608" w:type="dxa"/>
            <w:shd w:val="clear" w:color="auto" w:fill="F2F5FA"/>
          </w:tcPr>
          <w:p w14:paraId="495A392C" w14:textId="77777777" w:rsidR="00D60AD3" w:rsidRDefault="00C110AC">
            <w:pPr>
              <w:pStyle w:val="TableText"/>
            </w:pPr>
            <w:r>
              <w:rPr>
                <w:b/>
                <w:bCs/>
                <w:rtl/>
              </w:rPr>
              <w:t>ניתוב</w:t>
            </w:r>
          </w:p>
        </w:tc>
        <w:tc>
          <w:tcPr>
            <w:tcW w:w="3345" w:type="dxa"/>
          </w:tcPr>
          <w:p w14:paraId="255031EA" w14:textId="77777777" w:rsidR="00D60AD3" w:rsidRDefault="00C110AC">
            <w:pPr>
              <w:pStyle w:val="TableText"/>
            </w:pPr>
            <w:r>
              <w:rPr>
                <w:rtl/>
              </w:rPr>
              <w:t>מגדיר את היעד</w:t>
            </w:r>
          </w:p>
        </w:tc>
        <w:tc>
          <w:tcPr>
            <w:tcW w:w="3118" w:type="dxa"/>
          </w:tcPr>
          <w:p w14:paraId="1097AB30" w14:textId="77777777" w:rsidR="00D60AD3" w:rsidRDefault="00C110AC">
            <w:pPr>
              <w:pStyle w:val="TableText"/>
            </w:pPr>
            <w:r>
              <w:rPr>
                <w:rtl/>
              </w:rPr>
              <w:t>מספק את היכולת</w:t>
            </w:r>
          </w:p>
        </w:tc>
      </w:tr>
      <w:tr w:rsidR="00D60AD3" w14:paraId="67D33994" w14:textId="77777777">
        <w:trPr>
          <w:cantSplit/>
        </w:trPr>
        <w:tc>
          <w:tcPr>
            <w:tcW w:w="2608" w:type="dxa"/>
            <w:shd w:val="clear" w:color="auto" w:fill="F2F5FA"/>
          </w:tcPr>
          <w:p w14:paraId="7B1A33BA" w14:textId="77777777" w:rsidR="00D60AD3" w:rsidRDefault="00C110AC">
            <w:pPr>
              <w:pStyle w:val="TableText"/>
            </w:pPr>
            <w:r>
              <w:rPr>
                <w:b/>
                <w:bCs/>
                <w:rtl/>
              </w:rPr>
              <w:t>הגבלת קצב</w:t>
            </w:r>
          </w:p>
        </w:tc>
        <w:tc>
          <w:tcPr>
            <w:tcW w:w="3345" w:type="dxa"/>
          </w:tcPr>
          <w:p w14:paraId="373F6892" w14:textId="77777777" w:rsidR="00D60AD3" w:rsidRDefault="00C110AC">
            <w:pPr>
              <w:pStyle w:val="TableText"/>
            </w:pPr>
            <w:r>
              <w:rPr>
                <w:rtl/>
              </w:rPr>
              <w:t>מגדיר את הדרישה</w:t>
            </w:r>
          </w:p>
        </w:tc>
        <w:tc>
          <w:tcPr>
            <w:tcW w:w="3118" w:type="dxa"/>
          </w:tcPr>
          <w:p w14:paraId="169B8893" w14:textId="77777777" w:rsidR="00D60AD3" w:rsidRDefault="00C110AC">
            <w:pPr>
              <w:pStyle w:val="TableText"/>
            </w:pPr>
            <w:r>
              <w:rPr>
                <w:rtl/>
              </w:rPr>
              <w:t>מספק את היכולת</w:t>
            </w:r>
          </w:p>
        </w:tc>
      </w:tr>
      <w:tr w:rsidR="00D60AD3" w14:paraId="13BB3833" w14:textId="77777777">
        <w:trPr>
          <w:cantSplit/>
        </w:trPr>
        <w:tc>
          <w:tcPr>
            <w:tcW w:w="2608" w:type="dxa"/>
            <w:shd w:val="clear" w:color="auto" w:fill="F2F5FA"/>
          </w:tcPr>
          <w:p w14:paraId="2D54DC3A" w14:textId="77777777" w:rsidR="00D60AD3" w:rsidRDefault="00C110AC">
            <w:pPr>
              <w:pStyle w:val="TableText"/>
            </w:pPr>
            <w:r>
              <w:rPr>
                <w:b/>
                <w:bCs/>
                <w:rtl/>
              </w:rPr>
              <w:t>בדיקות תקינות</w:t>
            </w:r>
          </w:p>
        </w:tc>
        <w:tc>
          <w:tcPr>
            <w:tcW w:w="3345" w:type="dxa"/>
          </w:tcPr>
          <w:p w14:paraId="2B916168" w14:textId="77777777" w:rsidR="00D60AD3" w:rsidRDefault="00C110AC">
            <w:pPr>
              <w:pStyle w:val="TableText"/>
            </w:pPr>
            <w:r>
              <w:rPr>
                <w:rtl/>
              </w:rPr>
              <w:t>מגדיר את נקודת הקצה וההתנהגות המתאימות</w:t>
            </w:r>
          </w:p>
        </w:tc>
        <w:tc>
          <w:tcPr>
            <w:tcW w:w="3118" w:type="dxa"/>
          </w:tcPr>
          <w:p w14:paraId="03529F70" w14:textId="77777777" w:rsidR="00D60AD3" w:rsidRDefault="00C110AC">
            <w:pPr>
              <w:pStyle w:val="TableText"/>
            </w:pPr>
            <w:r>
              <w:rPr>
                <w:rtl/>
              </w:rPr>
              <w:t>מספק את היכולת</w:t>
            </w:r>
          </w:p>
        </w:tc>
      </w:tr>
      <w:tr w:rsidR="00D60AD3" w14:paraId="52DF8541" w14:textId="77777777">
        <w:trPr>
          <w:cantSplit/>
        </w:trPr>
        <w:tc>
          <w:tcPr>
            <w:tcW w:w="2608" w:type="dxa"/>
            <w:shd w:val="clear" w:color="auto" w:fill="F2F5FA"/>
          </w:tcPr>
          <w:p w14:paraId="1067ABF6" w14:textId="77777777" w:rsidR="00D60AD3" w:rsidRDefault="00C110AC">
            <w:pPr>
              <w:pStyle w:val="TableText"/>
            </w:pPr>
            <w:r>
              <w:rPr>
                <w:b/>
                <w:bCs/>
                <w:rtl/>
              </w:rPr>
              <w:t>פלטפורמת ה</w:t>
            </w:r>
            <w:r>
              <w:rPr>
                <w:b/>
                <w:bCs/>
                <w:rtl/>
              </w:rPr>
              <w:noBreakHyphen/>
              <w:t>Gateway</w:t>
            </w:r>
          </w:p>
        </w:tc>
        <w:tc>
          <w:tcPr>
            <w:tcW w:w="3345" w:type="dxa"/>
          </w:tcPr>
          <w:p w14:paraId="743CC605" w14:textId="77777777" w:rsidR="00D60AD3" w:rsidRDefault="00C110AC">
            <w:pPr>
              <w:pStyle w:val="TableText"/>
            </w:pPr>
            <w:r>
              <w:rPr>
                <w:rtl/>
              </w:rPr>
              <w:t>צורך</w:t>
            </w:r>
          </w:p>
        </w:tc>
        <w:tc>
          <w:tcPr>
            <w:tcW w:w="3118" w:type="dxa"/>
          </w:tcPr>
          <w:p w14:paraId="5A859CDC" w14:textId="77777777" w:rsidR="00D60AD3" w:rsidRDefault="00C110AC">
            <w:pPr>
              <w:pStyle w:val="TableText"/>
            </w:pPr>
            <w:r>
              <w:rPr>
                <w:rtl/>
              </w:rPr>
              <w:t>בעלים</w:t>
            </w:r>
          </w:p>
        </w:tc>
      </w:tr>
      <w:tr w:rsidR="00D60AD3" w14:paraId="2D1790CC" w14:textId="77777777">
        <w:trPr>
          <w:cantSplit/>
        </w:trPr>
        <w:tc>
          <w:tcPr>
            <w:tcW w:w="2608" w:type="dxa"/>
            <w:shd w:val="clear" w:color="auto" w:fill="F2F5FA"/>
          </w:tcPr>
          <w:p w14:paraId="6407E694" w14:textId="77777777" w:rsidR="00D60AD3" w:rsidRDefault="00C110AC">
            <w:pPr>
              <w:pStyle w:val="TableText"/>
            </w:pPr>
            <w:r>
              <w:rPr>
                <w:b/>
                <w:bCs/>
                <w:rtl/>
              </w:rPr>
              <w:t>זמינות ה</w:t>
            </w:r>
            <w:r>
              <w:rPr>
                <w:b/>
                <w:bCs/>
                <w:rtl/>
              </w:rPr>
              <w:noBreakHyphen/>
              <w:t>Gateway</w:t>
            </w:r>
          </w:p>
        </w:tc>
        <w:tc>
          <w:tcPr>
            <w:tcW w:w="3345" w:type="dxa"/>
          </w:tcPr>
          <w:p w14:paraId="1E259F0C" w14:textId="77777777" w:rsidR="00D60AD3" w:rsidRDefault="00C110AC">
            <w:pPr>
              <w:pStyle w:val="TableText"/>
            </w:pPr>
            <w:r>
              <w:t>—</w:t>
            </w:r>
          </w:p>
        </w:tc>
        <w:tc>
          <w:tcPr>
            <w:tcW w:w="3118" w:type="dxa"/>
          </w:tcPr>
          <w:p w14:paraId="24535CB0" w14:textId="77777777" w:rsidR="00D60AD3" w:rsidRDefault="00C110AC">
            <w:pPr>
              <w:pStyle w:val="TableText"/>
            </w:pPr>
            <w:r>
              <w:rPr>
                <w:rtl/>
              </w:rPr>
              <w:t>בעלים</w:t>
            </w:r>
          </w:p>
        </w:tc>
      </w:tr>
      <w:tr w:rsidR="00D60AD3" w14:paraId="78CD07B6" w14:textId="77777777">
        <w:trPr>
          <w:cantSplit/>
        </w:trPr>
        <w:tc>
          <w:tcPr>
            <w:tcW w:w="2608" w:type="dxa"/>
            <w:shd w:val="clear" w:color="auto" w:fill="F2F5FA"/>
          </w:tcPr>
          <w:p w14:paraId="7C1AB92C" w14:textId="77777777" w:rsidR="00D60AD3" w:rsidRDefault="00C110AC">
            <w:pPr>
              <w:pStyle w:val="TableText"/>
            </w:pPr>
            <w:r>
              <w:rPr>
                <w:b/>
                <w:bCs/>
                <w:rtl/>
              </w:rPr>
              <w:t>פלטפורמת GitOps</w:t>
            </w:r>
          </w:p>
        </w:tc>
        <w:tc>
          <w:tcPr>
            <w:tcW w:w="3345" w:type="dxa"/>
          </w:tcPr>
          <w:p w14:paraId="283ECFBC" w14:textId="77777777" w:rsidR="00D60AD3" w:rsidRDefault="00C110AC">
            <w:pPr>
              <w:pStyle w:val="TableText"/>
            </w:pPr>
            <w:r>
              <w:rPr>
                <w:rtl/>
              </w:rPr>
              <w:t>צורך</w:t>
            </w:r>
          </w:p>
        </w:tc>
        <w:tc>
          <w:tcPr>
            <w:tcW w:w="3118" w:type="dxa"/>
          </w:tcPr>
          <w:p w14:paraId="0CB437CA" w14:textId="77777777" w:rsidR="00D60AD3" w:rsidRDefault="00C110AC">
            <w:pPr>
              <w:pStyle w:val="TableText"/>
            </w:pPr>
            <w:r>
              <w:rPr>
                <w:rtl/>
              </w:rPr>
              <w:t>מספק</w:t>
            </w:r>
          </w:p>
        </w:tc>
      </w:tr>
      <w:tr w:rsidR="00D60AD3" w14:paraId="0A0D23DB" w14:textId="77777777">
        <w:trPr>
          <w:cantSplit/>
        </w:trPr>
        <w:tc>
          <w:tcPr>
            <w:tcW w:w="2608" w:type="dxa"/>
            <w:shd w:val="clear" w:color="auto" w:fill="F2F5FA"/>
          </w:tcPr>
          <w:p w14:paraId="6CADCE52" w14:textId="77777777" w:rsidR="00D60AD3" w:rsidRDefault="00C110AC">
            <w:pPr>
              <w:pStyle w:val="TableText"/>
            </w:pPr>
            <w:r>
              <w:rPr>
                <w:b/>
                <w:bCs/>
                <w:rtl/>
              </w:rPr>
              <w:t>פלטפורמת הרישום</w:t>
            </w:r>
          </w:p>
        </w:tc>
        <w:tc>
          <w:tcPr>
            <w:tcW w:w="3345" w:type="dxa"/>
          </w:tcPr>
          <w:p w14:paraId="62D10DB5" w14:textId="77777777" w:rsidR="00D60AD3" w:rsidRDefault="00C110AC">
            <w:pPr>
              <w:pStyle w:val="TableText"/>
            </w:pPr>
            <w:r>
              <w:rPr>
                <w:rtl/>
              </w:rPr>
              <w:t>צורך</w:t>
            </w:r>
          </w:p>
        </w:tc>
        <w:tc>
          <w:tcPr>
            <w:tcW w:w="3118" w:type="dxa"/>
          </w:tcPr>
          <w:p w14:paraId="0907C494" w14:textId="77777777" w:rsidR="00D60AD3" w:rsidRDefault="00C110AC">
            <w:pPr>
              <w:pStyle w:val="TableText"/>
            </w:pPr>
            <w:r>
              <w:rPr>
                <w:rtl/>
              </w:rPr>
              <w:t>מספק</w:t>
            </w:r>
          </w:p>
        </w:tc>
      </w:tr>
      <w:tr w:rsidR="00D60AD3" w14:paraId="3BD2A558" w14:textId="77777777">
        <w:trPr>
          <w:cantSplit/>
        </w:trPr>
        <w:tc>
          <w:tcPr>
            <w:tcW w:w="2608" w:type="dxa"/>
            <w:shd w:val="clear" w:color="auto" w:fill="F2F5FA"/>
          </w:tcPr>
          <w:p w14:paraId="352543FA" w14:textId="77777777" w:rsidR="00D60AD3" w:rsidRDefault="00C110AC">
            <w:pPr>
              <w:pStyle w:val="TableText"/>
            </w:pPr>
            <w:r>
              <w:rPr>
                <w:b/>
                <w:bCs/>
              </w:rPr>
              <w:t>Audit</w:t>
            </w:r>
          </w:p>
        </w:tc>
        <w:tc>
          <w:tcPr>
            <w:tcW w:w="3345" w:type="dxa"/>
          </w:tcPr>
          <w:p w14:paraId="71ADA93B" w14:textId="77777777" w:rsidR="00D60AD3" w:rsidRDefault="00C110AC">
            <w:pPr>
              <w:pStyle w:val="TableText"/>
            </w:pPr>
            <w:r>
              <w:rPr>
                <w:rtl/>
              </w:rPr>
              <w:t>משתתף</w:t>
            </w:r>
          </w:p>
        </w:tc>
        <w:tc>
          <w:tcPr>
            <w:tcW w:w="3118" w:type="dxa"/>
          </w:tcPr>
          <w:p w14:paraId="2E422D5A" w14:textId="77777777" w:rsidR="00D60AD3" w:rsidRDefault="00C110AC">
            <w:pPr>
              <w:pStyle w:val="TableText"/>
            </w:pPr>
            <w:r>
              <w:rPr>
                <w:rtl/>
              </w:rPr>
              <w:t>הבעלים של הפלטפורמה</w:t>
            </w:r>
          </w:p>
        </w:tc>
      </w:tr>
      <w:tr w:rsidR="00D60AD3" w14:paraId="4423525D" w14:textId="77777777">
        <w:trPr>
          <w:cantSplit/>
        </w:trPr>
        <w:tc>
          <w:tcPr>
            <w:tcW w:w="2608" w:type="dxa"/>
            <w:shd w:val="clear" w:color="auto" w:fill="F2F5FA"/>
          </w:tcPr>
          <w:p w14:paraId="1B1DFE08" w14:textId="77777777" w:rsidR="00D60AD3" w:rsidRDefault="00C110AC">
            <w:pPr>
              <w:pStyle w:val="TableText"/>
            </w:pPr>
            <w:r>
              <w:rPr>
                <w:b/>
                <w:bCs/>
              </w:rPr>
              <w:t>WAF</w:t>
            </w:r>
          </w:p>
        </w:tc>
        <w:tc>
          <w:tcPr>
            <w:tcW w:w="3345" w:type="dxa"/>
          </w:tcPr>
          <w:p w14:paraId="68A7434F" w14:textId="77777777" w:rsidR="00D60AD3" w:rsidRDefault="00C110AC">
            <w:pPr>
              <w:pStyle w:val="TableText"/>
            </w:pPr>
            <w:r>
              <w:rPr>
                <w:rtl/>
              </w:rPr>
              <w:t>יכולת נפרדת</w:t>
            </w:r>
          </w:p>
        </w:tc>
        <w:tc>
          <w:tcPr>
            <w:tcW w:w="3118" w:type="dxa"/>
          </w:tcPr>
          <w:p w14:paraId="73CE15B2" w14:textId="77777777" w:rsidR="00D60AD3" w:rsidRDefault="00C110AC">
            <w:pPr>
              <w:pStyle w:val="TableText"/>
            </w:pPr>
            <w:r>
              <w:rPr>
                <w:rtl/>
              </w:rPr>
              <w:t>אחריות נפרדת</w:t>
            </w:r>
          </w:p>
        </w:tc>
      </w:tr>
      <w:tr w:rsidR="00D60AD3" w14:paraId="0139FD49" w14:textId="77777777">
        <w:trPr>
          <w:cantSplit/>
        </w:trPr>
        <w:tc>
          <w:tcPr>
            <w:tcW w:w="2608" w:type="dxa"/>
            <w:shd w:val="clear" w:color="auto" w:fill="F2F5FA"/>
          </w:tcPr>
          <w:p w14:paraId="1A1B87A3" w14:textId="77777777" w:rsidR="00D60AD3" w:rsidRDefault="00C110AC">
            <w:pPr>
              <w:pStyle w:val="TableText"/>
            </w:pPr>
            <w:r>
              <w:rPr>
                <w:b/>
                <w:bCs/>
                <w:rtl/>
              </w:rPr>
              <w:t>איזון עומסים</w:t>
            </w:r>
          </w:p>
        </w:tc>
        <w:tc>
          <w:tcPr>
            <w:tcW w:w="3345" w:type="dxa"/>
          </w:tcPr>
          <w:p w14:paraId="2D2F477E" w14:textId="77777777" w:rsidR="00D60AD3" w:rsidRDefault="00C110AC">
            <w:pPr>
              <w:pStyle w:val="TableText"/>
            </w:pPr>
            <w:r>
              <w:rPr>
                <w:rtl/>
              </w:rPr>
              <w:t>ארכיטקטורת האפליקציה והפלטפורמה</w:t>
            </w:r>
          </w:p>
        </w:tc>
        <w:tc>
          <w:tcPr>
            <w:tcW w:w="3118" w:type="dxa"/>
          </w:tcPr>
          <w:p w14:paraId="09D666FF" w14:textId="77777777" w:rsidR="00D60AD3" w:rsidRDefault="00C110AC">
            <w:pPr>
              <w:pStyle w:val="TableText"/>
            </w:pPr>
            <w:r>
              <w:rPr>
                <w:rtl/>
              </w:rPr>
              <w:t>מספק שילוב עם ה</w:t>
            </w:r>
            <w:r>
              <w:rPr>
                <w:rtl/>
              </w:rPr>
              <w:noBreakHyphen/>
              <w:t>Gateway</w:t>
            </w:r>
          </w:p>
        </w:tc>
      </w:tr>
    </w:tbl>
    <w:p w14:paraId="28B69949" w14:textId="77777777" w:rsidR="00D60AD3" w:rsidRDefault="00D60AD3">
      <w:pPr>
        <w:spacing w:after="40"/>
      </w:pPr>
    </w:p>
    <w:p w14:paraId="00234F1B" w14:textId="77777777" w:rsidR="00D60AD3" w:rsidRDefault="00C110AC">
      <w:pPr>
        <w:pStyle w:val="Heading1"/>
      </w:pPr>
      <w:bookmarkStart w:id="20" w:name="_Toc241125587"/>
      <w:r>
        <w:rPr>
          <w:rtl/>
        </w:rPr>
        <w:t>4</w:t>
      </w:r>
      <w:r>
        <w:rPr>
          <w:rtl/>
        </w:rPr>
        <w:tab/>
        <w:t>זהות, אימות והרשאה</w:t>
      </w:r>
      <w:bookmarkEnd w:id="20"/>
    </w:p>
    <w:p w14:paraId="659E65A8" w14:textId="77777777" w:rsidR="00D60AD3" w:rsidRDefault="00C110AC">
      <w:pPr>
        <w:pStyle w:val="Heading2"/>
      </w:pPr>
      <w:bookmarkStart w:id="21" w:name="_Toc241125588"/>
      <w:r>
        <w:rPr>
          <w:rtl/>
        </w:rPr>
        <w:t>4.1</w:t>
      </w:r>
      <w:r>
        <w:rPr>
          <w:rtl/>
        </w:rPr>
        <w:tab/>
        <w:t>קטגוריות צרכנים</w:t>
      </w:r>
      <w:bookmarkEnd w:id="21"/>
    </w:p>
    <w:p w14:paraId="08AED1FD" w14:textId="77777777" w:rsidR="00D60AD3" w:rsidRDefault="00C110AC">
      <w:r>
        <w:rPr>
          <w:rtl/>
        </w:rPr>
        <w:t>ה</w:t>
      </w:r>
      <w:r>
        <w:rPr>
          <w:rtl/>
        </w:rPr>
        <w:noBreakHyphen/>
      </w:r>
      <w:r>
        <w:rPr>
          <w:rtl/>
        </w:rPr>
        <w:t>Gateway מבחין בין שתי קטגוריות עיקריות של צרכנים, המתוארות בטבלה 5. הקטגוריות מתארות את הצרכן ואת מודל הזהות שלו, ולא מוצר מסוים.</w:t>
      </w:r>
    </w:p>
    <w:p w14:paraId="35BA88F7" w14:textId="77777777" w:rsidR="00D60AD3" w:rsidRDefault="00C110AC">
      <w:pPr>
        <w:pStyle w:val="Caption"/>
        <w:keepNext/>
      </w:pPr>
      <w:bookmarkStart w:id="22" w:name="_Toc241125652"/>
      <w:r>
        <w:rPr>
          <w:rtl/>
        </w:rPr>
        <w:t xml:space="preserve">טבלה </w:t>
      </w:r>
      <w:r>
        <w:fldChar w:fldCharType="begin"/>
      </w:r>
      <w:r>
        <w:instrText xml:space="preserve"> SEQ Table \* ARABIC </w:instrText>
      </w:r>
      <w:r>
        <w:fldChar w:fldCharType="separate"/>
      </w:r>
      <w:r w:rsidR="006979B0">
        <w:rPr>
          <w:noProof/>
        </w:rPr>
        <w:t>5</w:t>
      </w:r>
      <w:r>
        <w:fldChar w:fldCharType="end"/>
      </w:r>
      <w:r>
        <w:rPr>
          <w:rtl/>
        </w:rPr>
        <w:t xml:space="preserve"> — קטגוריות צרכנים</w:t>
      </w:r>
      <w:bookmarkEnd w:id="22"/>
    </w:p>
    <w:tbl>
      <w:tblPr>
        <w:bidiVisual/>
        <w:tblW w:w="90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val="04A0" w:firstRow="1" w:lastRow="0" w:firstColumn="1" w:lastColumn="0" w:noHBand="0" w:noVBand="1"/>
      </w:tblPr>
      <w:tblGrid>
        <w:gridCol w:w="2495"/>
        <w:gridCol w:w="2268"/>
        <w:gridCol w:w="4309"/>
      </w:tblGrid>
      <w:tr w:rsidR="00D60AD3" w14:paraId="533D2283" w14:textId="77777777">
        <w:trPr>
          <w:cantSplit/>
          <w:tblHeader/>
        </w:trPr>
        <w:tc>
          <w:tcPr>
            <w:tcW w:w="2494" w:type="dxa"/>
            <w:shd w:val="clear" w:color="auto" w:fill="1F3864"/>
          </w:tcPr>
          <w:p w14:paraId="50252C18" w14:textId="77777777" w:rsidR="00D60AD3" w:rsidRDefault="00C110AC">
            <w:pPr>
              <w:pStyle w:val="TableText"/>
              <w:keepNext/>
            </w:pPr>
            <w:r>
              <w:rPr>
                <w:b/>
                <w:bCs/>
                <w:color w:val="FFFFFF"/>
                <w:rtl/>
              </w:rPr>
              <w:t>קטגוריה</w:t>
            </w:r>
          </w:p>
        </w:tc>
        <w:tc>
          <w:tcPr>
            <w:tcW w:w="2268" w:type="dxa"/>
            <w:shd w:val="clear" w:color="auto" w:fill="1F3864"/>
          </w:tcPr>
          <w:p w14:paraId="3D196FAF" w14:textId="77777777" w:rsidR="00D60AD3" w:rsidRDefault="00C110AC">
            <w:pPr>
              <w:pStyle w:val="TableText"/>
              <w:keepNext/>
            </w:pPr>
            <w:r>
              <w:rPr>
                <w:b/>
                <w:bCs/>
                <w:color w:val="FFFFFF"/>
                <w:rtl/>
              </w:rPr>
              <w:t>צרכן</w:t>
            </w:r>
          </w:p>
        </w:tc>
        <w:tc>
          <w:tcPr>
            <w:tcW w:w="4309" w:type="dxa"/>
            <w:shd w:val="clear" w:color="auto" w:fill="1F3864"/>
          </w:tcPr>
          <w:p w14:paraId="13DE53AF" w14:textId="77777777" w:rsidR="00D60AD3" w:rsidRDefault="00C110AC">
            <w:pPr>
              <w:pStyle w:val="TableText"/>
              <w:keepNext/>
            </w:pPr>
            <w:r>
              <w:rPr>
                <w:b/>
                <w:bCs/>
                <w:color w:val="FFFFFF"/>
                <w:rtl/>
              </w:rPr>
              <w:t>מודל זהות</w:t>
            </w:r>
          </w:p>
        </w:tc>
      </w:tr>
      <w:tr w:rsidR="00D60AD3" w14:paraId="67AB0644" w14:textId="77777777">
        <w:trPr>
          <w:cantSplit/>
        </w:trPr>
        <w:tc>
          <w:tcPr>
            <w:tcW w:w="2494" w:type="dxa"/>
            <w:shd w:val="clear" w:color="auto" w:fill="F2F5FA"/>
          </w:tcPr>
          <w:p w14:paraId="6B61CF6F" w14:textId="77777777" w:rsidR="00D60AD3" w:rsidRDefault="00C110AC">
            <w:pPr>
              <w:pStyle w:val="TableText"/>
            </w:pPr>
            <w:r>
              <w:rPr>
                <w:b/>
                <w:bCs/>
              </w:rPr>
              <w:t>C2B (Consumer to Business)</w:t>
            </w:r>
          </w:p>
        </w:tc>
        <w:tc>
          <w:tcPr>
            <w:tcW w:w="2268" w:type="dxa"/>
          </w:tcPr>
          <w:p w14:paraId="225FB8FB" w14:textId="77777777" w:rsidR="00D60AD3" w:rsidRDefault="00C110AC">
            <w:pPr>
              <w:pStyle w:val="TableText"/>
            </w:pPr>
            <w:r>
              <w:rPr>
                <w:rtl/>
              </w:rPr>
              <w:t>משתמש אנושי</w:t>
            </w:r>
          </w:p>
        </w:tc>
        <w:tc>
          <w:tcPr>
            <w:tcW w:w="4309" w:type="dxa"/>
          </w:tcPr>
          <w:p w14:paraId="4D483F23" w14:textId="77777777" w:rsidR="00D60AD3" w:rsidRDefault="00C110AC">
            <w:pPr>
              <w:pStyle w:val="TableText"/>
            </w:pPr>
            <w:r>
              <w:rPr>
                <w:rtl/>
              </w:rPr>
              <w:t>מבצע אימות מול ה</w:t>
            </w:r>
            <w:r>
              <w:rPr>
                <w:rtl/>
              </w:rPr>
              <w:noBreakHyphen/>
              <w:t>IdP של הארגון ומקבל access token קצר מועד.</w:t>
            </w:r>
          </w:p>
        </w:tc>
      </w:tr>
      <w:tr w:rsidR="00D60AD3" w14:paraId="4ABA1D65" w14:textId="77777777">
        <w:trPr>
          <w:cantSplit/>
        </w:trPr>
        <w:tc>
          <w:tcPr>
            <w:tcW w:w="2494" w:type="dxa"/>
            <w:shd w:val="clear" w:color="auto" w:fill="F2F5FA"/>
          </w:tcPr>
          <w:p w14:paraId="271C55C4" w14:textId="77777777" w:rsidR="00D60AD3" w:rsidRDefault="00C110AC">
            <w:pPr>
              <w:pStyle w:val="TableText"/>
            </w:pPr>
            <w:r>
              <w:rPr>
                <w:b/>
                <w:bCs/>
              </w:rPr>
              <w:t>B2B (Business to Business)</w:t>
            </w:r>
          </w:p>
        </w:tc>
        <w:tc>
          <w:tcPr>
            <w:tcW w:w="2268" w:type="dxa"/>
          </w:tcPr>
          <w:p w14:paraId="05130BBC" w14:textId="77777777" w:rsidR="00D60AD3" w:rsidRDefault="00C110AC">
            <w:pPr>
              <w:pStyle w:val="TableText"/>
            </w:pPr>
            <w:r>
              <w:rPr>
                <w:rtl/>
              </w:rPr>
              <w:t>מערכת או אפליקציה אחרת</w:t>
            </w:r>
          </w:p>
        </w:tc>
        <w:tc>
          <w:tcPr>
            <w:tcW w:w="4309" w:type="dxa"/>
          </w:tcPr>
          <w:p w14:paraId="46B5E25E" w14:textId="77777777" w:rsidR="00D60AD3" w:rsidRDefault="00C110AC">
            <w:pPr>
              <w:pStyle w:val="TableText"/>
            </w:pPr>
            <w:r>
              <w:rPr>
                <w:rtl/>
              </w:rPr>
              <w:t>משתמשת באישור זיהוי של לקוח כדי לקבל access token קצר מועד מה</w:t>
            </w:r>
            <w:r>
              <w:rPr>
                <w:rtl/>
              </w:rPr>
              <w:noBreakHyphen/>
              <w:t>IdP או משירות ה</w:t>
            </w:r>
            <w:r>
              <w:rPr>
                <w:rtl/>
              </w:rPr>
              <w:noBreakHyphen/>
              <w:t>tokens.</w:t>
            </w:r>
          </w:p>
        </w:tc>
      </w:tr>
    </w:tbl>
    <w:p w14:paraId="61067F16" w14:textId="77777777" w:rsidR="00D60AD3" w:rsidRDefault="00D60AD3">
      <w:pPr>
        <w:spacing w:after="40"/>
      </w:pPr>
    </w:p>
    <w:p w14:paraId="51464F33" w14:textId="77777777" w:rsidR="00D60AD3" w:rsidRDefault="00C110AC">
      <w:r>
        <w:rPr>
          <w:rtl/>
        </w:rPr>
        <w:t>ה</w:t>
      </w:r>
      <w:r>
        <w:rPr>
          <w:rtl/>
        </w:rPr>
        <w:noBreakHyphen/>
        <w:t>Gateway מאמת את הצרכנים של ממשקי ה</w:t>
      </w:r>
      <w:r>
        <w:rPr>
          <w:rtl/>
        </w:rPr>
        <w:noBreakHyphen/>
      </w:r>
      <w:r>
        <w:rPr>
          <w:rtl/>
        </w:rPr>
        <w:t>API שהוא חושף, וממשקי API ללא אימות צרכנים אינם מותרים.</w:t>
      </w:r>
    </w:p>
    <w:p w14:paraId="11593A10" w14:textId="77777777" w:rsidR="00D60AD3" w:rsidRDefault="00C110AC">
      <w:pPr>
        <w:pStyle w:val="Note"/>
      </w:pPr>
      <w:r>
        <w:rPr>
          <w:b/>
          <w:bCs/>
          <w:rtl/>
        </w:rPr>
        <w:t xml:space="preserve">הערה. </w:t>
      </w:r>
      <w:r>
        <w:rPr>
          <w:rtl/>
        </w:rPr>
        <w:t>אורך החיים של ה</w:t>
      </w:r>
      <w:r>
        <w:rPr>
          <w:rtl/>
        </w:rPr>
        <w:noBreakHyphen/>
        <w:t>access tokens מוגדר על ידי הבעלים של ספק הזהויות ואינו בהיקף המסמך.</w:t>
      </w:r>
    </w:p>
    <w:p w14:paraId="271525D2" w14:textId="77777777" w:rsidR="00D60AD3" w:rsidRDefault="00C110AC">
      <w:pPr>
        <w:pStyle w:val="Heading2"/>
      </w:pPr>
      <w:bookmarkStart w:id="23" w:name="_Toc241125589"/>
      <w:r>
        <w:rPr>
          <w:rtl/>
        </w:rPr>
        <w:t>4.2</w:t>
      </w:r>
      <w:r>
        <w:rPr>
          <w:rtl/>
        </w:rPr>
        <w:tab/>
        <w:t>אימות C2B</w:t>
      </w:r>
      <w:bookmarkEnd w:id="23"/>
    </w:p>
    <w:p w14:paraId="7158B0FE" w14:textId="77777777" w:rsidR="00D60AD3" w:rsidRDefault="00C110AC">
      <w:r>
        <w:rPr>
          <w:rtl/>
        </w:rPr>
        <w:t>C2B מייצג גישה שבה הצרכן הוא משתמש אנושי. משתמשי C2B חייבים לבצע אימות דרך ספק הזהויות (IdP) של הארגון ולהשתמש ב</w:t>
      </w:r>
      <w:r>
        <w:rPr>
          <w:rtl/>
        </w:rPr>
        <w:noBreakHyphen/>
        <w:t>access tokens קצרי המועד שהוא מנפיק. ה</w:t>
      </w:r>
      <w:r>
        <w:rPr>
          <w:rtl/>
        </w:rPr>
        <w:noBreakHyphen/>
        <w:t>Gateway מאמת את הזהות ואת ה</w:t>
      </w:r>
      <w:r>
        <w:rPr>
          <w:rtl/>
        </w:rPr>
        <w:noBreakHyphen/>
      </w:r>
      <w:r>
        <w:rPr>
          <w:rtl/>
        </w:rPr>
        <w:t xml:space="preserve">claims הרלוונטיות המוצגות עם כל בקשה. הוא יכול להעביר לאפליקציה מידע זהות מהימן, כגון מזהה </w:t>
      </w:r>
      <w:r>
        <w:rPr>
          <w:rtl/>
        </w:rPr>
        <w:lastRenderedPageBreak/>
        <w:t>המשתמש, קבוצות, תפקידים, claims, היקפי הרשאה (scopes) ומאפייני זהות ארגוניים אחרים. איור 1 מציג את התהליך.</w:t>
      </w:r>
    </w:p>
    <w:p w14:paraId="728AF9F4" w14:textId="77777777" w:rsidR="00D60AD3" w:rsidRDefault="00C110AC">
      <w:pPr>
        <w:keepNext/>
        <w:spacing w:before="120" w:after="40"/>
        <w:jc w:val="center"/>
      </w:pPr>
      <w:r>
        <w:rPr>
          <w:noProof/>
        </w:rPr>
        <w:drawing>
          <wp:inline distT="0" distB="0" distL="0" distR="0" wp14:anchorId="5B2DA24D" wp14:editId="00B85A4A">
            <wp:extent cx="5760000" cy="2949943"/>
            <wp:effectExtent l="0" t="0" r="0" b="0"/>
            <wp:docPr id="1" name="Picture 1" descr="תרשים רצף. המשתמש מבצע אימות מול ספק הזהויות ומקבל access token קצר מועד. המשתמש שולח בקשת API עם ה-token אל ה-API Gateway. ה-Gateway מאמת את ה-token ואת ה-claims, אוכף הרשאות ומדיניות, ומעביר ל-Backend בקשה מורשית עם מאפייני זהות מהימנים." title="תהליך האימות והגישה של C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2b.png"/>
                    <pic:cNvPicPr/>
                  </pic:nvPicPr>
                  <pic:blipFill>
                    <a:blip r:embed="rId10"/>
                    <a:stretch>
                      <a:fillRect/>
                    </a:stretch>
                  </pic:blipFill>
                  <pic:spPr>
                    <a:xfrm>
                      <a:off x="0" y="0"/>
                      <a:ext cx="5760000" cy="2949943"/>
                    </a:xfrm>
                    <a:prstGeom prst="rect">
                      <a:avLst/>
                    </a:prstGeom>
                  </pic:spPr>
                </pic:pic>
              </a:graphicData>
            </a:graphic>
          </wp:inline>
        </w:drawing>
      </w:r>
    </w:p>
    <w:p w14:paraId="58A4053E" w14:textId="77777777" w:rsidR="00D60AD3" w:rsidRDefault="00C110AC">
      <w:pPr>
        <w:pStyle w:val="Caption"/>
        <w:spacing w:after="200"/>
        <w:jc w:val="center"/>
      </w:pPr>
      <w:bookmarkStart w:id="24" w:name="_Toc241125642"/>
      <w:r>
        <w:rPr>
          <w:rtl/>
        </w:rPr>
        <w:t xml:space="preserve">איור </w:t>
      </w:r>
      <w:r>
        <w:fldChar w:fldCharType="begin"/>
      </w:r>
      <w:r>
        <w:instrText xml:space="preserve"> SEQ Figure \* ARABIC </w:instrText>
      </w:r>
      <w:r>
        <w:fldChar w:fldCharType="separate"/>
      </w:r>
      <w:r w:rsidR="006979B0">
        <w:rPr>
          <w:noProof/>
        </w:rPr>
        <w:t>1</w:t>
      </w:r>
      <w:r>
        <w:fldChar w:fldCharType="end"/>
      </w:r>
      <w:r>
        <w:rPr>
          <w:rtl/>
        </w:rPr>
        <w:t xml:space="preserve"> — תהליך האימות והגישה של C2B</w:t>
      </w:r>
      <w:bookmarkEnd w:id="24"/>
    </w:p>
    <w:p w14:paraId="276A0240" w14:textId="77777777" w:rsidR="00D60AD3" w:rsidRDefault="00C110AC">
      <w:pPr>
        <w:pStyle w:val="Heading2"/>
      </w:pPr>
      <w:bookmarkStart w:id="25" w:name="_Toc241125590"/>
      <w:r>
        <w:rPr>
          <w:rtl/>
        </w:rPr>
        <w:t>4.3</w:t>
      </w:r>
      <w:r>
        <w:rPr>
          <w:rtl/>
        </w:rPr>
        <w:tab/>
        <w:t>אימות B2B</w:t>
      </w:r>
      <w:bookmarkEnd w:id="25"/>
    </w:p>
    <w:p w14:paraId="28E52C37" w14:textId="77777777" w:rsidR="00D60AD3" w:rsidRDefault="00C110AC">
      <w:r>
        <w:rPr>
          <w:rtl/>
        </w:rPr>
        <w:t>B2B מייצג גישה שבה הצרכן הוא מערכת או אפליקציה אחרת. כדי להימנע משליחה חוזרת ונשנית של אישורי זיהוי ארוכי מועד ברשת, הארכיטקטורה מפרידה בין שני דברים: אישור הזיהוי של הלקוח (client credential), שלקוח B2B משתמש בו רק כדי לקבל token, לבין ה</w:t>
      </w:r>
      <w:r>
        <w:rPr>
          <w:rtl/>
        </w:rPr>
        <w:noBreakHyphen/>
        <w:t>access token קצר המועד, שאותו הוא מציג כדי לגשת ל</w:t>
      </w:r>
      <w:r>
        <w:rPr>
          <w:rtl/>
        </w:rPr>
        <w:noBreakHyphen/>
        <w:t>API. לקוח B2B חייב להשתמש באישור הזיהוי שלו כדי לקבל access token קצר מועד מספק הזהויות או משירות ה</w:t>
      </w:r>
      <w:r>
        <w:rPr>
          <w:rtl/>
        </w:rPr>
        <w:noBreakHyphen/>
        <w:t>tokens, וחייב להציג את ה</w:t>
      </w:r>
      <w:r>
        <w:rPr>
          <w:rtl/>
        </w:rPr>
        <w:noBreakHyphen/>
        <w:t>token הזה, ולא את אישור הזיהוי ארוך המועד, כשהוא קורא ל</w:t>
      </w:r>
      <w:r>
        <w:rPr>
          <w:rtl/>
        </w:rPr>
        <w:noBreakHyphen/>
      </w:r>
      <w:r>
        <w:rPr>
          <w:rtl/>
        </w:rPr>
        <w:t>API. אסור להעביר אישורי זיהוי ארוכי מועד בכל בקשה. הדבר מאפשר שליטה טובה יותר בחשיפת אישורי הזיהוי, באורך החיים של ה</w:t>
      </w:r>
      <w:r>
        <w:rPr>
          <w:rtl/>
        </w:rPr>
        <w:noBreakHyphen/>
        <w:t>tokens, בביטול, בהחלפה מחזורית (rotation), ב</w:t>
      </w:r>
      <w:r>
        <w:rPr>
          <w:rtl/>
        </w:rPr>
        <w:noBreakHyphen/>
        <w:t>audit ובהרשאה. איור 2 מציג את התהליך.</w:t>
      </w:r>
    </w:p>
    <w:p w14:paraId="7ADE0116" w14:textId="77777777" w:rsidR="00D60AD3" w:rsidRDefault="00C110AC">
      <w:pPr>
        <w:keepNext/>
        <w:spacing w:before="120" w:after="40"/>
        <w:jc w:val="center"/>
      </w:pPr>
      <w:r>
        <w:rPr>
          <w:noProof/>
        </w:rPr>
        <w:drawing>
          <wp:inline distT="0" distB="0" distL="0" distR="0" wp14:anchorId="3B6C7517" wp14:editId="4AD4D3A4">
            <wp:extent cx="5760000" cy="3073371"/>
            <wp:effectExtent l="0" t="0" r="0" b="0"/>
            <wp:docPr id="2" name="Picture 2" descr="תרשים רצף. לקוח ה-B2B מבצע אימות מול ספק הזהויות או שירות ה-tokens באמצעות אישור הזיהוי שלו ומקבל access token קצר מועד. הלקוח שולח בקשת API עם ה-token אל ה-API Gateway. ה-Gateway מאמת את ה-token ואת ה-claims, אוכף הרשאות ומדיניות, ומעביר ל-Backend בקשה מורשית עם מאפייני זהות מהימנים." title="תהליך האימות והגישה של B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2b.png"/>
                    <pic:cNvPicPr/>
                  </pic:nvPicPr>
                  <pic:blipFill>
                    <a:blip r:embed="rId11"/>
                    <a:stretch>
                      <a:fillRect/>
                    </a:stretch>
                  </pic:blipFill>
                  <pic:spPr>
                    <a:xfrm>
                      <a:off x="0" y="0"/>
                      <a:ext cx="5760000" cy="3073371"/>
                    </a:xfrm>
                    <a:prstGeom prst="rect">
                      <a:avLst/>
                    </a:prstGeom>
                  </pic:spPr>
                </pic:pic>
              </a:graphicData>
            </a:graphic>
          </wp:inline>
        </w:drawing>
      </w:r>
    </w:p>
    <w:p w14:paraId="31DC914B" w14:textId="77777777" w:rsidR="00D60AD3" w:rsidRDefault="00C110AC">
      <w:pPr>
        <w:pStyle w:val="Caption"/>
        <w:spacing w:after="200"/>
        <w:jc w:val="center"/>
      </w:pPr>
      <w:bookmarkStart w:id="26" w:name="_Toc241125643"/>
      <w:r>
        <w:rPr>
          <w:rtl/>
        </w:rPr>
        <w:t xml:space="preserve">איור </w:t>
      </w:r>
      <w:r>
        <w:fldChar w:fldCharType="begin"/>
      </w:r>
      <w:r>
        <w:instrText xml:space="preserve"> SEQ Figure \* ARABIC </w:instrText>
      </w:r>
      <w:r>
        <w:fldChar w:fldCharType="separate"/>
      </w:r>
      <w:r w:rsidR="006979B0">
        <w:rPr>
          <w:noProof/>
        </w:rPr>
        <w:t>2</w:t>
      </w:r>
      <w:r>
        <w:fldChar w:fldCharType="end"/>
      </w:r>
      <w:r>
        <w:rPr>
          <w:rtl/>
        </w:rPr>
        <w:t xml:space="preserve"> — תהליך האימות והגישה של B2B</w:t>
      </w:r>
      <w:bookmarkEnd w:id="26"/>
    </w:p>
    <w:p w14:paraId="75BEBE17" w14:textId="77777777" w:rsidR="00D60AD3" w:rsidRDefault="00C110AC">
      <w:pPr>
        <w:pStyle w:val="Heading2"/>
      </w:pPr>
      <w:bookmarkStart w:id="27" w:name="_Toc241125591"/>
      <w:r>
        <w:rPr>
          <w:rtl/>
        </w:rPr>
        <w:lastRenderedPageBreak/>
        <w:t>4.4</w:t>
      </w:r>
      <w:r>
        <w:rPr>
          <w:rtl/>
        </w:rPr>
        <w:tab/>
        <w:t>הרשאה</w:t>
      </w:r>
      <w:bookmarkEnd w:id="27"/>
    </w:p>
    <w:p w14:paraId="318F5C03" w14:textId="77777777" w:rsidR="00D60AD3" w:rsidRDefault="00C110AC">
      <w:r>
        <w:rPr>
          <w:rtl/>
        </w:rPr>
        <w:t>ראוי שה</w:t>
      </w:r>
      <w:r>
        <w:rPr>
          <w:rtl/>
        </w:rPr>
        <w:noBreakHyphen/>
        <w:t>Gateway יאכוף הרשאה ברמת ה</w:t>
      </w:r>
      <w:r>
        <w:rPr>
          <w:rtl/>
        </w:rPr>
        <w:noBreakHyphen/>
        <w:t>API והפעולה (operation). לדוגמה, ניתן לאפשר לצרכן לבצע את הקריאה ‎GET /customers‎ ולמנוע ממנו לבצע את הקריאה ‎DELETE /customers‎. החלטות ההרשאה של ה</w:t>
      </w:r>
      <w:r>
        <w:rPr>
          <w:rtl/>
        </w:rPr>
        <w:noBreakHyphen/>
      </w:r>
      <w:r>
        <w:rPr>
          <w:rtl/>
        </w:rPr>
        <w:t>Gateway יכולות להתבסס על זהות, קבוצות, תפקידים, claims, היקפי הרשאה, מדיניות וזהות הצרכן.</w:t>
      </w:r>
    </w:p>
    <w:p w14:paraId="63C9A90B" w14:textId="77777777" w:rsidR="00D60AD3" w:rsidRDefault="00C110AC">
      <w:r>
        <w:rPr>
          <w:rtl/>
        </w:rPr>
        <w:t>האפליקציה נשארת אחראית להחלטות הרשאה הדורשות הקשר עסקי, וה</w:t>
      </w:r>
      <w:r>
        <w:rPr>
          <w:rtl/>
        </w:rPr>
        <w:noBreakHyphen/>
        <w:t>Gateway אינו מממש לוגיקת הרשאה עסקית. שתי השאלות שונות: ה</w:t>
      </w:r>
      <w:r>
        <w:rPr>
          <w:rtl/>
        </w:rPr>
        <w:noBreakHyphen/>
        <w:t>Gateway שואל אם הצרכן הזה רשאי לבצע את הקריאה ‎GET /customers/{id}‎, ואילו האפליקציה שואלת אם המשתמש הזה רשאי לגשת ללקוח מספר 123.</w:t>
      </w:r>
    </w:p>
    <w:p w14:paraId="4A66EF8D" w14:textId="77777777" w:rsidR="00D60AD3" w:rsidRDefault="00C110AC">
      <w:pPr>
        <w:pStyle w:val="Heading1"/>
      </w:pPr>
      <w:bookmarkStart w:id="28" w:name="_Toc241125592"/>
      <w:r>
        <w:rPr>
          <w:rtl/>
        </w:rPr>
        <w:t>5</w:t>
      </w:r>
      <w:r>
        <w:rPr>
          <w:rtl/>
        </w:rPr>
        <w:tab/>
        <w:t>ניהול תעבורה</w:t>
      </w:r>
      <w:bookmarkEnd w:id="28"/>
    </w:p>
    <w:p w14:paraId="6A00C4EB" w14:textId="77777777" w:rsidR="00D60AD3" w:rsidRDefault="00C110AC">
      <w:pPr>
        <w:pStyle w:val="Heading2"/>
      </w:pPr>
      <w:bookmarkStart w:id="29" w:name="_Toc241125593"/>
      <w:r>
        <w:rPr>
          <w:rtl/>
        </w:rPr>
        <w:t>5.1</w:t>
      </w:r>
      <w:r>
        <w:rPr>
          <w:rtl/>
        </w:rPr>
        <w:tab/>
        <w:t>ניתוב</w:t>
      </w:r>
      <w:bookmarkEnd w:id="29"/>
    </w:p>
    <w:p w14:paraId="3A8F5D43" w14:textId="77777777" w:rsidR="00D60AD3" w:rsidRDefault="00C110AC">
      <w:r>
        <w:rPr>
          <w:rtl/>
        </w:rPr>
        <w:t>ה</w:t>
      </w:r>
      <w:r>
        <w:rPr>
          <w:rtl/>
        </w:rPr>
        <w:noBreakHyphen/>
        <w:t>Gateway מנתב כל בקשה ל</w:t>
      </w:r>
      <w:r>
        <w:rPr>
          <w:rtl/>
        </w:rPr>
        <w:noBreakHyphen/>
        <w:t>Backend המתאים. הוא תומך בניתוב לפי נתיב, לפי מארח (host), לפי API, לפי פעולה ולפי גרסה.</w:t>
      </w:r>
    </w:p>
    <w:p w14:paraId="28F9B0C7" w14:textId="77777777" w:rsidR="00D60AD3" w:rsidRDefault="00C110AC">
      <w:pPr>
        <w:pStyle w:val="Heading2"/>
      </w:pPr>
      <w:bookmarkStart w:id="30" w:name="_Toc241125594"/>
      <w:r>
        <w:rPr>
          <w:rtl/>
        </w:rPr>
        <w:t>5.2</w:t>
      </w:r>
      <w:r>
        <w:rPr>
          <w:rtl/>
        </w:rPr>
        <w:tab/>
        <w:t>ניתוב לפי גרסה</w:t>
      </w:r>
      <w:bookmarkEnd w:id="30"/>
    </w:p>
    <w:p w14:paraId="0DFF892E" w14:textId="77777777" w:rsidR="00D60AD3" w:rsidRDefault="00C110AC">
      <w:r>
        <w:rPr>
          <w:rtl/>
        </w:rPr>
        <w:t>ניתוב בין גרסאות של API הוא יכולת חשובה של ה</w:t>
      </w:r>
      <w:r>
        <w:rPr>
          <w:rtl/>
        </w:rPr>
        <w:noBreakHyphen/>
        <w:t>Gateway, וראוי שה</w:t>
      </w:r>
      <w:r>
        <w:rPr>
          <w:rtl/>
        </w:rPr>
        <w:noBreakHyphen/>
        <w:t>Gateway יספק את האמצעים הטכניים לכך. לדוגמה, ניתן לנתב בקשות לנתיב ‎/api/v1/customers‎ ל</w:t>
      </w:r>
      <w:r>
        <w:rPr>
          <w:rtl/>
        </w:rPr>
        <w:noBreakHyphen/>
        <w:t>Backend אחד ובקשות לנתיב ‎/api/v2/customers‎ ל</w:t>
      </w:r>
      <w:r>
        <w:rPr>
          <w:rtl/>
        </w:rPr>
        <w:noBreakHyphen/>
        <w:t>Backend אחר. ההחלטות בעניין הגרסאות נשארות בידי צוות האפליקציה, שקובע אילו גרסאות קיימות, אילו צרכנים משתמשים בכל אחת מהן ומתי גרסה מוצאת משימוש ומופסקת.</w:t>
      </w:r>
    </w:p>
    <w:p w14:paraId="1F3E56BF" w14:textId="77777777" w:rsidR="00D60AD3" w:rsidRDefault="00C110AC">
      <w:pPr>
        <w:pStyle w:val="Heading2"/>
      </w:pPr>
      <w:bookmarkStart w:id="31" w:name="_Toc241125595"/>
      <w:r>
        <w:rPr>
          <w:rtl/>
        </w:rPr>
        <w:t>5.3</w:t>
      </w:r>
      <w:r>
        <w:rPr>
          <w:rtl/>
        </w:rPr>
        <w:tab/>
        <w:t>גבול איזון העומסים</w:t>
      </w:r>
      <w:bookmarkEnd w:id="31"/>
    </w:p>
    <w:p w14:paraId="3592973B" w14:textId="77777777" w:rsidR="00D60AD3" w:rsidRDefault="00C110AC">
      <w:r>
        <w:rPr>
          <w:rtl/>
        </w:rPr>
        <w:t>ה</w:t>
      </w:r>
      <w:r>
        <w:rPr>
          <w:rtl/>
        </w:rPr>
        <w:noBreakHyphen/>
        <w:t>Gateway אינו ה</w:t>
      </w:r>
      <w:r>
        <w:rPr>
          <w:rtl/>
        </w:rPr>
        <w:noBreakHyphen/>
        <w:t>Load Balancer הכללי של הארגון, ואסור להשתמש בו ככזה. ה</w:t>
      </w:r>
      <w:r>
        <w:rPr>
          <w:rtl/>
        </w:rPr>
        <w:noBreakHyphen/>
        <w:t>Gateway מטפל בניתוב API, במדיניות ברמת ה</w:t>
      </w:r>
      <w:r>
        <w:rPr>
          <w:rtl/>
        </w:rPr>
        <w:noBreakHyphen/>
      </w:r>
      <w:r>
        <w:rPr>
          <w:rtl/>
        </w:rPr>
        <w:t>API, בבדיקות תקינות ברמת ה</w:t>
      </w:r>
      <w:r>
        <w:rPr>
          <w:rtl/>
        </w:rPr>
        <w:noBreakHyphen/>
        <w:t>API ובזמני קצוב ברמת ה</w:t>
      </w:r>
      <w:r>
        <w:rPr>
          <w:rtl/>
        </w:rPr>
        <w:noBreakHyphen/>
        <w:t>API. Load Balancer ייעודי, או תשתית האפליקציה, מטפלים בפיזור תעבורה בין מופעי Backend, בניהול מאגרי ה</w:t>
      </w:r>
      <w:r>
        <w:rPr>
          <w:rtl/>
        </w:rPr>
        <w:noBreakHyphen/>
        <w:t>Backend, בפיזור תעבורה ברמת התשתית ובזמינות ברמת המופע. ה</w:t>
      </w:r>
      <w:r>
        <w:rPr>
          <w:rtl/>
        </w:rPr>
        <w:noBreakHyphen/>
        <w:t>Gateway יכול להשתלב עם תשתית איזון עומסים במקום שבו הדבר מתאים.</w:t>
      </w:r>
    </w:p>
    <w:p w14:paraId="53C094F7" w14:textId="77777777" w:rsidR="00D60AD3" w:rsidRDefault="00C110AC">
      <w:pPr>
        <w:pStyle w:val="Heading2"/>
      </w:pPr>
      <w:bookmarkStart w:id="32" w:name="_Toc241125596"/>
      <w:r>
        <w:rPr>
          <w:rtl/>
        </w:rPr>
        <w:t>5.4</w:t>
      </w:r>
      <w:r>
        <w:rPr>
          <w:rtl/>
        </w:rPr>
        <w:tab/>
        <w:t>בדיקות תקינות</w:t>
      </w:r>
      <w:bookmarkEnd w:id="32"/>
    </w:p>
    <w:p w14:paraId="1E1F9C1A" w14:textId="77777777" w:rsidR="00D60AD3" w:rsidRDefault="00C110AC">
      <w:r>
        <w:rPr>
          <w:rtl/>
        </w:rPr>
        <w:t>ה</w:t>
      </w:r>
      <w:r>
        <w:rPr>
          <w:rtl/>
        </w:rPr>
        <w:noBreakHyphen/>
        <w:t>Gateway חייב להיות מסוגל לקבוע אם Backend מסוג HTTP זמין לפני שהוא מנתב אליו תעבורה. הוא עושה זאת באמצעות בדיקות תקינות (health checks) סדירות. עבור שירותי Backend של טכנולוגיות API אחרות, כגון gRPC, WebSocket ו</w:t>
      </w:r>
      <w:r>
        <w:rPr>
          <w:rtl/>
        </w:rPr>
        <w:noBreakHyphen/>
      </w:r>
      <w:r>
        <w:rPr>
          <w:rtl/>
        </w:rPr>
        <w:t>MCP, מומלצות בדיקות תקינות סדירות. לא מוגדר מנגנון ייעודי לפרוטוקול מסוים. בדיקות התקינות תומכות בנקודות קצה של תקינות ב</w:t>
      </w:r>
      <w:r>
        <w:rPr>
          <w:rtl/>
        </w:rPr>
        <w:noBreakHyphen/>
        <w:t>HTTP, במרווחי זמן ובזמני קצוב הניתנים להגדרה, בספי כשל והתאוששות ובתצורה ייעודית לכל Backend. צוות האפליקציה אחראי לחשוף נקודת קצה מתאימה לבדיקת התקינות של ה</w:t>
      </w:r>
      <w:r>
        <w:rPr>
          <w:rtl/>
        </w:rPr>
        <w:noBreakHyphen/>
        <w:t>Backend שלו, וה</w:t>
      </w:r>
      <w:r>
        <w:rPr>
          <w:rtl/>
        </w:rPr>
        <w:noBreakHyphen/>
        <w:t>Gateway משתמש בתוצאה כדי לקבל החלטות ניתוב.</w:t>
      </w:r>
    </w:p>
    <w:p w14:paraId="3DB45927" w14:textId="77777777" w:rsidR="00D60AD3" w:rsidRDefault="00C110AC">
      <w:pPr>
        <w:pStyle w:val="Heading2"/>
      </w:pPr>
      <w:bookmarkStart w:id="33" w:name="_Toc241125597"/>
      <w:r>
        <w:rPr>
          <w:rtl/>
        </w:rPr>
        <w:t>5.5</w:t>
      </w:r>
      <w:r>
        <w:rPr>
          <w:rtl/>
        </w:rPr>
        <w:tab/>
        <w:t>זמני קצוב</w:t>
      </w:r>
      <w:bookmarkEnd w:id="33"/>
    </w:p>
    <w:p w14:paraId="4ACD007D" w14:textId="77777777" w:rsidR="00D60AD3" w:rsidRDefault="00C110AC">
      <w:r>
        <w:rPr>
          <w:rtl/>
        </w:rPr>
        <w:t>זמני קצוב (timeouts) הם יכולת חובה של ה</w:t>
      </w:r>
      <w:r>
        <w:rPr>
          <w:rtl/>
        </w:rPr>
        <w:noBreakHyphen/>
        <w:t>Gateway. ה</w:t>
      </w:r>
      <w:r>
        <w:rPr>
          <w:rtl/>
        </w:rPr>
        <w:noBreakHyphen/>
        <w:t>Gateway אוכף זמן קצוב לחיבור, זמן קצוב לתגובת ה</w:t>
      </w:r>
      <w:r>
        <w:rPr>
          <w:rtl/>
        </w:rPr>
        <w:noBreakHyphen/>
      </w:r>
      <w:r>
        <w:rPr>
          <w:rtl/>
        </w:rPr>
        <w:t>Backend וזמן קצוב לבקשה, וכך הוא מגן הן על עצמו והן על שירותי ה</w:t>
      </w:r>
      <w:r>
        <w:rPr>
          <w:rtl/>
        </w:rPr>
        <w:noBreakHyphen/>
        <w:t>Backend מפני בקשות שנתקעות ללא הגבלה. מומלץ שניתן יהיה להגדיר את זמני הקצוב בהתאם למאפיינים של כל API.</w:t>
      </w:r>
    </w:p>
    <w:p w14:paraId="359894A7" w14:textId="77777777" w:rsidR="00D60AD3" w:rsidRDefault="00C110AC">
      <w:pPr>
        <w:pStyle w:val="Heading2"/>
      </w:pPr>
      <w:bookmarkStart w:id="34" w:name="_Toc241125598"/>
      <w:r>
        <w:rPr>
          <w:rtl/>
        </w:rPr>
        <w:t>5.6</w:t>
      </w:r>
      <w:r>
        <w:rPr>
          <w:rtl/>
        </w:rPr>
        <w:tab/>
        <w:t>מדיניות ניסיון חוזר</w:t>
      </w:r>
      <w:bookmarkEnd w:id="34"/>
    </w:p>
    <w:p w14:paraId="398B8AF5" w14:textId="77777777" w:rsidR="00D60AD3" w:rsidRDefault="00C110AC">
      <w:r>
        <w:rPr>
          <w:rtl/>
        </w:rPr>
        <w:t>מומלץ שלא להפעיל ניסיונות חוזרים אוטומטיים (retry) כברירת מחדל. ניסיון חוזר עלול להוסיף עומס על Backend שכבר אינו תקין ועלול לגרום להתנהגות בלתי צפויה של האפליקציה, ולכן כאשר בקשה ל</w:t>
      </w:r>
      <w:r>
        <w:rPr>
          <w:rtl/>
        </w:rPr>
        <w:noBreakHyphen/>
        <w:t>Backend חורגת מזמן הקצוב, ה</w:t>
      </w:r>
      <w:r>
        <w:rPr>
          <w:rtl/>
        </w:rPr>
        <w:noBreakHyphen/>
      </w:r>
      <w:r>
        <w:rPr>
          <w:rtl/>
        </w:rPr>
        <w:t xml:space="preserve">Gateway אינו שולח אותה שוב. ניתן להפעיל ניסיון חוזר למקרה שימוש מסוים, אך רק </w:t>
      </w:r>
      <w:r>
        <w:rPr>
          <w:rtl/>
        </w:rPr>
        <w:lastRenderedPageBreak/>
        <w:t>כאשר ידוע שהפעולה בטוחה לחזרה, התנהגות ה</w:t>
      </w:r>
      <w:r>
        <w:rPr>
          <w:rtl/>
        </w:rPr>
        <w:noBreakHyphen/>
        <w:t>Backend מובנת, מדיניות הניסיון החוזר מוגדרת במפורש והעומס הנוסף מקובל.</w:t>
      </w:r>
    </w:p>
    <w:p w14:paraId="395EAD00" w14:textId="77777777" w:rsidR="00D60AD3" w:rsidRDefault="00C110AC">
      <w:pPr>
        <w:pStyle w:val="Note"/>
      </w:pPr>
      <w:r>
        <w:rPr>
          <w:b/>
          <w:bCs/>
          <w:rtl/>
        </w:rPr>
        <w:t xml:space="preserve">הערה. </w:t>
      </w:r>
      <w:r>
        <w:rPr>
          <w:rtl/>
        </w:rPr>
        <w:t xml:space="preserve">ברירת המחדל היא: </w:t>
      </w:r>
      <w:r>
        <w:rPr>
          <w:b/>
          <w:bCs/>
          <w:rtl/>
        </w:rPr>
        <w:t>זמן קצוב: כן. ניסיון חוזר אוטומטי: לא.</w:t>
      </w:r>
    </w:p>
    <w:p w14:paraId="001FA43B" w14:textId="77777777" w:rsidR="00D60AD3" w:rsidRDefault="00C110AC">
      <w:pPr>
        <w:pStyle w:val="Heading2"/>
      </w:pPr>
      <w:bookmarkStart w:id="35" w:name="_Toc241125599"/>
      <w:r>
        <w:rPr>
          <w:rtl/>
        </w:rPr>
        <w:t>5.7</w:t>
      </w:r>
      <w:r>
        <w:rPr>
          <w:rtl/>
        </w:rPr>
        <w:tab/>
        <w:t>הגבלת קצב</w:t>
      </w:r>
      <w:bookmarkEnd w:id="35"/>
    </w:p>
    <w:p w14:paraId="58EC2CFF" w14:textId="77777777" w:rsidR="00D60AD3" w:rsidRDefault="00C110AC">
      <w:r>
        <w:rPr>
          <w:rtl/>
        </w:rPr>
        <w:t>הגבלת קצב (rate limiting) מגינה מפני עומס יתר מקרי, שימוש מופרז של צרכנים, אפליקציות שאינן מתנהגות כראוי, קפיצות בתעבורה, מיצוי משאבים וניצול לרעה. ה</w:t>
      </w:r>
      <w:r>
        <w:rPr>
          <w:rtl/>
        </w:rPr>
        <w:noBreakHyphen/>
      </w:r>
      <w:r>
        <w:rPr>
          <w:rtl/>
        </w:rPr>
        <w:t>Gateway מספק אותה כיכולת. ניתן להחיל הגבלות לפי צרכן, API, פעולה, זהות לקוח, token או מאפיין רלוונטי אחר; לדוגמה, ניתן לאפשר לצרכן אחד 100 בקשות בשנייה ב</w:t>
      </w:r>
      <w:r>
        <w:rPr>
          <w:rtl/>
        </w:rPr>
        <w:noBreakHyphen/>
        <w:t>API אחד ו</w:t>
      </w:r>
      <w:r>
        <w:rPr>
          <w:rtl/>
        </w:rPr>
        <w:noBreakHyphen/>
        <w:t>20 ב</w:t>
      </w:r>
      <w:r>
        <w:rPr>
          <w:rtl/>
        </w:rPr>
        <w:noBreakHyphen/>
        <w:t>API אחר. הגבלת הקצב היא אופציונלית לכל API ואינה נדרשת לכל API, אך היא מומלצת במקום שבו היא יכולה לסייע בהגנה על ה</w:t>
      </w:r>
      <w:r>
        <w:rPr>
          <w:rtl/>
        </w:rPr>
        <w:noBreakHyphen/>
        <w:t>API או על ה</w:t>
      </w:r>
      <w:r>
        <w:rPr>
          <w:rtl/>
        </w:rPr>
        <w:noBreakHyphen/>
        <w:t>Backend שלו.</w:t>
      </w:r>
    </w:p>
    <w:p w14:paraId="77870A00" w14:textId="77777777" w:rsidR="00D60AD3" w:rsidRDefault="00C110AC">
      <w:pPr>
        <w:pStyle w:val="Heading1"/>
      </w:pPr>
      <w:bookmarkStart w:id="36" w:name="_Toc241125600"/>
      <w:r>
        <w:rPr>
          <w:rtl/>
        </w:rPr>
        <w:t>6</w:t>
      </w:r>
      <w:r>
        <w:rPr>
          <w:rtl/>
        </w:rPr>
        <w:tab/>
        <w:t>יכולות מדיניות API</w:t>
      </w:r>
      <w:bookmarkEnd w:id="36"/>
    </w:p>
    <w:p w14:paraId="1297A8A6" w14:textId="77777777" w:rsidR="00D60AD3" w:rsidRDefault="00C110AC">
      <w:pPr>
        <w:pStyle w:val="Heading2"/>
      </w:pPr>
      <w:bookmarkStart w:id="37" w:name="_Toc241125601"/>
      <w:r>
        <w:rPr>
          <w:rtl/>
        </w:rPr>
        <w:t>6.1</w:t>
      </w:r>
      <w:r>
        <w:rPr>
          <w:rtl/>
        </w:rPr>
        <w:tab/>
        <w:t>המרה</w:t>
      </w:r>
      <w:bookmarkEnd w:id="37"/>
    </w:p>
    <w:p w14:paraId="5F2DAB84" w14:textId="77777777" w:rsidR="00D60AD3" w:rsidRDefault="00C110AC">
      <w:r>
        <w:rPr>
          <w:rtl/>
        </w:rPr>
        <w:t>המרה (transformation) היא יכולת רבת ערך של ה</w:t>
      </w:r>
      <w:r>
        <w:rPr>
          <w:rtl/>
        </w:rPr>
        <w:noBreakHyphen/>
        <w:t>Gateway, משום שהיא יכולה לפתור סתירות אינטגרציה רבות בלי לשנות את ה</w:t>
      </w:r>
      <w:r>
        <w:rPr>
          <w:rtl/>
        </w:rPr>
        <w:noBreakHyphen/>
        <w:t>Backend. לדוגמה, צרכן יכול להשתמש בפורמט API חדש בעוד שה</w:t>
      </w:r>
      <w:r>
        <w:rPr>
          <w:rtl/>
        </w:rPr>
        <w:noBreakHyphen/>
      </w:r>
      <w:r>
        <w:rPr>
          <w:rtl/>
        </w:rPr>
        <w:t>Gateway מציג ל</w:t>
      </w:r>
      <w:r>
        <w:rPr>
          <w:rtl/>
        </w:rPr>
        <w:noBreakHyphen/>
        <w:t>Backend את הפורמט הישן. ה</w:t>
      </w:r>
      <w:r>
        <w:rPr>
          <w:rtl/>
        </w:rPr>
        <w:noBreakHyphen/>
        <w:t>Gateway מספק המרה כיכולת ויכול לבצע המרות טכניות כגון שינוי כותרות (headers), שכתוב נתיבים, מיפוי בקשות ותגובות, התאמות ברמת הפרוטוקול והמרות לתאימות בין גרסאות. ההמרה נועדה לתאימות טכנית; אסור להשתמש בה כדי לממש לוגיקה עסקית.</w:t>
      </w:r>
    </w:p>
    <w:p w14:paraId="7619BE2B" w14:textId="77777777" w:rsidR="00D60AD3" w:rsidRDefault="00C110AC">
      <w:pPr>
        <w:pStyle w:val="Heading2"/>
      </w:pPr>
      <w:bookmarkStart w:id="38" w:name="_Toc241125602"/>
      <w:r>
        <w:rPr>
          <w:rtl/>
        </w:rPr>
        <w:t>6.2</w:t>
      </w:r>
      <w:r>
        <w:rPr>
          <w:rtl/>
        </w:rPr>
        <w:tab/>
        <w:t>מטמון</w:t>
      </w:r>
      <w:bookmarkEnd w:id="38"/>
    </w:p>
    <w:p w14:paraId="54A161F2" w14:textId="77777777" w:rsidR="00D60AD3" w:rsidRDefault="00C110AC">
      <w:r>
        <w:rPr>
          <w:rtl/>
        </w:rPr>
        <w:t>ה</w:t>
      </w:r>
      <w:r>
        <w:rPr>
          <w:rtl/>
        </w:rPr>
        <w:noBreakHyphen/>
        <w:t>Gateway מספק שימוש במטמון (caching) כיכולת. המטמון אופציונלי לכל API, והוא מומלץ במקום שבו הוא יכול לסייע ושבו הוא בטוח ומתאים. ראוי שתצורת המטמון של API תביא בחשבון את ה</w:t>
      </w:r>
      <w:r>
        <w:rPr>
          <w:rtl/>
        </w:rPr>
        <w:noBreakHyphen/>
      </w:r>
      <w:r>
        <w:rPr>
          <w:rtl/>
        </w:rPr>
        <w:t>TTL ואת מפתח המטמון, כותרות מטמון של HTTP, הקשר האימות וההרשאה, רגישות הנתונים, עדכניות הנתונים וביטול תוקף (invalidation). אסור שהמטמון יגרום לכך שצרכן אחד יקבל נתונים השייכים לצרכן אחר. ה</w:t>
      </w:r>
      <w:r>
        <w:rPr>
          <w:rtl/>
        </w:rPr>
        <w:noBreakHyphen/>
        <w:t>Gateway אינו משמש מאגר נתונים עסקי, וביטול תוקף מטמון המונע מצורכי העסק נשאר באחריות האפליקציה.</w:t>
      </w:r>
    </w:p>
    <w:p w14:paraId="4E375129" w14:textId="77777777" w:rsidR="00D60AD3" w:rsidRDefault="00C110AC">
      <w:pPr>
        <w:pStyle w:val="Heading2"/>
      </w:pPr>
      <w:bookmarkStart w:id="39" w:name="_Toc241125603"/>
      <w:r>
        <w:rPr>
          <w:rtl/>
        </w:rPr>
        <w:t>6.3</w:t>
      </w:r>
      <w:r>
        <w:rPr>
          <w:rtl/>
        </w:rPr>
        <w:tab/>
        <w:t>אימות סכמה</w:t>
      </w:r>
      <w:bookmarkEnd w:id="39"/>
    </w:p>
    <w:p w14:paraId="3B318057" w14:textId="77777777" w:rsidR="00D60AD3" w:rsidRDefault="00C110AC">
      <w:r>
        <w:rPr>
          <w:rtl/>
        </w:rPr>
        <w:t>ה</w:t>
      </w:r>
      <w:r>
        <w:rPr>
          <w:rtl/>
        </w:rPr>
        <w:noBreakHyphen/>
        <w:t>Gateway מספק אימות סכמה (schema validation) כיכולת. הוא יכול לאמת את מבנה הבקשה והתגובה, שדות חובה, טיפוסי נתונים, גודל המטען (payload) ועמידה בחוזה ה</w:t>
      </w:r>
      <w:r>
        <w:rPr>
          <w:rtl/>
        </w:rPr>
        <w:noBreakHyphen/>
        <w:t>API, וכך הוא מעניק לשירותי ה</w:t>
      </w:r>
      <w:r>
        <w:rPr>
          <w:rtl/>
        </w:rPr>
        <w:noBreakHyphen/>
      </w:r>
      <w:r>
        <w:rPr>
          <w:rtl/>
        </w:rPr>
        <w:t>Backend שכבת הגנה נוספת. אימות סכמה הוא אופציונלי לכל API ומומלץ במקום שבו הוא יכול לסייע בהגנה על ה</w:t>
      </w:r>
      <w:r>
        <w:rPr>
          <w:rtl/>
        </w:rPr>
        <w:noBreakHyphen/>
        <w:t>Backend. לא ראוי להשתמש בו כדי לממש אימות עסקי: ה</w:t>
      </w:r>
      <w:r>
        <w:rPr>
          <w:rtl/>
        </w:rPr>
        <w:noBreakHyphen/>
        <w:t>Gateway יכול לבדוק שהשדה ‎customer_id‎ הוא מספר שלם, אך רק האפליקציה יכולה לבדוק שהשדה ‎customer_id‎ שייך למשתמש המאומת.</w:t>
      </w:r>
    </w:p>
    <w:p w14:paraId="75155967" w14:textId="77777777" w:rsidR="00D60AD3" w:rsidRDefault="00C110AC">
      <w:pPr>
        <w:pStyle w:val="Heading1"/>
      </w:pPr>
      <w:bookmarkStart w:id="40" w:name="_Toc241125604"/>
      <w:r>
        <w:rPr>
          <w:rtl/>
        </w:rPr>
        <w:t>7</w:t>
      </w:r>
      <w:r>
        <w:rPr>
          <w:rtl/>
        </w:rPr>
        <w:tab/>
        <w:t>חוזה API, מחזור חיים ו-Developer Portal</w:t>
      </w:r>
      <w:bookmarkEnd w:id="40"/>
    </w:p>
    <w:p w14:paraId="4F13AF6A" w14:textId="77777777" w:rsidR="00D60AD3" w:rsidRDefault="00C110AC">
      <w:pPr>
        <w:pStyle w:val="Heading2"/>
      </w:pPr>
      <w:bookmarkStart w:id="41" w:name="_Toc241125605"/>
      <w:r>
        <w:rPr>
          <w:rtl/>
        </w:rPr>
        <w:t>7.1</w:t>
      </w:r>
      <w:r>
        <w:rPr>
          <w:rtl/>
        </w:rPr>
        <w:tab/>
        <w:t>חוזה API</w:t>
      </w:r>
      <w:bookmarkEnd w:id="41"/>
    </w:p>
    <w:p w14:paraId="413D5E08" w14:textId="77777777" w:rsidR="00D60AD3" w:rsidRDefault="00C110AC">
      <w:r>
        <w:rPr>
          <w:rtl/>
        </w:rPr>
        <w:t>ראוי שלכל API יהיה חוזה טכני מוגדר, וראוי שהחוזה יהיה תחת ניהול גרסאות כחלק ממחזור החיים של ה</w:t>
      </w:r>
      <w:r>
        <w:rPr>
          <w:rtl/>
        </w:rPr>
        <w:noBreakHyphen/>
      </w:r>
      <w:r>
        <w:rPr>
          <w:rtl/>
        </w:rPr>
        <w:t>API. ראוי שהוא יתאר את נקודות הקצה, השיטות, הפרמטרים, הכותרות, סכמות הבקשה והתגובה, תגובות שגיאה, דרישות האימות וההרשאה והגרסאות.</w:t>
      </w:r>
    </w:p>
    <w:p w14:paraId="6A4D41A7" w14:textId="77777777" w:rsidR="00D60AD3" w:rsidRDefault="00C110AC">
      <w:pPr>
        <w:pStyle w:val="Heading2"/>
      </w:pPr>
      <w:bookmarkStart w:id="42" w:name="_Toc241125606"/>
      <w:r>
        <w:rPr>
          <w:rtl/>
        </w:rPr>
        <w:lastRenderedPageBreak/>
        <w:t>7.2</w:t>
      </w:r>
      <w:r>
        <w:rPr>
          <w:rtl/>
        </w:rPr>
        <w:tab/>
        <w:t>מחזור החיים של API</w:t>
      </w:r>
      <w:bookmarkEnd w:id="42"/>
    </w:p>
    <w:p w14:paraId="30DCA153" w14:textId="77777777" w:rsidR="00D60AD3" w:rsidRDefault="00C110AC">
      <w:r>
        <w:rPr>
          <w:rtl/>
        </w:rPr>
        <w:t>מחזור החיים של API נע מתכנון דרך פיתוח, חשיפה ותפעול, ואז שינוי או ניהול גרסאות, הוצאה משימוש והפסקת שירות, כפי שמוצג באיור 3. צוות האפליקציה הוא הבעלים של מחזור החיים. ה</w:t>
      </w:r>
      <w:r>
        <w:rPr>
          <w:rtl/>
        </w:rPr>
        <w:noBreakHyphen/>
        <w:t>Gateway מספק את היכולות הטכניות הדרושות לביצועו.</w:t>
      </w:r>
    </w:p>
    <w:p w14:paraId="1B25B815" w14:textId="77777777" w:rsidR="00D60AD3" w:rsidRDefault="00C110AC">
      <w:pPr>
        <w:keepNext/>
        <w:spacing w:before="120" w:after="40"/>
        <w:jc w:val="center"/>
      </w:pPr>
      <w:r>
        <w:rPr>
          <w:noProof/>
        </w:rPr>
        <w:drawing>
          <wp:inline distT="0" distB="0" distL="0" distR="0" wp14:anchorId="61C8092D" wp14:editId="5214F1F1">
            <wp:extent cx="5760000" cy="1028571"/>
            <wp:effectExtent l="0" t="0" r="0" b="0"/>
            <wp:docPr id="3" name="Picture 3" descr="שבעה שלבים ברצף: תכנון, פיתוח, חשיפה, תפעול, שינוי או גרסה, הוצאה משימוש והפסקת שירות." title="מחזור החיים של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fecycle.png"/>
                    <pic:cNvPicPr/>
                  </pic:nvPicPr>
                  <pic:blipFill>
                    <a:blip r:embed="rId12"/>
                    <a:stretch>
                      <a:fillRect/>
                    </a:stretch>
                  </pic:blipFill>
                  <pic:spPr>
                    <a:xfrm>
                      <a:off x="0" y="0"/>
                      <a:ext cx="5760000" cy="1028571"/>
                    </a:xfrm>
                    <a:prstGeom prst="rect">
                      <a:avLst/>
                    </a:prstGeom>
                  </pic:spPr>
                </pic:pic>
              </a:graphicData>
            </a:graphic>
          </wp:inline>
        </w:drawing>
      </w:r>
    </w:p>
    <w:p w14:paraId="1113C9AF" w14:textId="77777777" w:rsidR="00D60AD3" w:rsidRDefault="00C110AC">
      <w:pPr>
        <w:pStyle w:val="Caption"/>
        <w:spacing w:after="200"/>
        <w:jc w:val="center"/>
      </w:pPr>
      <w:bookmarkStart w:id="43" w:name="_Toc241125644"/>
      <w:r>
        <w:rPr>
          <w:rtl/>
        </w:rPr>
        <w:t xml:space="preserve">איור </w:t>
      </w:r>
      <w:r>
        <w:fldChar w:fldCharType="begin"/>
      </w:r>
      <w:r>
        <w:instrText xml:space="preserve"> SEQ Figure \* ARABIC </w:instrText>
      </w:r>
      <w:r>
        <w:fldChar w:fldCharType="separate"/>
      </w:r>
      <w:r w:rsidR="006979B0">
        <w:rPr>
          <w:noProof/>
        </w:rPr>
        <w:t>3</w:t>
      </w:r>
      <w:r>
        <w:fldChar w:fldCharType="end"/>
      </w:r>
      <w:r>
        <w:rPr>
          <w:rtl/>
        </w:rPr>
        <w:t xml:space="preserve"> — מחזור החיים של API</w:t>
      </w:r>
      <w:bookmarkEnd w:id="43"/>
    </w:p>
    <w:p w14:paraId="3F2D0010" w14:textId="77777777" w:rsidR="00D60AD3" w:rsidRDefault="00C110AC">
      <w:pPr>
        <w:pStyle w:val="Heading2"/>
      </w:pPr>
      <w:bookmarkStart w:id="44" w:name="_Toc241125607"/>
      <w:r>
        <w:rPr>
          <w:rtl/>
        </w:rPr>
        <w:t>7.3</w:t>
      </w:r>
      <w:r>
        <w:rPr>
          <w:rtl/>
        </w:rPr>
        <w:tab/>
        <w:t>הוצאה משימוש</w:t>
      </w:r>
      <w:bookmarkEnd w:id="44"/>
    </w:p>
    <w:p w14:paraId="3C683636" w14:textId="77777777" w:rsidR="00D60AD3" w:rsidRDefault="00C110AC">
      <w:r>
        <w:rPr>
          <w:rtl/>
        </w:rPr>
        <w:t>כאשר גרסה של API מוצאת משימוש, ראוי שצוות האפליקציה יזהה את הצרכנים שלה, יספק הנחיות מעבר, יגדיר מועד להפסקת השירות ויעקוב אחר השימוש, ובסופו של דבר יסיר את הגישה אליה.</w:t>
      </w:r>
    </w:p>
    <w:p w14:paraId="04F48BA4" w14:textId="77777777" w:rsidR="00D60AD3" w:rsidRDefault="00C110AC">
      <w:pPr>
        <w:pStyle w:val="Heading2"/>
      </w:pPr>
      <w:bookmarkStart w:id="45" w:name="_Toc241125608"/>
      <w:r>
        <w:rPr>
          <w:rtl/>
        </w:rPr>
        <w:t>7.4</w:t>
      </w:r>
      <w:r>
        <w:rPr>
          <w:rtl/>
        </w:rPr>
        <w:tab/>
        <w:t>מחזור החיים של הצרכנים</w:t>
      </w:r>
      <w:bookmarkEnd w:id="45"/>
    </w:p>
    <w:p w14:paraId="349DB3C6" w14:textId="77777777" w:rsidR="00D60AD3" w:rsidRDefault="00C110AC">
      <w:r>
        <w:rPr>
          <w:rtl/>
        </w:rPr>
        <w:t>צוות האפליקציה, כבעלים של ה</w:t>
      </w:r>
      <w:r>
        <w:rPr>
          <w:rtl/>
        </w:rPr>
        <w:noBreakHyphen/>
        <w:t>API, אחראי להוספה ולהסרה של צרכנים, לשינוי ההרשאות שלהם, לסקירת צרכנים שאינם בשימוש עוד ולביטול גישה כאשר אין בה עוד צורך.</w:t>
      </w:r>
    </w:p>
    <w:p w14:paraId="21067851" w14:textId="77777777" w:rsidR="00D60AD3" w:rsidRDefault="00C110AC">
      <w:pPr>
        <w:pStyle w:val="Heading2"/>
      </w:pPr>
      <w:bookmarkStart w:id="46" w:name="_Toc241125609"/>
      <w:r>
        <w:t>7.5</w:t>
      </w:r>
      <w:r>
        <w:tab/>
        <w:t>Developer Portal</w:t>
      </w:r>
      <w:bookmarkEnd w:id="46"/>
    </w:p>
    <w:p w14:paraId="1042768C" w14:textId="77777777" w:rsidR="00D60AD3" w:rsidRDefault="00C110AC">
      <w:r>
        <w:rPr>
          <w:rtl/>
        </w:rPr>
        <w:t>ראוי שהפלטפורמה תספק Developer Portal. ראוי שהפורטל יציע גילוי של ממשקי API, תיעוד, גרסאות, דרישות אימות והרשאה, מידע על שימוש ומידע על בקשות גישה, וראוי שיספק הוראות ברורות כיצד לקבל הרשאה לצרוך API. אופן הנפקת אישורי הזיהוי או מתן הגישה תלוי במימוש של הארגון ואינו מטבעו אחריות של ה</w:t>
      </w:r>
      <w:r>
        <w:rPr>
          <w:rtl/>
        </w:rPr>
        <w:noBreakHyphen/>
        <w:t>Gateway. הבעלים של ה</w:t>
      </w:r>
      <w:r>
        <w:rPr>
          <w:rtl/>
        </w:rPr>
        <w:noBreakHyphen/>
        <w:t>API אחראי לדיוק התיעוד שלו.</w:t>
      </w:r>
    </w:p>
    <w:p w14:paraId="60CA9866" w14:textId="77777777" w:rsidR="00D60AD3" w:rsidRDefault="00C110AC">
      <w:pPr>
        <w:pStyle w:val="Heading1"/>
      </w:pPr>
      <w:bookmarkStart w:id="47" w:name="_Toc241125610"/>
      <w:r>
        <w:rPr>
          <w:rtl/>
        </w:rPr>
        <w:t>8</w:t>
      </w:r>
      <w:r>
        <w:rPr>
          <w:rtl/>
        </w:rPr>
        <w:tab/>
        <w:t>ניהול תצורה</w:t>
      </w:r>
      <w:bookmarkEnd w:id="47"/>
    </w:p>
    <w:p w14:paraId="57455C17" w14:textId="77777777" w:rsidR="00D60AD3" w:rsidRDefault="00C110AC">
      <w:pPr>
        <w:pStyle w:val="Heading2"/>
      </w:pPr>
      <w:bookmarkStart w:id="48" w:name="_Toc241125611"/>
      <w:r>
        <w:rPr>
          <w:rtl/>
        </w:rPr>
        <w:t>8.1</w:t>
      </w:r>
      <w:r>
        <w:rPr>
          <w:rtl/>
        </w:rPr>
        <w:tab/>
        <w:t>Git כמקור האמת</w:t>
      </w:r>
      <w:bookmarkEnd w:id="48"/>
    </w:p>
    <w:p w14:paraId="1AEAD2CC" w14:textId="77777777" w:rsidR="00D60AD3" w:rsidRDefault="00C110AC">
      <w:r>
        <w:rPr>
          <w:rtl/>
        </w:rPr>
        <w:t>תצורת ה</w:t>
      </w:r>
      <w:r>
        <w:rPr>
          <w:rtl/>
        </w:rPr>
        <w:noBreakHyphen/>
        <w:t>API מסונכרנת עם Git, ו</w:t>
      </w:r>
      <w:r>
        <w:rPr>
          <w:rtl/>
        </w:rPr>
        <w:noBreakHyphen/>
        <w:t>Git הוא מקור האמת להגדרות ה</w:t>
      </w:r>
      <w:r>
        <w:rPr>
          <w:rtl/>
        </w:rPr>
        <w:noBreakHyphen/>
        <w:t>API, לנתיבים, למדיניות, לתצורת ה</w:t>
      </w:r>
      <w:r>
        <w:rPr>
          <w:rtl/>
        </w:rPr>
        <w:noBreakHyphen/>
      </w:r>
      <w:r>
        <w:rPr>
          <w:rtl/>
        </w:rPr>
        <w:t>Gateway, לתצורת הגרסאות ולתצורת הצרכנים. תצורת צרכן היא הזהות של הצרכן, ההרשאות שלו (ממשקי ה</w:t>
      </w:r>
      <w:r>
        <w:rPr>
          <w:rtl/>
        </w:rPr>
        <w:noBreakHyphen/>
        <w:t>API והפעולות שהוא רשאי להשתמש בהם) והגבלות הקצב שלו. ניתן ליצור צרכנים גם בזמן ריצה, למשל דרך ה</w:t>
      </w:r>
      <w:r>
        <w:rPr>
          <w:rtl/>
        </w:rPr>
        <w:noBreakHyphen/>
        <w:t>Developer Portal. אישורי זיהוי של צרכנים אינם נשמרים ב</w:t>
      </w:r>
      <w:r>
        <w:rPr>
          <w:rtl/>
        </w:rPr>
        <w:noBreakHyphen/>
        <w:t>Git לעולם; ראו סעיף 8.3. מומלץ להימנע משינויים ידניים ישירים בתצורת ה</w:t>
      </w:r>
      <w:r>
        <w:rPr>
          <w:rtl/>
        </w:rPr>
        <w:noBreakHyphen/>
        <w:t>Gateway בייצור. עבודה מול Git מספקת היסטוריית שינויים, סקירה, יכולת audit, יכולת חזרה לגרסה קודמת (rollback), יכולת שחזור ועקביות בין סביבות.</w:t>
      </w:r>
    </w:p>
    <w:p w14:paraId="3DA599ED" w14:textId="77777777" w:rsidR="00D60AD3" w:rsidRDefault="00C110AC">
      <w:pPr>
        <w:pStyle w:val="Heading2"/>
      </w:pPr>
      <w:bookmarkStart w:id="49" w:name="_Toc241125612"/>
      <w:r>
        <w:t>8.2</w:t>
      </w:r>
      <w:r>
        <w:tab/>
        <w:t>GitOps</w:t>
      </w:r>
      <w:bookmarkEnd w:id="49"/>
    </w:p>
    <w:p w14:paraId="150EED52" w14:textId="77777777" w:rsidR="00D60AD3" w:rsidRDefault="00C110AC">
      <w:r>
        <w:rPr>
          <w:rtl/>
        </w:rPr>
        <w:t>מודל התפעול המועדף הוא GitOps. שינוי מוגדר ב</w:t>
      </w:r>
      <w:r>
        <w:rPr>
          <w:rtl/>
        </w:rPr>
        <w:noBreakHyphen/>
      </w:r>
      <w:r>
        <w:rPr>
          <w:rtl/>
        </w:rPr>
        <w:t>Git, נסקר, מאומת, מאושר ונפרס באופן אוטומטי, כפי שמוצג באיור 4. אסור שהייצור יסתמך על תצורה ידנית בלתי מתועדת, וראוי שניתן יהיה לשחזר את המצב הפרוס מהמאגר.</w:t>
      </w:r>
    </w:p>
    <w:p w14:paraId="78B31C8E" w14:textId="77777777" w:rsidR="00D60AD3" w:rsidRDefault="00C110AC">
      <w:pPr>
        <w:keepNext/>
        <w:spacing w:before="120" w:after="40"/>
        <w:jc w:val="center"/>
      </w:pPr>
      <w:r>
        <w:rPr>
          <w:noProof/>
        </w:rPr>
        <w:lastRenderedPageBreak/>
        <w:drawing>
          <wp:inline distT="0" distB="0" distL="0" distR="0" wp14:anchorId="0892884A" wp14:editId="78833B46">
            <wp:extent cx="5760000" cy="2509714"/>
            <wp:effectExtent l="0" t="0" r="0" b="0"/>
            <wp:docPr id="4" name="Picture 4" descr="תרשים זרימה. שינוי מוגדר ב-Git כ-pull request, נסקר, מאומת אוטומטית, מאושר ונפרס אוטומטית אל ה-API Gateway. ניהול ה-secrets מספק secrets ל-Gateway בזמן הפריסה. Git מתעד מה התבקש ואושר; יומן ה-audit של ה-Gateway מתעד מה בוצע." title="תהליך שינוי תצור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itops.png"/>
                    <pic:cNvPicPr/>
                  </pic:nvPicPr>
                  <pic:blipFill>
                    <a:blip r:embed="rId13"/>
                    <a:stretch>
                      <a:fillRect/>
                    </a:stretch>
                  </pic:blipFill>
                  <pic:spPr>
                    <a:xfrm>
                      <a:off x="0" y="0"/>
                      <a:ext cx="5760000" cy="2509714"/>
                    </a:xfrm>
                    <a:prstGeom prst="rect">
                      <a:avLst/>
                    </a:prstGeom>
                  </pic:spPr>
                </pic:pic>
              </a:graphicData>
            </a:graphic>
          </wp:inline>
        </w:drawing>
      </w:r>
    </w:p>
    <w:p w14:paraId="0A5B7584" w14:textId="77777777" w:rsidR="00D60AD3" w:rsidRDefault="00C110AC">
      <w:pPr>
        <w:pStyle w:val="Caption"/>
        <w:spacing w:after="200"/>
        <w:jc w:val="center"/>
      </w:pPr>
      <w:bookmarkStart w:id="50" w:name="_Toc241125645"/>
      <w:r>
        <w:rPr>
          <w:rtl/>
        </w:rPr>
        <w:t xml:space="preserve">איור </w:t>
      </w:r>
      <w:r>
        <w:fldChar w:fldCharType="begin"/>
      </w:r>
      <w:r>
        <w:instrText xml:space="preserve"> SEQ Figure \* ARABIC </w:instrText>
      </w:r>
      <w:r>
        <w:fldChar w:fldCharType="separate"/>
      </w:r>
      <w:r w:rsidR="006979B0">
        <w:rPr>
          <w:noProof/>
        </w:rPr>
        <w:t>4</w:t>
      </w:r>
      <w:r>
        <w:fldChar w:fldCharType="end"/>
      </w:r>
      <w:r>
        <w:rPr>
          <w:rtl/>
        </w:rPr>
        <w:t xml:space="preserve"> — תהליך שינוי תצורה</w:t>
      </w:r>
      <w:bookmarkEnd w:id="50"/>
    </w:p>
    <w:p w14:paraId="71B7FB3A" w14:textId="77777777" w:rsidR="00D60AD3" w:rsidRDefault="00C110AC">
      <w:pPr>
        <w:pStyle w:val="Heading2"/>
      </w:pPr>
      <w:bookmarkStart w:id="51" w:name="_Toc241125613"/>
      <w:r>
        <w:t>8.3</w:t>
      </w:r>
      <w:r>
        <w:tab/>
        <w:t>Secrets</w:t>
      </w:r>
      <w:bookmarkEnd w:id="51"/>
    </w:p>
    <w:p w14:paraId="3A2DDBB4" w14:textId="77777777" w:rsidR="00D60AD3" w:rsidRDefault="00C110AC">
      <w:r>
        <w:rPr>
          <w:rtl/>
        </w:rPr>
        <w:t>Secrets, ובהם סיסמאות, מפתחות פרטיים, API secrets, client secrets ואישורי זיהוי ארוכי מועד, אסור לשמור ב</w:t>
      </w:r>
      <w:r>
        <w:rPr>
          <w:rtl/>
        </w:rPr>
        <w:noBreakHyphen/>
        <w:t>Git. הם נשמרים בפתרון ייעודי לניהול secrets, וראוי שתהליך הפריסה ישלב את התצורה שב</w:t>
      </w:r>
      <w:r>
        <w:rPr>
          <w:rtl/>
        </w:rPr>
        <w:noBreakHyphen/>
        <w:t>Git עם ה</w:t>
      </w:r>
      <w:r>
        <w:rPr>
          <w:rtl/>
        </w:rPr>
        <w:noBreakHyphen/>
        <w:t>secrets שבאותו פתרון כדי לייצר את תצורת זמן הריצה.</w:t>
      </w:r>
    </w:p>
    <w:p w14:paraId="0C525725" w14:textId="77777777" w:rsidR="00D60AD3" w:rsidRDefault="00C110AC">
      <w:pPr>
        <w:pStyle w:val="Heading1"/>
      </w:pPr>
      <w:bookmarkStart w:id="52" w:name="_Toc241125614"/>
      <w:r>
        <w:rPr>
          <w:rtl/>
        </w:rPr>
        <w:t>9</w:t>
      </w:r>
      <w:r>
        <w:rPr>
          <w:rtl/>
        </w:rPr>
        <w:tab/>
        <w:t>יכולת תצפית ו-audit</w:t>
      </w:r>
      <w:bookmarkEnd w:id="52"/>
    </w:p>
    <w:p w14:paraId="4DE5D63F" w14:textId="77777777" w:rsidR="00D60AD3" w:rsidRDefault="00C110AC">
      <w:pPr>
        <w:pStyle w:val="Heading2"/>
      </w:pPr>
      <w:bookmarkStart w:id="53" w:name="_Toc241125615"/>
      <w:r>
        <w:rPr>
          <w:rtl/>
        </w:rPr>
        <w:t>9.1</w:t>
      </w:r>
      <w:r>
        <w:rPr>
          <w:rtl/>
        </w:rPr>
        <w:tab/>
      </w:r>
      <w:r>
        <w:rPr>
          <w:rtl/>
        </w:rPr>
        <w:t>רישום יומני זמן ריצה</w:t>
      </w:r>
      <w:bookmarkEnd w:id="53"/>
    </w:p>
    <w:p w14:paraId="05590462" w14:textId="77777777" w:rsidR="00D60AD3" w:rsidRDefault="00C110AC">
      <w:r>
        <w:rPr>
          <w:rtl/>
        </w:rPr>
        <w:t>ה</w:t>
      </w:r>
      <w:r>
        <w:rPr>
          <w:rtl/>
        </w:rPr>
        <w:noBreakHyphen/>
        <w:t>Gateway מספק יכולת תצפית (observability) מרכזית. לכל הפחות, יומני זמן הריצה מתעדים את זהות הצרכן, את ה</w:t>
      </w:r>
      <w:r>
        <w:rPr>
          <w:rtl/>
        </w:rPr>
        <w:noBreakHyphen/>
        <w:t>API והפעולה, את חותמת הזמן, את סטטוס ה</w:t>
      </w:r>
      <w:r>
        <w:rPr>
          <w:rtl/>
        </w:rPr>
        <w:noBreakHyphen/>
        <w:t>HTTP, את תוצאת הבקשה, את זמן התגובה (latency), את הסיבה לכל דחייה ומידע על הגבלת קצב כאשר הדבר רלוונטי. מומלץ שה</w:t>
      </w:r>
      <w:r>
        <w:rPr>
          <w:rtl/>
        </w:rPr>
        <w:noBreakHyphen/>
        <w:t>Gateway לא יתעד כברירת מחדל מטענים (payloads) עסקיים רגישים. צוות האפליקציה מגדיר לכל API איזה מידע נחשב רגיש, ומומלץ שלא לתעד את המטענים של API הכרוך במידע רגיש. ראוי שיכולת התצפית תשתלב במערכות הרישום והניטור הקיימות של הארגון.</w:t>
      </w:r>
    </w:p>
    <w:p w14:paraId="4309E0BE" w14:textId="77777777" w:rsidR="00D60AD3" w:rsidRDefault="00C110AC">
      <w:pPr>
        <w:pStyle w:val="Heading2"/>
      </w:pPr>
      <w:bookmarkStart w:id="54" w:name="_Toc241125616"/>
      <w:r>
        <w:rPr>
          <w:rtl/>
        </w:rPr>
        <w:t>9.2</w:t>
      </w:r>
      <w:r>
        <w:rPr>
          <w:rtl/>
        </w:rPr>
        <w:tab/>
      </w:r>
      <w:r>
        <w:rPr>
          <w:rtl/>
        </w:rPr>
        <w:t>מדדים</w:t>
      </w:r>
      <w:bookmarkEnd w:id="54"/>
    </w:p>
    <w:p w14:paraId="6CFFBB41" w14:textId="77777777" w:rsidR="00D60AD3" w:rsidRDefault="00C110AC">
      <w:r>
        <w:rPr>
          <w:rtl/>
        </w:rPr>
        <w:t>ראוי שה</w:t>
      </w:r>
      <w:r>
        <w:rPr>
          <w:rtl/>
        </w:rPr>
        <w:noBreakHyphen/>
        <w:t>Gateway יחשוף מדדים (metrics) עבור נפח בקשות, שיעור שגיאות, זמן תגובה, זמן תגובה של ה</w:t>
      </w:r>
      <w:r>
        <w:rPr>
          <w:rtl/>
        </w:rPr>
        <w:noBreakHyphen/>
        <w:t>Backend, זמינות, הגבלת קצב, כשלי אימות, כשלי הרשאה, כשלי Backend ותקינות ה</w:t>
      </w:r>
      <w:r>
        <w:rPr>
          <w:rtl/>
        </w:rPr>
        <w:noBreakHyphen/>
        <w:t>Gateway. ראוי שהמדדים יהיו זמינים לפי API, פעולה, צרכן, Backend וסביבה.</w:t>
      </w:r>
    </w:p>
    <w:p w14:paraId="29BF8B79" w14:textId="77777777" w:rsidR="00D60AD3" w:rsidRDefault="00C110AC">
      <w:pPr>
        <w:pStyle w:val="Heading2"/>
      </w:pPr>
      <w:bookmarkStart w:id="55" w:name="_Toc241125617"/>
      <w:r>
        <w:t>9.3</w:t>
      </w:r>
      <w:r>
        <w:tab/>
        <w:t>Audit</w:t>
      </w:r>
      <w:bookmarkEnd w:id="55"/>
    </w:p>
    <w:p w14:paraId="3456794C" w14:textId="77777777" w:rsidR="00D60AD3" w:rsidRDefault="00C110AC">
      <w:r>
        <w:rPr>
          <w:rtl/>
        </w:rPr>
        <w:t>רישום audit הוא חובה לכל הפעילות הניהולית ופעילות התצורה. רשומת audit מציינת מי ביצע את הפעולה, מה שונה, מתי שונה ואיזה API או איזו תצורה הושפעו. יומני ה</w:t>
      </w:r>
      <w:r>
        <w:rPr>
          <w:rtl/>
        </w:rPr>
        <w:noBreakHyphen/>
      </w:r>
      <w:r>
        <w:rPr>
          <w:rtl/>
        </w:rPr>
        <w:t>audit נשלחים למערכת מרכזית שמחוץ לשליטה הישירה של מבצע הפעולה. לכל שינוי קיימים שני מקורות ראיות משלימים: Git מראה איזה שינוי התבקש ואושר, וה</w:t>
      </w:r>
      <w:r>
        <w:rPr>
          <w:rtl/>
        </w:rPr>
        <w:noBreakHyphen/>
        <w:t>audit של ה</w:t>
      </w:r>
      <w:r>
        <w:rPr>
          <w:rtl/>
        </w:rPr>
        <w:noBreakHyphen/>
        <w:t>Gateway מראה מה שונה או בוצע בפועל. תקופת השמירה של יומני זמן הריצה ויומני ה</w:t>
      </w:r>
      <w:r>
        <w:rPr>
          <w:rtl/>
        </w:rPr>
        <w:noBreakHyphen/>
        <w:t>audit נקבעת על ידי הארגון.</w:t>
      </w:r>
    </w:p>
    <w:p w14:paraId="7478385D" w14:textId="77777777" w:rsidR="00D60AD3" w:rsidRDefault="00C110AC">
      <w:pPr>
        <w:pStyle w:val="Heading1"/>
      </w:pPr>
      <w:bookmarkStart w:id="56" w:name="_Toc241125618"/>
      <w:r>
        <w:rPr>
          <w:rtl/>
        </w:rPr>
        <w:lastRenderedPageBreak/>
        <w:t>10</w:t>
      </w:r>
      <w:r>
        <w:rPr>
          <w:rtl/>
        </w:rPr>
        <w:tab/>
        <w:t>זמינות וארכיטקטורת פריסה</w:t>
      </w:r>
      <w:bookmarkEnd w:id="56"/>
    </w:p>
    <w:p w14:paraId="43174D3C" w14:textId="77777777" w:rsidR="00D60AD3" w:rsidRDefault="00C110AC">
      <w:pPr>
        <w:pStyle w:val="Heading2"/>
      </w:pPr>
      <w:bookmarkStart w:id="57" w:name="_Toc241125619"/>
      <w:r>
        <w:rPr>
          <w:rtl/>
        </w:rPr>
        <w:t>10.1</w:t>
      </w:r>
      <w:r>
        <w:rPr>
          <w:rtl/>
        </w:rPr>
        <w:tab/>
        <w:t>זמינות</w:t>
      </w:r>
      <w:bookmarkEnd w:id="57"/>
    </w:p>
    <w:p w14:paraId="6FFABD9A" w14:textId="77777777" w:rsidR="00D60AD3" w:rsidRDefault="00C110AC">
      <w:r>
        <w:rPr>
          <w:rtl/>
        </w:rPr>
        <w:t>הפלטפורמה מספקת זמינות חודשית של 99.9% לפחות בזמן פעילות רגילה. תחזוקה מתוכננת אינה נכללת בחישוב. ההתחייבות חלה על פלטפורמת ה</w:t>
      </w:r>
      <w:r>
        <w:rPr>
          <w:rtl/>
        </w:rPr>
        <w:noBreakHyphen/>
        <w:t>Gateway ואינה מרמזת על זמינותן של אפליקציות ה</w:t>
      </w:r>
      <w:r>
        <w:rPr>
          <w:rtl/>
        </w:rPr>
        <w:noBreakHyphen/>
      </w:r>
      <w:r>
        <w:rPr>
          <w:rtl/>
        </w:rPr>
        <w:t>Backend. לידיעה, זמינות של 99.9% בחודש בן 30 ימים מתירה כ</w:t>
      </w:r>
      <w:r>
        <w:rPr>
          <w:rtl/>
        </w:rPr>
        <w:noBreakHyphen/>
        <w:t>43 דקות של אי-זמינות בזמן פעילות רגילה.</w:t>
      </w:r>
    </w:p>
    <w:p w14:paraId="0148AFBD" w14:textId="77777777" w:rsidR="00D60AD3" w:rsidRDefault="00C110AC">
      <w:r>
        <w:rPr>
          <w:rtl/>
        </w:rPr>
        <w:t>בפלטפורמה אסור שתהיה נקודת כשל יחידה. לשם כך היא מספקת מספר מופעי Gateway, עמידות בכשלים, שדרוגים ואיפוסים מבוקרים, יכולת חזרה לגרסה קודמת וניהול תעבורה מבוסס תקינות.</w:t>
      </w:r>
    </w:p>
    <w:p w14:paraId="5C8AA3A0" w14:textId="77777777" w:rsidR="00D60AD3" w:rsidRDefault="00C110AC">
      <w:pPr>
        <w:pStyle w:val="Heading2"/>
      </w:pPr>
      <w:bookmarkStart w:id="58" w:name="_Toc241125620"/>
      <w:r>
        <w:rPr>
          <w:rtl/>
        </w:rPr>
        <w:t>10.2</w:t>
      </w:r>
      <w:r>
        <w:rPr>
          <w:rtl/>
        </w:rPr>
        <w:tab/>
        <w:t>איפוס מבוקר</w:t>
      </w:r>
      <w:bookmarkEnd w:id="58"/>
    </w:p>
    <w:p w14:paraId="4DB41348" w14:textId="77777777" w:rsidR="00D60AD3" w:rsidRDefault="00C110AC">
      <w:r>
        <w:rPr>
          <w:rtl/>
        </w:rPr>
        <w:t>מומלץ לבצע איפוסים והפעלות מחדש של ה</w:t>
      </w:r>
      <w:r>
        <w:rPr>
          <w:rtl/>
        </w:rPr>
        <w:noBreakHyphen/>
      </w:r>
      <w:r>
        <w:rPr>
          <w:rtl/>
        </w:rPr>
        <w:t>Gateway באופן מבוקר, ולבצע תחזוקה בצורה מתגלגלת (rolling). איפוס מתוכנן אסור שימנע במכוון שירות של בקשות חדשות כאשר קיימת קיבולת יתירה. סשנים קיימים עלולים להיפגע במהלך איפוס כאשר אין מנוס מכך מבחינה טכנית.</w:t>
      </w:r>
    </w:p>
    <w:p w14:paraId="10549484" w14:textId="77777777" w:rsidR="00D60AD3" w:rsidRDefault="00C110AC">
      <w:pPr>
        <w:pStyle w:val="Heading2"/>
      </w:pPr>
      <w:bookmarkStart w:id="59" w:name="_Toc241125621"/>
      <w:r>
        <w:rPr>
          <w:rtl/>
        </w:rPr>
        <w:t>10.3</w:t>
      </w:r>
      <w:r>
        <w:rPr>
          <w:rtl/>
        </w:rPr>
        <w:tab/>
        <w:t>פריסה מבוזרת</w:t>
      </w:r>
      <w:bookmarkEnd w:id="59"/>
    </w:p>
    <w:p w14:paraId="17D239E3" w14:textId="77777777" w:rsidR="00D60AD3" w:rsidRDefault="00C110AC">
      <w:r>
        <w:rPr>
          <w:rtl/>
        </w:rPr>
        <w:t>ראוי לפרוס את ה</w:t>
      </w:r>
      <w:r>
        <w:rPr>
          <w:rtl/>
        </w:rPr>
        <w:noBreakHyphen/>
        <w:t>Gateway קרוב לאפליקציות שהוא משרת. כאשר אפליקציה קיימת ביותר מאתר אחד, ה</w:t>
      </w:r>
      <w:r>
        <w:rPr>
          <w:rtl/>
        </w:rPr>
        <w:noBreakHyphen/>
        <w:t>Gateway חייב להיות זמין בכל אתר רלוונטי, כך שאפליקציות מקומיות לא יהיו תלויות באתר מרוחק. כשל או ניתוק רשת המשפיעים על אתר אחר אסור שימנעו ממשקי API מקומיים מלפעול.</w:t>
      </w:r>
    </w:p>
    <w:p w14:paraId="77037A33" w14:textId="77777777" w:rsidR="00D60AD3" w:rsidRDefault="00C110AC">
      <w:pPr>
        <w:pStyle w:val="Heading2"/>
      </w:pPr>
      <w:bookmarkStart w:id="60" w:name="_Toc241125622"/>
      <w:r>
        <w:rPr>
          <w:rtl/>
        </w:rPr>
        <w:t>10.4</w:t>
      </w:r>
      <w:r>
        <w:rPr>
          <w:rtl/>
        </w:rPr>
        <w:tab/>
        <w:t>ניהול מרכזי וזמן ריצה מבוזר</w:t>
      </w:r>
      <w:bookmarkEnd w:id="60"/>
    </w:p>
    <w:p w14:paraId="5B73F455" w14:textId="77777777" w:rsidR="00D60AD3" w:rsidRDefault="00C110AC">
      <w:r>
        <w:rPr>
          <w:rtl/>
        </w:rPr>
        <w:t>הארכיטקטורה המועדפת משלבת ניהול מרכזי עם זמן ריצה מבוזר. ה</w:t>
      </w:r>
      <w:r>
        <w:rPr>
          <w:rtl/>
        </w:rPr>
        <w:noBreakHyphen/>
        <w:t>Management Plane יכול להיות מרכזי בעוד ה</w:t>
      </w:r>
      <w:r>
        <w:rPr>
          <w:rtl/>
        </w:rPr>
        <w:noBreakHyphen/>
        <w:t>Data Plane מבוזר. אובדן ה</w:t>
      </w:r>
      <w:r>
        <w:rPr>
          <w:rtl/>
        </w:rPr>
        <w:noBreakHyphen/>
        <w:t>Management Plane אסור שיעצור מיד תעבורת API שכבר הוגדרה: ה</w:t>
      </w:r>
      <w:r>
        <w:rPr>
          <w:rtl/>
        </w:rPr>
        <w:noBreakHyphen/>
        <w:t>Data Plane ממשיך לפעול, ללא הגבלת זמן, על בסיס התצורה התקפה האחרונה הידועה לו כל עוד ה</w:t>
      </w:r>
      <w:r>
        <w:rPr>
          <w:rtl/>
        </w:rPr>
        <w:noBreakHyphen/>
        <w:t>Management Plane אינו זמין, אף ששינויי תצורה חדשים עשויים להיות תלויים בזמינות ה</w:t>
      </w:r>
      <w:r>
        <w:rPr>
          <w:rtl/>
        </w:rPr>
        <w:noBreakHyphen/>
        <w:t>Management Plane. מומלץ שניתן יהיה לשחזר את ה</w:t>
      </w:r>
      <w:r>
        <w:rPr>
          <w:rtl/>
        </w:rPr>
        <w:noBreakHyphen/>
        <w:t>Management Plane בתוך שעה. איור 5 מציג את המבנה.</w:t>
      </w:r>
    </w:p>
    <w:p w14:paraId="0A7139D3" w14:textId="77777777" w:rsidR="00D60AD3" w:rsidRDefault="00C110AC">
      <w:pPr>
        <w:keepNext/>
        <w:spacing w:before="120" w:after="40"/>
        <w:jc w:val="center"/>
      </w:pPr>
      <w:r>
        <w:rPr>
          <w:noProof/>
        </w:rPr>
        <w:drawing>
          <wp:inline distT="0" distB="0" distL="0" distR="0" wp14:anchorId="5D85D5B4" wp14:editId="72643C2B">
            <wp:extent cx="5760000" cy="3003429"/>
            <wp:effectExtent l="0" t="0" r="0" b="0"/>
            <wp:docPr id="5" name="Picture 5" descr="תרשים. Management Plane מרכזי שולח תצורה ל-API Gateway באתר A ול-API Gateway באתר B. כל Gateway משרת את האפליקציה שבאתר שלו. אם ה-Management Plane אינו זמין, כל Gateway ממשיך לשרת תעבורה בהתאם לתצורה התקפה האחרונה הידועה לו." title="ניהול מרכזי עם Data Plane מבוז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stributed.png"/>
                    <pic:cNvPicPr/>
                  </pic:nvPicPr>
                  <pic:blipFill>
                    <a:blip r:embed="rId14"/>
                    <a:stretch>
                      <a:fillRect/>
                    </a:stretch>
                  </pic:blipFill>
                  <pic:spPr>
                    <a:xfrm>
                      <a:off x="0" y="0"/>
                      <a:ext cx="5760000" cy="3003429"/>
                    </a:xfrm>
                    <a:prstGeom prst="rect">
                      <a:avLst/>
                    </a:prstGeom>
                  </pic:spPr>
                </pic:pic>
              </a:graphicData>
            </a:graphic>
          </wp:inline>
        </w:drawing>
      </w:r>
    </w:p>
    <w:p w14:paraId="34C3F812" w14:textId="77777777" w:rsidR="00D60AD3" w:rsidRDefault="00C110AC">
      <w:pPr>
        <w:pStyle w:val="Caption"/>
        <w:spacing w:after="200"/>
        <w:jc w:val="center"/>
      </w:pPr>
      <w:bookmarkStart w:id="61" w:name="_Toc241125646"/>
      <w:r>
        <w:rPr>
          <w:rtl/>
        </w:rPr>
        <w:t xml:space="preserve">איור </w:t>
      </w:r>
      <w:r>
        <w:fldChar w:fldCharType="begin"/>
      </w:r>
      <w:r>
        <w:instrText xml:space="preserve"> SEQ Figure \* ARABIC </w:instrText>
      </w:r>
      <w:r>
        <w:fldChar w:fldCharType="separate"/>
      </w:r>
      <w:r w:rsidR="006979B0">
        <w:rPr>
          <w:noProof/>
        </w:rPr>
        <w:t>5</w:t>
      </w:r>
      <w:r>
        <w:fldChar w:fldCharType="end"/>
      </w:r>
      <w:r>
        <w:rPr>
          <w:rtl/>
        </w:rPr>
        <w:t xml:space="preserve"> — ניהול מרכזי עם Data Plane מבוזר</w:t>
      </w:r>
      <w:bookmarkEnd w:id="61"/>
    </w:p>
    <w:p w14:paraId="5D1088A7" w14:textId="77777777" w:rsidR="00D60AD3" w:rsidRDefault="00C110AC">
      <w:pPr>
        <w:pStyle w:val="Heading1"/>
      </w:pPr>
      <w:bookmarkStart w:id="62" w:name="_Toc241125623"/>
      <w:r>
        <w:rPr>
          <w:rtl/>
        </w:rPr>
        <w:lastRenderedPageBreak/>
        <w:t>11</w:t>
      </w:r>
      <w:r>
        <w:rPr>
          <w:rtl/>
        </w:rPr>
        <w:tab/>
        <w:t>Governance וחריגים</w:t>
      </w:r>
      <w:bookmarkEnd w:id="62"/>
    </w:p>
    <w:p w14:paraId="5E575EC2" w14:textId="77777777" w:rsidR="00D60AD3" w:rsidRDefault="00C110AC">
      <w:pPr>
        <w:pStyle w:val="Heading2"/>
      </w:pPr>
      <w:bookmarkStart w:id="63" w:name="_Toc241125624"/>
      <w:r>
        <w:rPr>
          <w:rtl/>
        </w:rPr>
        <w:t>11.1</w:t>
      </w:r>
      <w:r>
        <w:rPr>
          <w:rtl/>
        </w:rPr>
        <w:tab/>
        <w:t>מודל ה-governance</w:t>
      </w:r>
      <w:bookmarkEnd w:id="63"/>
    </w:p>
    <w:p w14:paraId="58DB2E7D" w14:textId="77777777" w:rsidR="00D60AD3" w:rsidRDefault="00C110AC">
      <w:r>
        <w:rPr>
          <w:rtl/>
        </w:rPr>
        <w:t>ה</w:t>
      </w:r>
      <w:r>
        <w:rPr>
          <w:rtl/>
        </w:rPr>
        <w:noBreakHyphen/>
        <w:t>governance משלב שלושה מנגנונים: guardrails מחייבים, תקנים והנחיות. העיקרון הכולל הוא:</w:t>
      </w:r>
    </w:p>
    <w:p w14:paraId="6B934E78" w14:textId="77777777" w:rsidR="00D60AD3" w:rsidRDefault="00C110AC">
      <w:pPr>
        <w:pStyle w:val="Note"/>
      </w:pPr>
      <w:r>
        <w:rPr>
          <w:b/>
          <w:bCs/>
          <w:rtl/>
        </w:rPr>
        <w:t>לאכוף את מה שניתן לאכוף בבטחה ובעקביות; לתעד ולהנחות את השאר.</w:t>
      </w:r>
    </w:p>
    <w:p w14:paraId="0D36425D" w14:textId="77777777" w:rsidR="00D60AD3" w:rsidRDefault="00C110AC">
      <w:pPr>
        <w:pStyle w:val="Heading2"/>
      </w:pPr>
      <w:bookmarkStart w:id="64" w:name="_Toc241125625"/>
      <w:r>
        <w:rPr>
          <w:rtl/>
        </w:rPr>
        <w:t>11.2</w:t>
      </w:r>
      <w:r>
        <w:rPr>
          <w:rtl/>
        </w:rPr>
        <w:tab/>
        <w:t>Guardrails מחייבים</w:t>
      </w:r>
      <w:bookmarkEnd w:id="64"/>
    </w:p>
    <w:p w14:paraId="759CAB7F" w14:textId="77777777" w:rsidR="00D60AD3" w:rsidRDefault="00C110AC">
      <w:r>
        <w:rPr>
          <w:rtl/>
        </w:rPr>
        <w:t>דרישות המתאימות לאכיפה טכנית ראוי שימומשו כ</w:t>
      </w:r>
      <w:r>
        <w:rPr>
          <w:rtl/>
        </w:rPr>
        <w:noBreakHyphen/>
        <w:t>guardrails מחייבים ב</w:t>
      </w:r>
      <w:r>
        <w:rPr>
          <w:rtl/>
        </w:rPr>
        <w:noBreakHyphen/>
        <w:t>Gateway. דוגמאות הן HTTPS בגבולות נדרשים, אימות, רישום יומנים נדרש, גודל בקשה מרבי ומדיניות ארגונית מחייבת. התעבורה מהצרכנים אל ה</w:t>
      </w:r>
      <w:r>
        <w:rPr>
          <w:rtl/>
        </w:rPr>
        <w:noBreakHyphen/>
        <w:t>Gateway חייבת להשתמש ב</w:t>
      </w:r>
      <w:r>
        <w:rPr>
          <w:rtl/>
        </w:rPr>
        <w:noBreakHyphen/>
      </w:r>
      <w:r>
        <w:rPr>
          <w:rtl/>
        </w:rPr>
        <w:t>TLS. התקשורת בתוך האשכול (cluster), לרבות בין ה</w:t>
      </w:r>
      <w:r>
        <w:rPr>
          <w:rtl/>
        </w:rPr>
        <w:noBreakHyphen/>
        <w:t>Gateway לשירותי ה</w:t>
      </w:r>
      <w:r>
        <w:rPr>
          <w:rtl/>
        </w:rPr>
        <w:noBreakHyphen/>
        <w:t>Backend, מתבצעת ב</w:t>
      </w:r>
      <w:r>
        <w:rPr>
          <w:rtl/>
        </w:rPr>
        <w:noBreakHyphen/>
        <w:t>HTTP. המסמך אינו מגדיר גרסת TLS מינימלית ואינו מגדיר גודל בקשה מרבי.</w:t>
      </w:r>
    </w:p>
    <w:p w14:paraId="166C0C71" w14:textId="77777777" w:rsidR="00D60AD3" w:rsidRDefault="00C110AC">
      <w:pPr>
        <w:pStyle w:val="Heading2"/>
      </w:pPr>
      <w:bookmarkStart w:id="65" w:name="_Toc241125626"/>
      <w:r>
        <w:rPr>
          <w:rtl/>
        </w:rPr>
        <w:t>11.3</w:t>
      </w:r>
      <w:r>
        <w:rPr>
          <w:rtl/>
        </w:rPr>
        <w:tab/>
        <w:t>תקנים</w:t>
      </w:r>
      <w:bookmarkEnd w:id="65"/>
    </w:p>
    <w:p w14:paraId="4A2614B4" w14:textId="77777777" w:rsidR="00D60AD3" w:rsidRDefault="00C110AC">
      <w:r>
        <w:rPr>
          <w:rtl/>
        </w:rPr>
        <w:t>תקנים מגדירים את הדרך המועדפת והעקבית של הארגון להפעלת ממשקי API. כאשר הדבר מעשי, ראוי לאכוף את התקנים באופן טכני.</w:t>
      </w:r>
    </w:p>
    <w:p w14:paraId="31F52C6F" w14:textId="77777777" w:rsidR="00D60AD3" w:rsidRDefault="00C110AC">
      <w:pPr>
        <w:pStyle w:val="Heading2"/>
      </w:pPr>
      <w:bookmarkStart w:id="66" w:name="_Toc241125627"/>
      <w:r>
        <w:rPr>
          <w:rtl/>
        </w:rPr>
        <w:t>11.4</w:t>
      </w:r>
      <w:r>
        <w:rPr>
          <w:rtl/>
        </w:rPr>
        <w:tab/>
        <w:t>הנחיות</w:t>
      </w:r>
      <w:bookmarkEnd w:id="66"/>
    </w:p>
    <w:p w14:paraId="25B67F82" w14:textId="77777777" w:rsidR="00D60AD3" w:rsidRDefault="00C110AC">
      <w:r>
        <w:rPr>
          <w:rtl/>
        </w:rPr>
        <w:t>לא כל החלטה ארכיטקטונית או תפעולית יכולה או צריכה להיאכף באמצעות טכנולוגיה. החלטות שאינן מתאימות לאכיפה טכנית נשארות הנחיות. דוגמאות הן שימוש מומלץ במטמון, ערכי זמן קצוב מומלצים, אסטרטגיית ניהול הגרסאות המומלצת של ה</w:t>
      </w:r>
      <w:r>
        <w:rPr>
          <w:rtl/>
        </w:rPr>
        <w:noBreakHyphen/>
      </w:r>
      <w:r>
        <w:rPr>
          <w:rtl/>
        </w:rPr>
        <w:t>API והשימוש המומלץ בהמרה.</w:t>
      </w:r>
    </w:p>
    <w:p w14:paraId="65466841" w14:textId="77777777" w:rsidR="00D60AD3" w:rsidRDefault="00C110AC">
      <w:pPr>
        <w:pStyle w:val="Heading2"/>
      </w:pPr>
      <w:bookmarkStart w:id="67" w:name="_Toc241125628"/>
      <w:r>
        <w:rPr>
          <w:rtl/>
        </w:rPr>
        <w:t>11.5</w:t>
      </w:r>
      <w:r>
        <w:rPr>
          <w:rtl/>
        </w:rPr>
        <w:tab/>
        <w:t>Governance ארגוני</w:t>
      </w:r>
      <w:bookmarkEnd w:id="67"/>
    </w:p>
    <w:p w14:paraId="591A7122" w14:textId="77777777" w:rsidR="00D60AD3" w:rsidRDefault="00C110AC">
      <w:r>
        <w:rPr>
          <w:rtl/>
        </w:rPr>
        <w:t>המודל המועדף לטווח ארוך הוא שגוף governance ארגוני יגדיר תקנים ומדיניות API, ואת אלה ימשש צוות התשתיות כיכולות וכ</w:t>
      </w:r>
      <w:r>
        <w:rPr>
          <w:rtl/>
        </w:rPr>
        <w:noBreakHyphen/>
        <w:t>guardrails של ה</w:t>
      </w:r>
      <w:r>
        <w:rPr>
          <w:rtl/>
        </w:rPr>
        <w:noBreakHyphen/>
        <w:t>Gateway. גוף governance ארגוני טרם הוגדר. עד שיוגדר, צוות התשתיות יכול לספק governance לפלטפורמת ה</w:t>
      </w:r>
      <w:r>
        <w:rPr>
          <w:rtl/>
        </w:rPr>
        <w:noBreakHyphen/>
        <w:t>Gateway עצמה. הדבר אינו הופך את צוות התשתיות לבעלים של ממשקי API בודדים.</w:t>
      </w:r>
    </w:p>
    <w:p w14:paraId="6673184A" w14:textId="77777777" w:rsidR="00D60AD3" w:rsidRDefault="00C110AC">
      <w:pPr>
        <w:pStyle w:val="Heading2"/>
      </w:pPr>
      <w:bookmarkStart w:id="68" w:name="_Toc241125629"/>
      <w:r>
        <w:rPr>
          <w:rtl/>
        </w:rPr>
        <w:t>11.6</w:t>
      </w:r>
      <w:r>
        <w:rPr>
          <w:rtl/>
        </w:rPr>
        <w:tab/>
        <w:t>חריגים</w:t>
      </w:r>
      <w:bookmarkEnd w:id="68"/>
    </w:p>
    <w:p w14:paraId="6877C125" w14:textId="77777777" w:rsidR="00D60AD3" w:rsidRDefault="00C110AC">
      <w:r>
        <w:rPr>
          <w:rtl/>
        </w:rPr>
        <w:t>ראוי שהפלטפורמה תתמוך במנגנון חריגים מבוקר. לחריג חייבים להיות נימוק מתועד, בעלים מזוהה, אישור של מנהלי האבטחה, תיאור של הסיכונים הכרוכים בו ומועד תפוגה או סקירה. חריג מוגבל בזמן: במועד זה הוא פג, או שהוא נסקר ומחודש. לא ראוי שחריגים יהפכו לתחליף לארכיטקטורה נכונה.</w:t>
      </w:r>
    </w:p>
    <w:p w14:paraId="5539A8B8" w14:textId="77777777" w:rsidR="00D60AD3" w:rsidRDefault="00C110AC">
      <w:pPr>
        <w:pStyle w:val="Heading1"/>
      </w:pPr>
      <w:bookmarkStart w:id="69" w:name="_Toc241125630"/>
      <w:r>
        <w:rPr>
          <w:rtl/>
        </w:rPr>
        <w:t>12</w:t>
      </w:r>
      <w:r>
        <w:rPr>
          <w:rtl/>
        </w:rPr>
        <w:tab/>
        <w:t>גבולות הפלטפורמה</w:t>
      </w:r>
      <w:bookmarkEnd w:id="69"/>
    </w:p>
    <w:p w14:paraId="200A737C" w14:textId="77777777" w:rsidR="00D60AD3" w:rsidRDefault="00C110AC">
      <w:pPr>
        <w:pStyle w:val="Heading2"/>
      </w:pPr>
      <w:bookmarkStart w:id="70" w:name="_Toc241125631"/>
      <w:r>
        <w:rPr>
          <w:rtl/>
        </w:rPr>
        <w:t>12.1</w:t>
      </w:r>
      <w:r>
        <w:rPr>
          <w:rtl/>
        </w:rPr>
        <w:tab/>
        <w:t>סקירת הגבולות</w:t>
      </w:r>
      <w:bookmarkEnd w:id="70"/>
    </w:p>
    <w:p w14:paraId="4BFD3151" w14:textId="77777777" w:rsidR="00D60AD3" w:rsidRDefault="00C110AC">
      <w:r>
        <w:rPr>
          <w:rtl/>
        </w:rPr>
        <w:t>ה</w:t>
      </w:r>
      <w:r>
        <w:rPr>
          <w:rtl/>
        </w:rPr>
        <w:noBreakHyphen/>
        <w:t>Gateway הוא רכיב אחד בארכיטקטורת אבטחה ותשתית רחבה יותר. טבלה 6 מסכמת את הגבול בין ה</w:t>
      </w:r>
      <w:r>
        <w:rPr>
          <w:rtl/>
        </w:rPr>
        <w:noBreakHyphen/>
        <w:t>Gateway לבין כל רכיב סמוך, והסעיפים הבאים מסבירים כל גבול.</w:t>
      </w:r>
    </w:p>
    <w:p w14:paraId="4B59BF06" w14:textId="77777777" w:rsidR="00D60AD3" w:rsidRDefault="00C110AC">
      <w:pPr>
        <w:pStyle w:val="Caption"/>
        <w:keepNext/>
      </w:pPr>
      <w:bookmarkStart w:id="71" w:name="_Toc241125653"/>
      <w:r>
        <w:rPr>
          <w:rtl/>
        </w:rPr>
        <w:lastRenderedPageBreak/>
        <w:t xml:space="preserve">טבלה </w:t>
      </w:r>
      <w:r>
        <w:fldChar w:fldCharType="begin"/>
      </w:r>
      <w:r>
        <w:instrText xml:space="preserve"> SEQ Table \* ARABIC </w:instrText>
      </w:r>
      <w:r>
        <w:fldChar w:fldCharType="separate"/>
      </w:r>
      <w:r w:rsidR="006979B0">
        <w:rPr>
          <w:noProof/>
        </w:rPr>
        <w:t>6</w:t>
      </w:r>
      <w:r>
        <w:fldChar w:fldCharType="end"/>
      </w:r>
      <w:r>
        <w:rPr>
          <w:rtl/>
        </w:rPr>
        <w:t xml:space="preserve"> — הגבולות בין ה</w:t>
      </w:r>
      <w:r>
        <w:rPr>
          <w:rtl/>
        </w:rPr>
        <w:noBreakHyphen/>
      </w:r>
      <w:r>
        <w:rPr>
          <w:rtl/>
        </w:rPr>
        <w:t>Gateway לרכיבים סמוכים</w:t>
      </w:r>
      <w:bookmarkEnd w:id="71"/>
    </w:p>
    <w:tbl>
      <w:tblPr>
        <w:bidiVisual/>
        <w:tblW w:w="90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val="04A0" w:firstRow="1" w:lastRow="0" w:firstColumn="1" w:lastColumn="0" w:noHBand="0" w:noVBand="1"/>
      </w:tblPr>
      <w:tblGrid>
        <w:gridCol w:w="2268"/>
        <w:gridCol w:w="6804"/>
      </w:tblGrid>
      <w:tr w:rsidR="00D60AD3" w14:paraId="6C485083" w14:textId="77777777">
        <w:trPr>
          <w:cantSplit/>
          <w:tblHeader/>
        </w:trPr>
        <w:tc>
          <w:tcPr>
            <w:tcW w:w="2268" w:type="dxa"/>
            <w:shd w:val="clear" w:color="auto" w:fill="1F3864"/>
          </w:tcPr>
          <w:p w14:paraId="4D0237C6" w14:textId="77777777" w:rsidR="00D60AD3" w:rsidRDefault="00C110AC">
            <w:pPr>
              <w:pStyle w:val="TableText"/>
              <w:keepNext/>
            </w:pPr>
            <w:r>
              <w:rPr>
                <w:b/>
                <w:bCs/>
                <w:color w:val="FFFFFF"/>
                <w:rtl/>
              </w:rPr>
              <w:t>הרכיב הסמוך</w:t>
            </w:r>
          </w:p>
        </w:tc>
        <w:tc>
          <w:tcPr>
            <w:tcW w:w="6803" w:type="dxa"/>
            <w:shd w:val="clear" w:color="auto" w:fill="1F3864"/>
          </w:tcPr>
          <w:p w14:paraId="692284AA" w14:textId="77777777" w:rsidR="00D60AD3" w:rsidRDefault="00C110AC">
            <w:pPr>
              <w:pStyle w:val="TableText"/>
              <w:keepNext/>
            </w:pPr>
            <w:r>
              <w:rPr>
                <w:b/>
                <w:bCs/>
                <w:color w:val="FFFFFF"/>
                <w:rtl/>
              </w:rPr>
              <w:t>האחריות של הרכיב הסמוך</w:t>
            </w:r>
          </w:p>
        </w:tc>
      </w:tr>
      <w:tr w:rsidR="00D60AD3" w14:paraId="3D5D75BE" w14:textId="77777777">
        <w:trPr>
          <w:cantSplit/>
        </w:trPr>
        <w:tc>
          <w:tcPr>
            <w:tcW w:w="2268" w:type="dxa"/>
            <w:shd w:val="clear" w:color="auto" w:fill="F2F5FA"/>
          </w:tcPr>
          <w:p w14:paraId="2D459ADE" w14:textId="77777777" w:rsidR="00D60AD3" w:rsidRDefault="00C110AC">
            <w:pPr>
              <w:pStyle w:val="TableText"/>
            </w:pPr>
            <w:r>
              <w:rPr>
                <w:b/>
                <w:bCs/>
              </w:rPr>
              <w:t>WAF</w:t>
            </w:r>
          </w:p>
        </w:tc>
        <w:tc>
          <w:tcPr>
            <w:tcW w:w="6803" w:type="dxa"/>
          </w:tcPr>
          <w:p w14:paraId="6252F211" w14:textId="77777777" w:rsidR="00D60AD3" w:rsidRDefault="00C110AC">
            <w:pPr>
              <w:pStyle w:val="ListBullet"/>
              <w:spacing w:after="20"/>
              <w:ind w:left="238" w:hanging="193"/>
            </w:pPr>
            <w:r>
              <w:rPr>
                <w:sz w:val="19"/>
                <w:szCs w:val="19"/>
                <w:rtl/>
              </w:rPr>
              <w:t>חתימות התקפה</w:t>
            </w:r>
          </w:p>
          <w:p w14:paraId="231D5197" w14:textId="77777777" w:rsidR="00D60AD3" w:rsidRDefault="00C110AC">
            <w:pPr>
              <w:pStyle w:val="ListBullet"/>
              <w:spacing w:after="20"/>
              <w:ind w:left="238" w:hanging="193"/>
            </w:pPr>
            <w:r>
              <w:rPr>
                <w:sz w:val="19"/>
                <w:szCs w:val="19"/>
                <w:rtl/>
              </w:rPr>
              <w:t>זיהוי SQL injection</w:t>
            </w:r>
          </w:p>
          <w:p w14:paraId="36CFD869" w14:textId="77777777" w:rsidR="00D60AD3" w:rsidRDefault="00C110AC">
            <w:pPr>
              <w:pStyle w:val="ListBullet"/>
              <w:spacing w:after="20"/>
              <w:ind w:left="238" w:hanging="193"/>
            </w:pPr>
            <w:r>
              <w:rPr>
                <w:sz w:val="19"/>
                <w:szCs w:val="19"/>
                <w:rtl/>
              </w:rPr>
              <w:t>זיהוי Cross-site scripting</w:t>
            </w:r>
          </w:p>
          <w:p w14:paraId="5EAE03B8" w14:textId="77777777" w:rsidR="00D60AD3" w:rsidRDefault="00C110AC">
            <w:pPr>
              <w:pStyle w:val="ListBullet"/>
              <w:spacing w:after="20"/>
              <w:ind w:left="238" w:hanging="193"/>
            </w:pPr>
            <w:r>
              <w:rPr>
                <w:sz w:val="19"/>
                <w:szCs w:val="19"/>
                <w:rtl/>
              </w:rPr>
              <w:t>זיהוי מטענים זדוניים</w:t>
            </w:r>
          </w:p>
          <w:p w14:paraId="54D17FEF" w14:textId="77777777" w:rsidR="00D60AD3" w:rsidRDefault="00C110AC">
            <w:pPr>
              <w:pStyle w:val="ListBullet"/>
              <w:spacing w:after="20"/>
              <w:ind w:left="238" w:hanging="193"/>
            </w:pPr>
            <w:r>
              <w:rPr>
                <w:sz w:val="19"/>
                <w:szCs w:val="19"/>
                <w:rtl/>
              </w:rPr>
              <w:t>הגנה מפני בוטים</w:t>
            </w:r>
          </w:p>
          <w:p w14:paraId="0425E8B7" w14:textId="77777777" w:rsidR="00D60AD3" w:rsidRDefault="00C110AC">
            <w:pPr>
              <w:pStyle w:val="ListBullet"/>
              <w:spacing w:after="20"/>
              <w:ind w:left="238" w:hanging="193"/>
            </w:pPr>
            <w:r>
              <w:rPr>
                <w:sz w:val="19"/>
                <w:szCs w:val="19"/>
                <w:rtl/>
              </w:rPr>
              <w:t>בקרות אבטחת אפליקציות אחרות</w:t>
            </w:r>
          </w:p>
        </w:tc>
      </w:tr>
      <w:tr w:rsidR="00D60AD3" w14:paraId="439C5B98" w14:textId="77777777">
        <w:trPr>
          <w:cantSplit/>
        </w:trPr>
        <w:tc>
          <w:tcPr>
            <w:tcW w:w="2268" w:type="dxa"/>
            <w:shd w:val="clear" w:color="auto" w:fill="F2F5FA"/>
          </w:tcPr>
          <w:p w14:paraId="457ADBE1" w14:textId="77777777" w:rsidR="00D60AD3" w:rsidRDefault="00C110AC">
            <w:pPr>
              <w:pStyle w:val="TableText"/>
            </w:pPr>
            <w:r>
              <w:rPr>
                <w:b/>
                <w:bCs/>
              </w:rPr>
              <w:t>Load Balancer</w:t>
            </w:r>
          </w:p>
        </w:tc>
        <w:tc>
          <w:tcPr>
            <w:tcW w:w="6803" w:type="dxa"/>
          </w:tcPr>
          <w:p w14:paraId="1552291F" w14:textId="77777777" w:rsidR="00D60AD3" w:rsidRDefault="00C110AC">
            <w:pPr>
              <w:pStyle w:val="ListBullet"/>
              <w:spacing w:after="20"/>
              <w:ind w:left="238" w:hanging="193"/>
            </w:pPr>
            <w:r>
              <w:rPr>
                <w:sz w:val="19"/>
                <w:szCs w:val="19"/>
                <w:rtl/>
              </w:rPr>
              <w:t>פיזור בין מופעי Backend</w:t>
            </w:r>
          </w:p>
          <w:p w14:paraId="0C0050B3" w14:textId="77777777" w:rsidR="00D60AD3" w:rsidRDefault="00C110AC">
            <w:pPr>
              <w:pStyle w:val="ListBullet"/>
              <w:spacing w:after="20"/>
              <w:ind w:left="238" w:hanging="193"/>
            </w:pPr>
            <w:r>
              <w:rPr>
                <w:sz w:val="19"/>
                <w:szCs w:val="19"/>
                <w:rtl/>
              </w:rPr>
              <w:t>ניהול מאגרי Backend</w:t>
            </w:r>
          </w:p>
          <w:p w14:paraId="03248C9E" w14:textId="77777777" w:rsidR="00D60AD3" w:rsidRDefault="00C110AC">
            <w:pPr>
              <w:pStyle w:val="ListBullet"/>
              <w:spacing w:after="20"/>
              <w:ind w:left="238" w:hanging="193"/>
            </w:pPr>
            <w:r>
              <w:rPr>
                <w:sz w:val="19"/>
                <w:szCs w:val="19"/>
                <w:rtl/>
              </w:rPr>
              <w:t>פיזור תעבורה ברמת התשתית</w:t>
            </w:r>
          </w:p>
          <w:p w14:paraId="2C33359C" w14:textId="77777777" w:rsidR="00D60AD3" w:rsidRDefault="00C110AC">
            <w:pPr>
              <w:pStyle w:val="ListBullet"/>
              <w:spacing w:after="20"/>
              <w:ind w:left="238" w:hanging="193"/>
            </w:pPr>
            <w:r>
              <w:rPr>
                <w:sz w:val="19"/>
                <w:szCs w:val="19"/>
                <w:rtl/>
              </w:rPr>
              <w:t>זמינות ברמת המופע</w:t>
            </w:r>
          </w:p>
        </w:tc>
      </w:tr>
      <w:tr w:rsidR="00D60AD3" w14:paraId="7B9F0284" w14:textId="77777777">
        <w:trPr>
          <w:cantSplit/>
        </w:trPr>
        <w:tc>
          <w:tcPr>
            <w:tcW w:w="2268" w:type="dxa"/>
            <w:shd w:val="clear" w:color="auto" w:fill="F2F5FA"/>
          </w:tcPr>
          <w:p w14:paraId="6072B05B" w14:textId="77777777" w:rsidR="00D60AD3" w:rsidRDefault="00C110AC">
            <w:pPr>
              <w:pStyle w:val="TableText"/>
            </w:pPr>
            <w:r>
              <w:rPr>
                <w:b/>
                <w:bCs/>
                <w:rtl/>
              </w:rPr>
              <w:t>ספק הזהויות</w:t>
            </w:r>
          </w:p>
        </w:tc>
        <w:tc>
          <w:tcPr>
            <w:tcW w:w="6803" w:type="dxa"/>
          </w:tcPr>
          <w:p w14:paraId="2AE4809B" w14:textId="77777777" w:rsidR="00D60AD3" w:rsidRDefault="00C110AC">
            <w:pPr>
              <w:pStyle w:val="ListBullet"/>
              <w:spacing w:after="20"/>
              <w:ind w:left="238" w:hanging="193"/>
            </w:pPr>
            <w:r>
              <w:rPr>
                <w:sz w:val="19"/>
                <w:szCs w:val="19"/>
                <w:rtl/>
              </w:rPr>
              <w:t>אימות משתמשים</w:t>
            </w:r>
          </w:p>
          <w:p w14:paraId="1B268337" w14:textId="77777777" w:rsidR="00D60AD3" w:rsidRDefault="00C110AC">
            <w:pPr>
              <w:pStyle w:val="ListBullet"/>
              <w:spacing w:after="20"/>
              <w:ind w:left="238" w:hanging="193"/>
            </w:pPr>
            <w:r>
              <w:rPr>
                <w:sz w:val="19"/>
                <w:szCs w:val="19"/>
                <w:rtl/>
              </w:rPr>
              <w:t>אימות לקוחות</w:t>
            </w:r>
          </w:p>
          <w:p w14:paraId="2F84A4B5" w14:textId="77777777" w:rsidR="00D60AD3" w:rsidRDefault="00C110AC">
            <w:pPr>
              <w:pStyle w:val="ListBullet"/>
              <w:spacing w:after="20"/>
              <w:ind w:left="238" w:hanging="193"/>
            </w:pPr>
            <w:r>
              <w:rPr>
                <w:sz w:val="19"/>
                <w:szCs w:val="19"/>
                <w:rtl/>
              </w:rPr>
              <w:t>הנפקת tokens</w:t>
            </w:r>
          </w:p>
          <w:p w14:paraId="0EAF716C" w14:textId="77777777" w:rsidR="00D60AD3" w:rsidRDefault="00C110AC">
            <w:pPr>
              <w:pStyle w:val="ListBullet"/>
              <w:spacing w:after="20"/>
              <w:ind w:left="238" w:hanging="193"/>
            </w:pPr>
            <w:r>
              <w:rPr>
                <w:sz w:val="19"/>
                <w:szCs w:val="19"/>
                <w:rtl/>
              </w:rPr>
              <w:t>מחזור החיים של הזהות</w:t>
            </w:r>
          </w:p>
        </w:tc>
      </w:tr>
      <w:tr w:rsidR="00D60AD3" w14:paraId="6BB7CFF0" w14:textId="77777777">
        <w:trPr>
          <w:cantSplit/>
        </w:trPr>
        <w:tc>
          <w:tcPr>
            <w:tcW w:w="2268" w:type="dxa"/>
            <w:shd w:val="clear" w:color="auto" w:fill="F2F5FA"/>
          </w:tcPr>
          <w:p w14:paraId="1E306A55" w14:textId="77777777" w:rsidR="00D60AD3" w:rsidRDefault="00C110AC">
            <w:pPr>
              <w:pStyle w:val="TableText"/>
            </w:pPr>
            <w:r>
              <w:rPr>
                <w:b/>
                <w:bCs/>
                <w:rtl/>
              </w:rPr>
              <w:t>האפליקציה</w:t>
            </w:r>
          </w:p>
        </w:tc>
        <w:tc>
          <w:tcPr>
            <w:tcW w:w="6803" w:type="dxa"/>
          </w:tcPr>
          <w:p w14:paraId="426BF367" w14:textId="77777777" w:rsidR="00D60AD3" w:rsidRDefault="00C110AC">
            <w:pPr>
              <w:pStyle w:val="ListBullet"/>
              <w:spacing w:after="20"/>
              <w:ind w:left="238" w:hanging="193"/>
            </w:pPr>
            <w:r>
              <w:rPr>
                <w:sz w:val="19"/>
                <w:szCs w:val="19"/>
                <w:rtl/>
              </w:rPr>
              <w:t>הרשאה עסקית</w:t>
            </w:r>
          </w:p>
          <w:p w14:paraId="42659CEC" w14:textId="77777777" w:rsidR="00D60AD3" w:rsidRDefault="00C110AC">
            <w:pPr>
              <w:pStyle w:val="ListBullet"/>
              <w:spacing w:after="20"/>
              <w:ind w:left="238" w:hanging="193"/>
            </w:pPr>
            <w:r>
              <w:rPr>
                <w:sz w:val="19"/>
                <w:szCs w:val="19"/>
                <w:rtl/>
              </w:rPr>
              <w:t>אימות עסקי</w:t>
            </w:r>
          </w:p>
          <w:p w14:paraId="4F41CFCB" w14:textId="77777777" w:rsidR="00D60AD3" w:rsidRDefault="00C110AC">
            <w:pPr>
              <w:pStyle w:val="ListBullet"/>
              <w:spacing w:after="20"/>
              <w:ind w:left="238" w:hanging="193"/>
            </w:pPr>
            <w:r>
              <w:rPr>
                <w:sz w:val="19"/>
                <w:szCs w:val="19"/>
                <w:rtl/>
              </w:rPr>
              <w:t>לוגיקה עסקית</w:t>
            </w:r>
          </w:p>
          <w:p w14:paraId="2ACD7238" w14:textId="77777777" w:rsidR="00D60AD3" w:rsidRDefault="00C110AC">
            <w:pPr>
              <w:pStyle w:val="ListBullet"/>
              <w:spacing w:after="20"/>
              <w:ind w:left="238" w:hanging="193"/>
            </w:pPr>
            <w:r>
              <w:rPr>
                <w:sz w:val="19"/>
                <w:szCs w:val="19"/>
                <w:rtl/>
              </w:rPr>
              <w:t>בקרת גישה לנתונים</w:t>
            </w:r>
          </w:p>
          <w:p w14:paraId="26A38F29" w14:textId="77777777" w:rsidR="00D60AD3" w:rsidRDefault="00C110AC">
            <w:pPr>
              <w:pStyle w:val="ListBullet"/>
              <w:spacing w:after="20"/>
              <w:ind w:left="238" w:hanging="193"/>
            </w:pPr>
            <w:r>
              <w:rPr>
                <w:sz w:val="19"/>
                <w:szCs w:val="19"/>
                <w:rtl/>
              </w:rPr>
              <w:t>audit ברמה העסקית</w:t>
            </w:r>
          </w:p>
        </w:tc>
      </w:tr>
    </w:tbl>
    <w:p w14:paraId="05B1254C" w14:textId="77777777" w:rsidR="00D60AD3" w:rsidRDefault="00D60AD3">
      <w:pPr>
        <w:spacing w:after="40"/>
      </w:pPr>
    </w:p>
    <w:p w14:paraId="77F098DE" w14:textId="77777777" w:rsidR="00D60AD3" w:rsidRDefault="00C110AC">
      <w:pPr>
        <w:pStyle w:val="Heading2"/>
      </w:pPr>
      <w:bookmarkStart w:id="72" w:name="_Toc241125632"/>
      <w:r>
        <w:rPr>
          <w:rtl/>
        </w:rPr>
        <w:t>12.2</w:t>
      </w:r>
      <w:r>
        <w:rPr>
          <w:rtl/>
        </w:rPr>
        <w:tab/>
        <w:t>ה-Gateway וה-WAF</w:t>
      </w:r>
      <w:bookmarkEnd w:id="72"/>
    </w:p>
    <w:p w14:paraId="642568B1" w14:textId="77777777" w:rsidR="00D60AD3" w:rsidRDefault="00C110AC">
      <w:r>
        <w:rPr>
          <w:rtl/>
        </w:rPr>
        <w:t>ה</w:t>
      </w:r>
      <w:r>
        <w:rPr>
          <w:rtl/>
        </w:rPr>
        <w:noBreakHyphen/>
      </w:r>
      <w:r>
        <w:rPr>
          <w:rtl/>
        </w:rPr>
        <w:t>Gateway אינו WAF ואסור לו לנסות להפוך לכזה. הגנה מפני התקפות בשכבת האפליקציה, כגון חתימות התקפה, זיהוי SQL injection ו</w:t>
      </w:r>
      <w:r>
        <w:rPr>
          <w:rtl/>
        </w:rPr>
        <w:noBreakHyphen/>
        <w:t>Cross-site scripting, זיהוי מטענים זדוניים והגנה מפני בוטים, שייכת ל</w:t>
      </w:r>
      <w:r>
        <w:rPr>
          <w:rtl/>
        </w:rPr>
        <w:noBreakHyphen/>
        <w:t>WAF. ניתן למקם WAF לפני ה</w:t>
      </w:r>
      <w:r>
        <w:rPr>
          <w:rtl/>
        </w:rPr>
        <w:noBreakHyphen/>
        <w:t>Gateway כאשר ארכיטקטורת האבטחה דורשת זאת.</w:t>
      </w:r>
    </w:p>
    <w:p w14:paraId="0A2E4BCF" w14:textId="77777777" w:rsidR="00D60AD3" w:rsidRDefault="00C110AC">
      <w:pPr>
        <w:pStyle w:val="Heading2"/>
      </w:pPr>
      <w:bookmarkStart w:id="73" w:name="_Toc241125633"/>
      <w:r>
        <w:rPr>
          <w:rtl/>
        </w:rPr>
        <w:t>12.3</w:t>
      </w:r>
      <w:r>
        <w:rPr>
          <w:rtl/>
        </w:rPr>
        <w:tab/>
        <w:t>ה-Gateway וה-Load Balancer</w:t>
      </w:r>
      <w:bookmarkEnd w:id="73"/>
    </w:p>
    <w:p w14:paraId="2D1F0131" w14:textId="77777777" w:rsidR="00D60AD3" w:rsidRDefault="00C110AC">
      <w:r>
        <w:rPr>
          <w:rtl/>
        </w:rPr>
        <w:t>ה</w:t>
      </w:r>
      <w:r>
        <w:rPr>
          <w:rtl/>
        </w:rPr>
        <w:noBreakHyphen/>
        <w:t>Gateway וה</w:t>
      </w:r>
      <w:r>
        <w:rPr>
          <w:rtl/>
        </w:rPr>
        <w:noBreakHyphen/>
        <w:t>Load Balancer של הארגון יכולים להתקיים יחד, וראוי להגדיר בבירור את הגבול ביניהם, כמתואר בסעיף 5.3.</w:t>
      </w:r>
    </w:p>
    <w:p w14:paraId="197D8919" w14:textId="77777777" w:rsidR="00D60AD3" w:rsidRDefault="00C110AC">
      <w:pPr>
        <w:pStyle w:val="Heading2"/>
      </w:pPr>
      <w:bookmarkStart w:id="74" w:name="_Toc241125634"/>
      <w:r>
        <w:rPr>
          <w:rtl/>
        </w:rPr>
        <w:t>12.4</w:t>
      </w:r>
      <w:r>
        <w:rPr>
          <w:rtl/>
        </w:rPr>
        <w:tab/>
        <w:t>ה-Gateway וספק הזהויות</w:t>
      </w:r>
      <w:bookmarkEnd w:id="74"/>
    </w:p>
    <w:p w14:paraId="000144D3" w14:textId="77777777" w:rsidR="00D60AD3" w:rsidRDefault="00C110AC">
      <w:r>
        <w:rPr>
          <w:rtl/>
        </w:rPr>
        <w:t>ה</w:t>
      </w:r>
      <w:r>
        <w:rPr>
          <w:rtl/>
        </w:rPr>
        <w:noBreakHyphen/>
      </w:r>
      <w:r>
        <w:rPr>
          <w:rtl/>
        </w:rPr>
        <w:t>Gateway אינו חייב להיות ספק הזהויות של הארגון. ספק הזהויות אחראי לאימות משתמשים, לאימות לקוחות, להנפקת tokens ולמחזור החיים של הזהות. ה</w:t>
      </w:r>
      <w:r>
        <w:rPr>
          <w:rtl/>
        </w:rPr>
        <w:noBreakHyphen/>
        <w:t>Gateway צורך זהות, מאמת tokens, אוכף הרשאות API ומעביר מידע זהות מהימן במורד הזרם.</w:t>
      </w:r>
    </w:p>
    <w:p w14:paraId="4BBA03BB" w14:textId="77777777" w:rsidR="00D60AD3" w:rsidRDefault="00C110AC">
      <w:pPr>
        <w:pStyle w:val="Heading2"/>
      </w:pPr>
      <w:bookmarkStart w:id="75" w:name="_Toc241125635"/>
      <w:r>
        <w:rPr>
          <w:rtl/>
        </w:rPr>
        <w:t>12.5</w:t>
      </w:r>
      <w:r>
        <w:rPr>
          <w:rtl/>
        </w:rPr>
        <w:tab/>
        <w:t>ה-Gateway והאפליקציה</w:t>
      </w:r>
      <w:bookmarkEnd w:id="75"/>
    </w:p>
    <w:p w14:paraId="3A2DF5CD" w14:textId="77777777" w:rsidR="00D60AD3" w:rsidRDefault="00C110AC">
      <w:r>
        <w:rPr>
          <w:rtl/>
        </w:rPr>
        <w:t>ה</w:t>
      </w:r>
      <w:r>
        <w:rPr>
          <w:rtl/>
        </w:rPr>
        <w:noBreakHyphen/>
        <w:t>Gateway מספק הגנה ברמת התשתית. האפליקציה נשארת אחראית להרשאה עסקית, לאימות עסקי, ללוגיקה עסקית, לבקרת גישה לנתונים ול</w:t>
      </w:r>
      <w:r>
        <w:rPr>
          <w:rtl/>
        </w:rPr>
        <w:noBreakHyphen/>
        <w:t>audit ברמה העסקית. בקיצור, ה</w:t>
      </w:r>
      <w:r>
        <w:rPr>
          <w:rtl/>
        </w:rPr>
        <w:noBreakHyphen/>
        <w:t>Gateway שואל אם לקוח רשאי לקרוא ל</w:t>
      </w:r>
      <w:r>
        <w:rPr>
          <w:rtl/>
        </w:rPr>
        <w:noBreakHyphen/>
        <w:t>API, והאפליקציה שואלת אם אותו לקוח רשאי לגשת לרשומה מסוימת.</w:t>
      </w:r>
    </w:p>
    <w:p w14:paraId="103B8B26" w14:textId="77777777" w:rsidR="00D60AD3" w:rsidRDefault="00C110AC">
      <w:pPr>
        <w:pStyle w:val="Heading1"/>
      </w:pPr>
      <w:bookmarkStart w:id="76" w:name="_Toc241125636"/>
      <w:r>
        <w:rPr>
          <w:rtl/>
        </w:rPr>
        <w:lastRenderedPageBreak/>
        <w:t>13</w:t>
      </w:r>
      <w:r>
        <w:rPr>
          <w:rtl/>
        </w:rPr>
        <w:tab/>
        <w:t>ניטרליות ספקים</w:t>
      </w:r>
      <w:bookmarkEnd w:id="76"/>
    </w:p>
    <w:p w14:paraId="5755E3D4" w14:textId="77777777" w:rsidR="00D60AD3" w:rsidRDefault="00C110AC">
      <w:pPr>
        <w:pStyle w:val="Heading2"/>
      </w:pPr>
      <w:bookmarkStart w:id="77" w:name="_Toc241125637"/>
      <w:r>
        <w:rPr>
          <w:rtl/>
        </w:rPr>
        <w:t>13.1</w:t>
      </w:r>
      <w:r>
        <w:rPr>
          <w:rtl/>
        </w:rPr>
        <w:tab/>
      </w:r>
      <w:r>
        <w:rPr>
          <w:rtl/>
        </w:rPr>
        <w:t>עיקרון</w:t>
      </w:r>
      <w:bookmarkEnd w:id="77"/>
    </w:p>
    <w:p w14:paraId="1512309B" w14:textId="77777777" w:rsidR="00D60AD3" w:rsidRDefault="00C110AC">
      <w:r>
        <w:rPr>
          <w:rtl/>
        </w:rPr>
        <w:t>ראוי שארכיטקטורת ה</w:t>
      </w:r>
      <w:r>
        <w:rPr>
          <w:rtl/>
        </w:rPr>
        <w:noBreakHyphen/>
        <w:t>Gateway תמזער תלות מיותרת בספק (vendor lock-in). ראוי שחוזי ה</w:t>
      </w:r>
      <w:r>
        <w:rPr>
          <w:rtl/>
        </w:rPr>
        <w:noBreakHyphen/>
        <w:t>API, מחזור החיים של ה</w:t>
      </w:r>
      <w:r>
        <w:rPr>
          <w:rtl/>
        </w:rPr>
        <w:noBreakHyphen/>
        <w:t>API, מודלי האימות וההרשאה, תהליך ה</w:t>
      </w:r>
      <w:r>
        <w:rPr>
          <w:rtl/>
        </w:rPr>
        <w:noBreakHyphen/>
        <w:t>GitOps, מודל ה</w:t>
      </w:r>
      <w:r>
        <w:rPr>
          <w:rtl/>
        </w:rPr>
        <w:noBreakHyphen/>
        <w:t>governance, דרישות יכולת התצפית ומודל הפריסה יישארו עצמאיים מבחינה מושגית מכל מוצר מסוים.</w:t>
      </w:r>
    </w:p>
    <w:p w14:paraId="75DF760F" w14:textId="77777777" w:rsidR="00D60AD3" w:rsidRDefault="00C110AC">
      <w:pPr>
        <w:pStyle w:val="Heading2"/>
      </w:pPr>
      <w:bookmarkStart w:id="78" w:name="_Toc241125638"/>
      <w:r>
        <w:rPr>
          <w:rtl/>
        </w:rPr>
        <w:t>13.2</w:t>
      </w:r>
      <w:r>
        <w:rPr>
          <w:rtl/>
        </w:rPr>
        <w:tab/>
        <w:t>יכולות ייעודיות לספק</w:t>
      </w:r>
      <w:bookmarkEnd w:id="78"/>
    </w:p>
    <w:p w14:paraId="18C10FCB" w14:textId="77777777" w:rsidR="00D60AD3" w:rsidRDefault="00C110AC">
      <w:r>
        <w:rPr>
          <w:rtl/>
        </w:rPr>
        <w:t>ניתן להשתמש ביכולות ייעודיות לספק כאשר הן מספקות ערך משמעותי, וראוי אז לזהות אותן כספציפיות למימוש. המטרה אינה להבטיח מאמץ הגירה אפסי. המטרה היא להבטיח כי:</w:t>
      </w:r>
    </w:p>
    <w:p w14:paraId="4187996A" w14:textId="77777777" w:rsidR="00D60AD3" w:rsidRDefault="00C110AC">
      <w:pPr>
        <w:pStyle w:val="Note"/>
      </w:pPr>
      <w:r>
        <w:rPr>
          <w:b/>
          <w:bCs/>
          <w:rtl/>
        </w:rPr>
        <w:t>הארכיטקטורה והמדיניות של הארגון בתחום ה</w:t>
      </w:r>
      <w:r>
        <w:rPr>
          <w:b/>
          <w:bCs/>
          <w:rtl/>
        </w:rPr>
        <w:noBreakHyphen/>
      </w:r>
      <w:r>
        <w:rPr>
          <w:b/>
          <w:bCs/>
          <w:rtl/>
        </w:rPr>
        <w:t>API אינן מוגדרות שלא לצורך על ידי פרטי המימוש של מוצר Gateway יחיד.</w:t>
      </w:r>
    </w:p>
    <w:p w14:paraId="0A1559F8" w14:textId="77777777" w:rsidR="00D60AD3" w:rsidRDefault="00C110AC">
      <w:pPr>
        <w:pStyle w:val="Heading1"/>
        <w:pageBreakBefore/>
        <w:spacing w:before="0"/>
        <w:ind w:left="0" w:firstLine="0"/>
      </w:pPr>
      <w:bookmarkStart w:id="79" w:name="_Toc241125639"/>
      <w:r>
        <w:rPr>
          <w:rtl/>
        </w:rPr>
        <w:lastRenderedPageBreak/>
        <w:t>נספח א׳ — סיכום יכולות</w:t>
      </w:r>
      <w:bookmarkEnd w:id="79"/>
    </w:p>
    <w:p w14:paraId="70292621" w14:textId="77777777" w:rsidR="00D60AD3" w:rsidRDefault="00C110AC">
      <w:r>
        <w:rPr>
          <w:rtl/>
        </w:rPr>
        <w:t xml:space="preserve">טבלה 7 מסכמת את מעמדה של כל יכולת. </w:t>
      </w:r>
      <w:r>
        <w:rPr>
          <w:b/>
          <w:bCs/>
          <w:rtl/>
        </w:rPr>
        <w:t>נדרש</w:t>
      </w:r>
      <w:r>
        <w:rPr>
          <w:rtl/>
        </w:rPr>
        <w:t xml:space="preserve"> פירושו שהפלטפורמה מספקת את היכולת ומחילה אותה. </w:t>
      </w:r>
      <w:r>
        <w:rPr>
          <w:b/>
          <w:bCs/>
          <w:rtl/>
        </w:rPr>
        <w:t>יכולת נדרשת</w:t>
      </w:r>
      <w:r>
        <w:rPr>
          <w:rtl/>
        </w:rPr>
        <w:t xml:space="preserve"> פירושו שהפלטפורמה מספקת את היכולת וצוות האפליקציה מחליט אם להפעיל אותה עבור API מסוים. </w:t>
      </w:r>
      <w:r>
        <w:rPr>
          <w:b/>
          <w:bCs/>
          <w:rtl/>
        </w:rPr>
        <w:t>מומלץ</w:t>
      </w:r>
      <w:r>
        <w:rPr>
          <w:rtl/>
        </w:rPr>
        <w:t xml:space="preserve"> פירושו שראוי שהפלטפורמה תספק את היכולת. </w:t>
      </w:r>
      <w:r>
        <w:rPr>
          <w:b/>
          <w:bCs/>
          <w:rtl/>
        </w:rPr>
        <w:t>מועדף</w:t>
      </w:r>
      <w:r>
        <w:rPr>
          <w:rtl/>
        </w:rPr>
        <w:t xml:space="preserve"> מציין את מודל התפעול המועדף. שאר הערכים מציינים אחריות שמחוץ ל</w:t>
      </w:r>
      <w:r>
        <w:rPr>
          <w:rtl/>
        </w:rPr>
        <w:noBreakHyphen/>
        <w:t>Gateway.</w:t>
      </w:r>
    </w:p>
    <w:p w14:paraId="75A8B22D" w14:textId="77777777" w:rsidR="00D60AD3" w:rsidRDefault="00C110AC">
      <w:pPr>
        <w:pStyle w:val="Caption"/>
        <w:keepNext/>
      </w:pPr>
      <w:bookmarkStart w:id="80" w:name="_Toc241125654"/>
      <w:r>
        <w:rPr>
          <w:rtl/>
        </w:rPr>
        <w:t xml:space="preserve">טבלה </w:t>
      </w:r>
      <w:r>
        <w:fldChar w:fldCharType="begin"/>
      </w:r>
      <w:r>
        <w:instrText xml:space="preserve"> SEQ Table \* ARABIC </w:instrText>
      </w:r>
      <w:r>
        <w:fldChar w:fldCharType="separate"/>
      </w:r>
      <w:r w:rsidR="006979B0">
        <w:rPr>
          <w:noProof/>
        </w:rPr>
        <w:t>7</w:t>
      </w:r>
      <w:r>
        <w:fldChar w:fldCharType="end"/>
      </w:r>
      <w:r>
        <w:rPr>
          <w:rtl/>
        </w:rPr>
        <w:t xml:space="preserve"> — סיכום יכולות</w:t>
      </w:r>
      <w:bookmarkEnd w:id="80"/>
    </w:p>
    <w:tbl>
      <w:tblPr>
        <w:bidiVisual/>
        <w:tblW w:w="90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50" w:type="dxa"/>
          <w:left w:w="100" w:type="dxa"/>
          <w:bottom w:w="50" w:type="dxa"/>
          <w:right w:w="100" w:type="dxa"/>
        </w:tblCellMar>
        <w:tblLook w:val="04A0" w:firstRow="1" w:lastRow="0" w:firstColumn="1" w:lastColumn="0" w:noHBand="0" w:noVBand="1"/>
      </w:tblPr>
      <w:tblGrid>
        <w:gridCol w:w="2836"/>
        <w:gridCol w:w="3175"/>
        <w:gridCol w:w="3061"/>
      </w:tblGrid>
      <w:tr w:rsidR="00D60AD3" w14:paraId="61D60597" w14:textId="77777777">
        <w:trPr>
          <w:cantSplit/>
          <w:tblHeader/>
        </w:trPr>
        <w:tc>
          <w:tcPr>
            <w:tcW w:w="2835" w:type="dxa"/>
            <w:shd w:val="clear" w:color="auto" w:fill="1F3864"/>
          </w:tcPr>
          <w:p w14:paraId="63C861A8" w14:textId="77777777" w:rsidR="00D60AD3" w:rsidRDefault="00C110AC">
            <w:pPr>
              <w:pStyle w:val="TableText"/>
              <w:keepNext/>
            </w:pPr>
            <w:r>
              <w:rPr>
                <w:b/>
                <w:bCs/>
                <w:color w:val="FFFFFF"/>
                <w:rtl/>
              </w:rPr>
              <w:t>יכולת</w:t>
            </w:r>
          </w:p>
        </w:tc>
        <w:tc>
          <w:tcPr>
            <w:tcW w:w="3175" w:type="dxa"/>
            <w:shd w:val="clear" w:color="auto" w:fill="1F3864"/>
          </w:tcPr>
          <w:p w14:paraId="195746DF" w14:textId="77777777" w:rsidR="00D60AD3" w:rsidRDefault="00C110AC">
            <w:pPr>
              <w:pStyle w:val="TableText"/>
              <w:keepNext/>
            </w:pPr>
            <w:r>
              <w:rPr>
                <w:b/>
                <w:bCs/>
                <w:color w:val="FFFFFF"/>
                <w:rtl/>
              </w:rPr>
              <w:t>מעמד</w:t>
            </w:r>
          </w:p>
        </w:tc>
        <w:tc>
          <w:tcPr>
            <w:tcW w:w="3061" w:type="dxa"/>
            <w:shd w:val="clear" w:color="auto" w:fill="1F3864"/>
          </w:tcPr>
          <w:p w14:paraId="44468E83" w14:textId="77777777" w:rsidR="00D60AD3" w:rsidRDefault="00C110AC">
            <w:pPr>
              <w:pStyle w:val="TableText"/>
              <w:keepNext/>
            </w:pPr>
            <w:r>
              <w:rPr>
                <w:b/>
                <w:bCs/>
                <w:color w:val="FFFFFF"/>
                <w:rtl/>
              </w:rPr>
              <w:t>מתואר ב</w:t>
            </w:r>
          </w:p>
        </w:tc>
      </w:tr>
      <w:tr w:rsidR="00D60AD3" w14:paraId="3E96DF34" w14:textId="77777777">
        <w:trPr>
          <w:cantSplit/>
        </w:trPr>
        <w:tc>
          <w:tcPr>
            <w:tcW w:w="2835" w:type="dxa"/>
            <w:shd w:val="clear" w:color="auto" w:fill="F2F5FA"/>
          </w:tcPr>
          <w:p w14:paraId="6AA14F10" w14:textId="77777777" w:rsidR="00D60AD3" w:rsidRDefault="00C110AC">
            <w:pPr>
              <w:pStyle w:val="TableText"/>
            </w:pPr>
            <w:r>
              <w:rPr>
                <w:b/>
                <w:bCs/>
                <w:rtl/>
              </w:rPr>
              <w:t>ניתוב API</w:t>
            </w:r>
          </w:p>
        </w:tc>
        <w:tc>
          <w:tcPr>
            <w:tcW w:w="3175" w:type="dxa"/>
          </w:tcPr>
          <w:p w14:paraId="49631784" w14:textId="77777777" w:rsidR="00D60AD3" w:rsidRDefault="00C110AC">
            <w:pPr>
              <w:pStyle w:val="TableText"/>
            </w:pPr>
            <w:r>
              <w:rPr>
                <w:rtl/>
              </w:rPr>
              <w:t>נדרש</w:t>
            </w:r>
          </w:p>
        </w:tc>
        <w:tc>
          <w:tcPr>
            <w:tcW w:w="3061" w:type="dxa"/>
          </w:tcPr>
          <w:p w14:paraId="798A02B5" w14:textId="77777777" w:rsidR="00D60AD3" w:rsidRDefault="00C110AC">
            <w:pPr>
              <w:pStyle w:val="TableText"/>
            </w:pPr>
            <w:r>
              <w:rPr>
                <w:rtl/>
              </w:rPr>
              <w:t>סעיף 5.1</w:t>
            </w:r>
          </w:p>
        </w:tc>
      </w:tr>
      <w:tr w:rsidR="00D60AD3" w14:paraId="6F9506BF" w14:textId="77777777">
        <w:trPr>
          <w:cantSplit/>
        </w:trPr>
        <w:tc>
          <w:tcPr>
            <w:tcW w:w="2835" w:type="dxa"/>
            <w:shd w:val="clear" w:color="auto" w:fill="F2F5FA"/>
          </w:tcPr>
          <w:p w14:paraId="3CFD94B3" w14:textId="77777777" w:rsidR="00D60AD3" w:rsidRDefault="00C110AC">
            <w:pPr>
              <w:pStyle w:val="TableText"/>
            </w:pPr>
            <w:r>
              <w:rPr>
                <w:b/>
                <w:bCs/>
                <w:rtl/>
              </w:rPr>
              <w:t>ניתוב לפי גרסה</w:t>
            </w:r>
          </w:p>
        </w:tc>
        <w:tc>
          <w:tcPr>
            <w:tcW w:w="3175" w:type="dxa"/>
          </w:tcPr>
          <w:p w14:paraId="673E6374" w14:textId="77777777" w:rsidR="00D60AD3" w:rsidRDefault="00C110AC">
            <w:pPr>
              <w:pStyle w:val="TableText"/>
            </w:pPr>
            <w:r>
              <w:rPr>
                <w:rtl/>
              </w:rPr>
              <w:t>מומלץ</w:t>
            </w:r>
          </w:p>
        </w:tc>
        <w:tc>
          <w:tcPr>
            <w:tcW w:w="3061" w:type="dxa"/>
          </w:tcPr>
          <w:p w14:paraId="5F7A3D78" w14:textId="77777777" w:rsidR="00D60AD3" w:rsidRDefault="00C110AC">
            <w:pPr>
              <w:pStyle w:val="TableText"/>
            </w:pPr>
            <w:r>
              <w:rPr>
                <w:rtl/>
              </w:rPr>
              <w:t>סעיף 5.2</w:t>
            </w:r>
          </w:p>
        </w:tc>
      </w:tr>
      <w:tr w:rsidR="00D60AD3" w14:paraId="66BA7C2B" w14:textId="77777777">
        <w:trPr>
          <w:cantSplit/>
        </w:trPr>
        <w:tc>
          <w:tcPr>
            <w:tcW w:w="2835" w:type="dxa"/>
            <w:shd w:val="clear" w:color="auto" w:fill="F2F5FA"/>
          </w:tcPr>
          <w:p w14:paraId="4330CBA4" w14:textId="77777777" w:rsidR="00D60AD3" w:rsidRDefault="00C110AC">
            <w:pPr>
              <w:pStyle w:val="TableText"/>
            </w:pPr>
            <w:r>
              <w:rPr>
                <w:b/>
                <w:bCs/>
                <w:rtl/>
              </w:rPr>
              <w:t>בדיקות תקינות</w:t>
            </w:r>
          </w:p>
        </w:tc>
        <w:tc>
          <w:tcPr>
            <w:tcW w:w="3175" w:type="dxa"/>
          </w:tcPr>
          <w:p w14:paraId="42012EF7" w14:textId="77777777" w:rsidR="00D60AD3" w:rsidRDefault="00C110AC">
            <w:pPr>
              <w:pStyle w:val="TableText"/>
            </w:pPr>
            <w:r>
              <w:rPr>
                <w:rtl/>
              </w:rPr>
              <w:t>נדרש</w:t>
            </w:r>
          </w:p>
        </w:tc>
        <w:tc>
          <w:tcPr>
            <w:tcW w:w="3061" w:type="dxa"/>
          </w:tcPr>
          <w:p w14:paraId="42739225" w14:textId="77777777" w:rsidR="00D60AD3" w:rsidRDefault="00C110AC">
            <w:pPr>
              <w:pStyle w:val="TableText"/>
            </w:pPr>
            <w:r>
              <w:rPr>
                <w:rtl/>
              </w:rPr>
              <w:t>סעיף 5.4</w:t>
            </w:r>
          </w:p>
        </w:tc>
      </w:tr>
      <w:tr w:rsidR="00D60AD3" w14:paraId="425FD3F2" w14:textId="77777777">
        <w:trPr>
          <w:cantSplit/>
        </w:trPr>
        <w:tc>
          <w:tcPr>
            <w:tcW w:w="2835" w:type="dxa"/>
            <w:shd w:val="clear" w:color="auto" w:fill="F2F5FA"/>
          </w:tcPr>
          <w:p w14:paraId="1B3A5896" w14:textId="77777777" w:rsidR="00D60AD3" w:rsidRDefault="00C110AC">
            <w:pPr>
              <w:pStyle w:val="TableText"/>
            </w:pPr>
            <w:r>
              <w:rPr>
                <w:b/>
                <w:bCs/>
                <w:rtl/>
              </w:rPr>
              <w:t>זמני קצוב</w:t>
            </w:r>
          </w:p>
        </w:tc>
        <w:tc>
          <w:tcPr>
            <w:tcW w:w="3175" w:type="dxa"/>
          </w:tcPr>
          <w:p w14:paraId="2865399A" w14:textId="77777777" w:rsidR="00D60AD3" w:rsidRDefault="00C110AC">
            <w:pPr>
              <w:pStyle w:val="TableText"/>
            </w:pPr>
            <w:r>
              <w:rPr>
                <w:rtl/>
              </w:rPr>
              <w:t>נדרש</w:t>
            </w:r>
          </w:p>
        </w:tc>
        <w:tc>
          <w:tcPr>
            <w:tcW w:w="3061" w:type="dxa"/>
          </w:tcPr>
          <w:p w14:paraId="4E5F8AE2" w14:textId="77777777" w:rsidR="00D60AD3" w:rsidRDefault="00C110AC">
            <w:pPr>
              <w:pStyle w:val="TableText"/>
            </w:pPr>
            <w:r>
              <w:rPr>
                <w:rtl/>
              </w:rPr>
              <w:t>סעיף 5.5</w:t>
            </w:r>
          </w:p>
        </w:tc>
      </w:tr>
      <w:tr w:rsidR="00D60AD3" w14:paraId="1DA4C5CE" w14:textId="77777777">
        <w:trPr>
          <w:cantSplit/>
        </w:trPr>
        <w:tc>
          <w:tcPr>
            <w:tcW w:w="2835" w:type="dxa"/>
            <w:shd w:val="clear" w:color="auto" w:fill="F2F5FA"/>
          </w:tcPr>
          <w:p w14:paraId="7152CE91" w14:textId="77777777" w:rsidR="00D60AD3" w:rsidRDefault="00C110AC">
            <w:pPr>
              <w:pStyle w:val="TableText"/>
            </w:pPr>
            <w:r>
              <w:rPr>
                <w:b/>
                <w:bCs/>
                <w:rtl/>
              </w:rPr>
              <w:t>ניסיון חוזר אוטומטי</w:t>
            </w:r>
          </w:p>
        </w:tc>
        <w:tc>
          <w:tcPr>
            <w:tcW w:w="3175" w:type="dxa"/>
          </w:tcPr>
          <w:p w14:paraId="10CB80D9" w14:textId="77777777" w:rsidR="00D60AD3" w:rsidRDefault="00C110AC">
            <w:pPr>
              <w:pStyle w:val="TableText"/>
            </w:pPr>
            <w:r>
              <w:rPr>
                <w:rtl/>
              </w:rPr>
              <w:t>לא מומלץ כברירת מחדל</w:t>
            </w:r>
          </w:p>
        </w:tc>
        <w:tc>
          <w:tcPr>
            <w:tcW w:w="3061" w:type="dxa"/>
          </w:tcPr>
          <w:p w14:paraId="6A1AB529" w14:textId="77777777" w:rsidR="00D60AD3" w:rsidRDefault="00C110AC">
            <w:pPr>
              <w:pStyle w:val="TableText"/>
            </w:pPr>
            <w:r>
              <w:rPr>
                <w:rtl/>
              </w:rPr>
              <w:t>סעיף 5.6</w:t>
            </w:r>
          </w:p>
        </w:tc>
      </w:tr>
      <w:tr w:rsidR="00D60AD3" w14:paraId="2B5DA013" w14:textId="77777777">
        <w:trPr>
          <w:cantSplit/>
        </w:trPr>
        <w:tc>
          <w:tcPr>
            <w:tcW w:w="2835" w:type="dxa"/>
            <w:shd w:val="clear" w:color="auto" w:fill="F2F5FA"/>
          </w:tcPr>
          <w:p w14:paraId="5545367E" w14:textId="77777777" w:rsidR="00D60AD3" w:rsidRDefault="00C110AC">
            <w:pPr>
              <w:pStyle w:val="TableText"/>
            </w:pPr>
            <w:r>
              <w:rPr>
                <w:b/>
                <w:bCs/>
                <w:rtl/>
              </w:rPr>
              <w:t>אימות</w:t>
            </w:r>
          </w:p>
        </w:tc>
        <w:tc>
          <w:tcPr>
            <w:tcW w:w="3175" w:type="dxa"/>
          </w:tcPr>
          <w:p w14:paraId="5B4864A0" w14:textId="77777777" w:rsidR="00D60AD3" w:rsidRDefault="00C110AC">
            <w:pPr>
              <w:pStyle w:val="TableText"/>
            </w:pPr>
            <w:r>
              <w:rPr>
                <w:rtl/>
              </w:rPr>
              <w:t>נדרש</w:t>
            </w:r>
          </w:p>
        </w:tc>
        <w:tc>
          <w:tcPr>
            <w:tcW w:w="3061" w:type="dxa"/>
          </w:tcPr>
          <w:p w14:paraId="03493AB3" w14:textId="77777777" w:rsidR="00D60AD3" w:rsidRDefault="00C110AC">
            <w:pPr>
              <w:pStyle w:val="TableText"/>
            </w:pPr>
            <w:r>
              <w:rPr>
                <w:rtl/>
              </w:rPr>
              <w:t>סעיף 4.1, 4.2, 4.3</w:t>
            </w:r>
          </w:p>
        </w:tc>
      </w:tr>
      <w:tr w:rsidR="00D60AD3" w14:paraId="749FABB7" w14:textId="77777777">
        <w:trPr>
          <w:cantSplit/>
        </w:trPr>
        <w:tc>
          <w:tcPr>
            <w:tcW w:w="2835" w:type="dxa"/>
            <w:shd w:val="clear" w:color="auto" w:fill="F2F5FA"/>
          </w:tcPr>
          <w:p w14:paraId="41D2B17A" w14:textId="77777777" w:rsidR="00D60AD3" w:rsidRDefault="00C110AC">
            <w:pPr>
              <w:pStyle w:val="TableText"/>
            </w:pPr>
            <w:r>
              <w:rPr>
                <w:b/>
                <w:bCs/>
                <w:rtl/>
              </w:rPr>
              <w:t>הרשאה</w:t>
            </w:r>
          </w:p>
        </w:tc>
        <w:tc>
          <w:tcPr>
            <w:tcW w:w="3175" w:type="dxa"/>
          </w:tcPr>
          <w:p w14:paraId="4AEF651E" w14:textId="77777777" w:rsidR="00D60AD3" w:rsidRDefault="00C110AC">
            <w:pPr>
              <w:pStyle w:val="TableText"/>
            </w:pPr>
            <w:r>
              <w:rPr>
                <w:rtl/>
              </w:rPr>
              <w:t>מומלץ</w:t>
            </w:r>
          </w:p>
        </w:tc>
        <w:tc>
          <w:tcPr>
            <w:tcW w:w="3061" w:type="dxa"/>
          </w:tcPr>
          <w:p w14:paraId="5D071AE5" w14:textId="77777777" w:rsidR="00D60AD3" w:rsidRDefault="00C110AC">
            <w:pPr>
              <w:pStyle w:val="TableText"/>
            </w:pPr>
            <w:r>
              <w:rPr>
                <w:rtl/>
              </w:rPr>
              <w:t>סעיף 4.4</w:t>
            </w:r>
          </w:p>
        </w:tc>
      </w:tr>
      <w:tr w:rsidR="00D60AD3" w14:paraId="6383727B" w14:textId="77777777">
        <w:trPr>
          <w:cantSplit/>
        </w:trPr>
        <w:tc>
          <w:tcPr>
            <w:tcW w:w="2835" w:type="dxa"/>
            <w:shd w:val="clear" w:color="auto" w:fill="F2F5FA"/>
          </w:tcPr>
          <w:p w14:paraId="2C8B743B" w14:textId="77777777" w:rsidR="00D60AD3" w:rsidRDefault="00C110AC">
            <w:pPr>
              <w:pStyle w:val="TableText"/>
            </w:pPr>
            <w:r>
              <w:rPr>
                <w:b/>
                <w:bCs/>
                <w:rtl/>
              </w:rPr>
              <w:t>הגבלת קצב</w:t>
            </w:r>
          </w:p>
        </w:tc>
        <w:tc>
          <w:tcPr>
            <w:tcW w:w="3175" w:type="dxa"/>
          </w:tcPr>
          <w:p w14:paraId="7CF6D2DF" w14:textId="77777777" w:rsidR="00D60AD3" w:rsidRDefault="00C110AC">
            <w:pPr>
              <w:pStyle w:val="TableText"/>
            </w:pPr>
            <w:r>
              <w:rPr>
                <w:rtl/>
              </w:rPr>
              <w:t>יכולת נדרשת</w:t>
            </w:r>
          </w:p>
        </w:tc>
        <w:tc>
          <w:tcPr>
            <w:tcW w:w="3061" w:type="dxa"/>
          </w:tcPr>
          <w:p w14:paraId="2404B43E" w14:textId="77777777" w:rsidR="00D60AD3" w:rsidRDefault="00C110AC">
            <w:pPr>
              <w:pStyle w:val="TableText"/>
            </w:pPr>
            <w:r>
              <w:rPr>
                <w:rtl/>
              </w:rPr>
              <w:t>סעיף 5.7</w:t>
            </w:r>
          </w:p>
        </w:tc>
      </w:tr>
      <w:tr w:rsidR="00D60AD3" w14:paraId="2D3E65E1" w14:textId="77777777">
        <w:trPr>
          <w:cantSplit/>
        </w:trPr>
        <w:tc>
          <w:tcPr>
            <w:tcW w:w="2835" w:type="dxa"/>
            <w:shd w:val="clear" w:color="auto" w:fill="F2F5FA"/>
          </w:tcPr>
          <w:p w14:paraId="44CBCF38" w14:textId="77777777" w:rsidR="00D60AD3" w:rsidRDefault="00C110AC">
            <w:pPr>
              <w:pStyle w:val="TableText"/>
            </w:pPr>
            <w:r>
              <w:rPr>
                <w:b/>
                <w:bCs/>
                <w:rtl/>
              </w:rPr>
              <w:t>המרה</w:t>
            </w:r>
          </w:p>
        </w:tc>
        <w:tc>
          <w:tcPr>
            <w:tcW w:w="3175" w:type="dxa"/>
          </w:tcPr>
          <w:p w14:paraId="59D97ED2" w14:textId="77777777" w:rsidR="00D60AD3" w:rsidRDefault="00C110AC">
            <w:pPr>
              <w:pStyle w:val="TableText"/>
            </w:pPr>
            <w:r>
              <w:rPr>
                <w:rtl/>
              </w:rPr>
              <w:t>יכולת נדרשת</w:t>
            </w:r>
          </w:p>
        </w:tc>
        <w:tc>
          <w:tcPr>
            <w:tcW w:w="3061" w:type="dxa"/>
          </w:tcPr>
          <w:p w14:paraId="07E31236" w14:textId="77777777" w:rsidR="00D60AD3" w:rsidRDefault="00C110AC">
            <w:pPr>
              <w:pStyle w:val="TableText"/>
            </w:pPr>
            <w:r>
              <w:rPr>
                <w:rtl/>
              </w:rPr>
              <w:t>סעיף 6.1</w:t>
            </w:r>
          </w:p>
        </w:tc>
      </w:tr>
      <w:tr w:rsidR="00D60AD3" w14:paraId="6030E1F2" w14:textId="77777777">
        <w:trPr>
          <w:cantSplit/>
        </w:trPr>
        <w:tc>
          <w:tcPr>
            <w:tcW w:w="2835" w:type="dxa"/>
            <w:shd w:val="clear" w:color="auto" w:fill="F2F5FA"/>
          </w:tcPr>
          <w:p w14:paraId="4DD72E6C" w14:textId="77777777" w:rsidR="00D60AD3" w:rsidRDefault="00C110AC">
            <w:pPr>
              <w:pStyle w:val="TableText"/>
            </w:pPr>
            <w:r>
              <w:rPr>
                <w:b/>
                <w:bCs/>
                <w:rtl/>
              </w:rPr>
              <w:t>מטמון</w:t>
            </w:r>
          </w:p>
        </w:tc>
        <w:tc>
          <w:tcPr>
            <w:tcW w:w="3175" w:type="dxa"/>
          </w:tcPr>
          <w:p w14:paraId="531CBC3A" w14:textId="77777777" w:rsidR="00D60AD3" w:rsidRDefault="00C110AC">
            <w:pPr>
              <w:pStyle w:val="TableText"/>
            </w:pPr>
            <w:r>
              <w:rPr>
                <w:rtl/>
              </w:rPr>
              <w:t>יכולת נדרשת</w:t>
            </w:r>
          </w:p>
        </w:tc>
        <w:tc>
          <w:tcPr>
            <w:tcW w:w="3061" w:type="dxa"/>
          </w:tcPr>
          <w:p w14:paraId="106DD27E" w14:textId="77777777" w:rsidR="00D60AD3" w:rsidRDefault="00C110AC">
            <w:pPr>
              <w:pStyle w:val="TableText"/>
            </w:pPr>
            <w:r>
              <w:rPr>
                <w:rtl/>
              </w:rPr>
              <w:t>סעיף 6.2</w:t>
            </w:r>
          </w:p>
        </w:tc>
      </w:tr>
      <w:tr w:rsidR="00D60AD3" w14:paraId="48AB9B3B" w14:textId="77777777">
        <w:trPr>
          <w:cantSplit/>
        </w:trPr>
        <w:tc>
          <w:tcPr>
            <w:tcW w:w="2835" w:type="dxa"/>
            <w:shd w:val="clear" w:color="auto" w:fill="F2F5FA"/>
          </w:tcPr>
          <w:p w14:paraId="4E58E744" w14:textId="77777777" w:rsidR="00D60AD3" w:rsidRDefault="00C110AC">
            <w:pPr>
              <w:pStyle w:val="TableText"/>
            </w:pPr>
            <w:r>
              <w:rPr>
                <w:b/>
                <w:bCs/>
                <w:rtl/>
              </w:rPr>
              <w:t>אימות סכמה</w:t>
            </w:r>
          </w:p>
        </w:tc>
        <w:tc>
          <w:tcPr>
            <w:tcW w:w="3175" w:type="dxa"/>
          </w:tcPr>
          <w:p w14:paraId="43ACFA30" w14:textId="77777777" w:rsidR="00D60AD3" w:rsidRDefault="00C110AC">
            <w:pPr>
              <w:pStyle w:val="TableText"/>
            </w:pPr>
            <w:r>
              <w:rPr>
                <w:rtl/>
              </w:rPr>
              <w:t>יכולת נדרשת</w:t>
            </w:r>
          </w:p>
        </w:tc>
        <w:tc>
          <w:tcPr>
            <w:tcW w:w="3061" w:type="dxa"/>
          </w:tcPr>
          <w:p w14:paraId="5E06DF26" w14:textId="77777777" w:rsidR="00D60AD3" w:rsidRDefault="00C110AC">
            <w:pPr>
              <w:pStyle w:val="TableText"/>
            </w:pPr>
            <w:r>
              <w:rPr>
                <w:rtl/>
              </w:rPr>
              <w:t>סעיף 6.3</w:t>
            </w:r>
          </w:p>
        </w:tc>
      </w:tr>
      <w:tr w:rsidR="00D60AD3" w14:paraId="73785C44" w14:textId="77777777">
        <w:trPr>
          <w:cantSplit/>
        </w:trPr>
        <w:tc>
          <w:tcPr>
            <w:tcW w:w="2835" w:type="dxa"/>
            <w:shd w:val="clear" w:color="auto" w:fill="F2F5FA"/>
          </w:tcPr>
          <w:p w14:paraId="7A6F0BE2" w14:textId="77777777" w:rsidR="00D60AD3" w:rsidRDefault="00C110AC">
            <w:pPr>
              <w:pStyle w:val="TableText"/>
            </w:pPr>
            <w:r>
              <w:rPr>
                <w:b/>
                <w:bCs/>
                <w:rtl/>
              </w:rPr>
              <w:t>תיעוד API</w:t>
            </w:r>
          </w:p>
        </w:tc>
        <w:tc>
          <w:tcPr>
            <w:tcW w:w="3175" w:type="dxa"/>
          </w:tcPr>
          <w:p w14:paraId="1127DB0F" w14:textId="77777777" w:rsidR="00D60AD3" w:rsidRDefault="00C110AC">
            <w:pPr>
              <w:pStyle w:val="TableText"/>
            </w:pPr>
            <w:r>
              <w:rPr>
                <w:rtl/>
              </w:rPr>
              <w:t>מומלץ</w:t>
            </w:r>
          </w:p>
        </w:tc>
        <w:tc>
          <w:tcPr>
            <w:tcW w:w="3061" w:type="dxa"/>
          </w:tcPr>
          <w:p w14:paraId="410B8EF6" w14:textId="77777777" w:rsidR="00D60AD3" w:rsidRDefault="00C110AC">
            <w:pPr>
              <w:pStyle w:val="TableText"/>
            </w:pPr>
            <w:r>
              <w:rPr>
                <w:rtl/>
              </w:rPr>
              <w:t>סעיף 7.1, 7.5</w:t>
            </w:r>
          </w:p>
        </w:tc>
      </w:tr>
      <w:tr w:rsidR="00D60AD3" w14:paraId="284E0CE6" w14:textId="77777777">
        <w:trPr>
          <w:cantSplit/>
        </w:trPr>
        <w:tc>
          <w:tcPr>
            <w:tcW w:w="2835" w:type="dxa"/>
            <w:shd w:val="clear" w:color="auto" w:fill="F2F5FA"/>
          </w:tcPr>
          <w:p w14:paraId="6B7881EE" w14:textId="77777777" w:rsidR="00D60AD3" w:rsidRDefault="00C110AC">
            <w:pPr>
              <w:pStyle w:val="TableText"/>
            </w:pPr>
            <w:r>
              <w:rPr>
                <w:b/>
                <w:bCs/>
              </w:rPr>
              <w:t>Developer Portal</w:t>
            </w:r>
          </w:p>
        </w:tc>
        <w:tc>
          <w:tcPr>
            <w:tcW w:w="3175" w:type="dxa"/>
          </w:tcPr>
          <w:p w14:paraId="091D7097" w14:textId="77777777" w:rsidR="00D60AD3" w:rsidRDefault="00C110AC">
            <w:pPr>
              <w:pStyle w:val="TableText"/>
            </w:pPr>
            <w:r>
              <w:rPr>
                <w:rtl/>
              </w:rPr>
              <w:t>מומלץ</w:t>
            </w:r>
          </w:p>
        </w:tc>
        <w:tc>
          <w:tcPr>
            <w:tcW w:w="3061" w:type="dxa"/>
          </w:tcPr>
          <w:p w14:paraId="4974FE56" w14:textId="77777777" w:rsidR="00D60AD3" w:rsidRDefault="00C110AC">
            <w:pPr>
              <w:pStyle w:val="TableText"/>
            </w:pPr>
            <w:r>
              <w:rPr>
                <w:rtl/>
              </w:rPr>
              <w:t>סעיף 7.5</w:t>
            </w:r>
          </w:p>
        </w:tc>
      </w:tr>
      <w:tr w:rsidR="00D60AD3" w14:paraId="34B07B2F" w14:textId="77777777">
        <w:trPr>
          <w:cantSplit/>
        </w:trPr>
        <w:tc>
          <w:tcPr>
            <w:tcW w:w="2835" w:type="dxa"/>
            <w:shd w:val="clear" w:color="auto" w:fill="F2F5FA"/>
          </w:tcPr>
          <w:p w14:paraId="55519D5C" w14:textId="77777777" w:rsidR="00D60AD3" w:rsidRDefault="00C110AC">
            <w:pPr>
              <w:pStyle w:val="TableText"/>
            </w:pPr>
            <w:r>
              <w:rPr>
                <w:b/>
                <w:bCs/>
                <w:rtl/>
              </w:rPr>
              <w:t>שילוב עם Git</w:t>
            </w:r>
          </w:p>
        </w:tc>
        <w:tc>
          <w:tcPr>
            <w:tcW w:w="3175" w:type="dxa"/>
          </w:tcPr>
          <w:p w14:paraId="370EA90A" w14:textId="77777777" w:rsidR="00D60AD3" w:rsidRDefault="00C110AC">
            <w:pPr>
              <w:pStyle w:val="TableText"/>
            </w:pPr>
            <w:r>
              <w:rPr>
                <w:rtl/>
              </w:rPr>
              <w:t>נדרש</w:t>
            </w:r>
          </w:p>
        </w:tc>
        <w:tc>
          <w:tcPr>
            <w:tcW w:w="3061" w:type="dxa"/>
          </w:tcPr>
          <w:p w14:paraId="4877BD93" w14:textId="77777777" w:rsidR="00D60AD3" w:rsidRDefault="00C110AC">
            <w:pPr>
              <w:pStyle w:val="TableText"/>
            </w:pPr>
            <w:r>
              <w:rPr>
                <w:rtl/>
              </w:rPr>
              <w:t>סעיף 8.1</w:t>
            </w:r>
          </w:p>
        </w:tc>
      </w:tr>
      <w:tr w:rsidR="00D60AD3" w14:paraId="2E8B0426" w14:textId="77777777">
        <w:trPr>
          <w:cantSplit/>
        </w:trPr>
        <w:tc>
          <w:tcPr>
            <w:tcW w:w="2835" w:type="dxa"/>
            <w:shd w:val="clear" w:color="auto" w:fill="F2F5FA"/>
          </w:tcPr>
          <w:p w14:paraId="71727830" w14:textId="77777777" w:rsidR="00D60AD3" w:rsidRDefault="00C110AC">
            <w:pPr>
              <w:pStyle w:val="TableText"/>
            </w:pPr>
            <w:r>
              <w:rPr>
                <w:b/>
                <w:bCs/>
              </w:rPr>
              <w:t>GitOps</w:t>
            </w:r>
          </w:p>
        </w:tc>
        <w:tc>
          <w:tcPr>
            <w:tcW w:w="3175" w:type="dxa"/>
          </w:tcPr>
          <w:p w14:paraId="4F79B988" w14:textId="77777777" w:rsidR="00D60AD3" w:rsidRDefault="00C110AC">
            <w:pPr>
              <w:pStyle w:val="TableText"/>
            </w:pPr>
            <w:r>
              <w:rPr>
                <w:rtl/>
              </w:rPr>
              <w:t>מודל תפעולי מועדף</w:t>
            </w:r>
          </w:p>
        </w:tc>
        <w:tc>
          <w:tcPr>
            <w:tcW w:w="3061" w:type="dxa"/>
          </w:tcPr>
          <w:p w14:paraId="0BCF660F" w14:textId="77777777" w:rsidR="00D60AD3" w:rsidRDefault="00C110AC">
            <w:pPr>
              <w:pStyle w:val="TableText"/>
            </w:pPr>
            <w:r>
              <w:rPr>
                <w:rtl/>
              </w:rPr>
              <w:t>סעיף 8.2</w:t>
            </w:r>
          </w:p>
        </w:tc>
      </w:tr>
      <w:tr w:rsidR="00D60AD3" w14:paraId="7653980D" w14:textId="77777777">
        <w:trPr>
          <w:cantSplit/>
        </w:trPr>
        <w:tc>
          <w:tcPr>
            <w:tcW w:w="2835" w:type="dxa"/>
            <w:shd w:val="clear" w:color="auto" w:fill="F2F5FA"/>
          </w:tcPr>
          <w:p w14:paraId="262AF036" w14:textId="77777777" w:rsidR="00D60AD3" w:rsidRDefault="00C110AC">
            <w:pPr>
              <w:pStyle w:val="TableText"/>
            </w:pPr>
            <w:r>
              <w:rPr>
                <w:b/>
                <w:bCs/>
                <w:rtl/>
              </w:rPr>
              <w:t>יומני audit</w:t>
            </w:r>
          </w:p>
        </w:tc>
        <w:tc>
          <w:tcPr>
            <w:tcW w:w="3175" w:type="dxa"/>
          </w:tcPr>
          <w:p w14:paraId="584E0941" w14:textId="77777777" w:rsidR="00D60AD3" w:rsidRDefault="00C110AC">
            <w:pPr>
              <w:pStyle w:val="TableText"/>
            </w:pPr>
            <w:r>
              <w:rPr>
                <w:rtl/>
              </w:rPr>
              <w:t>נדרש</w:t>
            </w:r>
          </w:p>
        </w:tc>
        <w:tc>
          <w:tcPr>
            <w:tcW w:w="3061" w:type="dxa"/>
          </w:tcPr>
          <w:p w14:paraId="44C5E0F3" w14:textId="77777777" w:rsidR="00D60AD3" w:rsidRDefault="00C110AC">
            <w:pPr>
              <w:pStyle w:val="TableText"/>
            </w:pPr>
            <w:r>
              <w:rPr>
                <w:rtl/>
              </w:rPr>
              <w:t>סעיף 9.3</w:t>
            </w:r>
          </w:p>
        </w:tc>
      </w:tr>
      <w:tr w:rsidR="00D60AD3" w14:paraId="0787348C" w14:textId="77777777">
        <w:trPr>
          <w:cantSplit/>
        </w:trPr>
        <w:tc>
          <w:tcPr>
            <w:tcW w:w="2835" w:type="dxa"/>
            <w:shd w:val="clear" w:color="auto" w:fill="F2F5FA"/>
          </w:tcPr>
          <w:p w14:paraId="7FFD1963" w14:textId="77777777" w:rsidR="00D60AD3" w:rsidRDefault="00C110AC">
            <w:pPr>
              <w:pStyle w:val="TableText"/>
            </w:pPr>
            <w:r>
              <w:rPr>
                <w:b/>
                <w:bCs/>
                <w:rtl/>
              </w:rPr>
              <w:t>יומני זמן ריצה</w:t>
            </w:r>
          </w:p>
        </w:tc>
        <w:tc>
          <w:tcPr>
            <w:tcW w:w="3175" w:type="dxa"/>
          </w:tcPr>
          <w:p w14:paraId="2BC3F61C" w14:textId="77777777" w:rsidR="00D60AD3" w:rsidRDefault="00C110AC">
            <w:pPr>
              <w:pStyle w:val="TableText"/>
            </w:pPr>
            <w:r>
              <w:rPr>
                <w:rtl/>
              </w:rPr>
              <w:t>נדרש</w:t>
            </w:r>
          </w:p>
        </w:tc>
        <w:tc>
          <w:tcPr>
            <w:tcW w:w="3061" w:type="dxa"/>
          </w:tcPr>
          <w:p w14:paraId="17C54F7D" w14:textId="77777777" w:rsidR="00D60AD3" w:rsidRDefault="00C110AC">
            <w:pPr>
              <w:pStyle w:val="TableText"/>
            </w:pPr>
            <w:r>
              <w:rPr>
                <w:rtl/>
              </w:rPr>
              <w:t>סעיף 9.1</w:t>
            </w:r>
          </w:p>
        </w:tc>
      </w:tr>
      <w:tr w:rsidR="00D60AD3" w14:paraId="0C9AC8FB" w14:textId="77777777">
        <w:trPr>
          <w:cantSplit/>
        </w:trPr>
        <w:tc>
          <w:tcPr>
            <w:tcW w:w="2835" w:type="dxa"/>
            <w:shd w:val="clear" w:color="auto" w:fill="F2F5FA"/>
          </w:tcPr>
          <w:p w14:paraId="68F792EF" w14:textId="77777777" w:rsidR="00D60AD3" w:rsidRDefault="00C110AC">
            <w:pPr>
              <w:pStyle w:val="TableText"/>
            </w:pPr>
            <w:r>
              <w:rPr>
                <w:b/>
                <w:bCs/>
                <w:rtl/>
              </w:rPr>
              <w:t>מדדים</w:t>
            </w:r>
          </w:p>
        </w:tc>
        <w:tc>
          <w:tcPr>
            <w:tcW w:w="3175" w:type="dxa"/>
          </w:tcPr>
          <w:p w14:paraId="7CCCBDE0" w14:textId="77777777" w:rsidR="00D60AD3" w:rsidRDefault="00C110AC">
            <w:pPr>
              <w:pStyle w:val="TableText"/>
            </w:pPr>
            <w:r>
              <w:rPr>
                <w:rtl/>
              </w:rPr>
              <w:t>מומלץ</w:t>
            </w:r>
          </w:p>
        </w:tc>
        <w:tc>
          <w:tcPr>
            <w:tcW w:w="3061" w:type="dxa"/>
          </w:tcPr>
          <w:p w14:paraId="559D3F86" w14:textId="77777777" w:rsidR="00D60AD3" w:rsidRDefault="00C110AC">
            <w:pPr>
              <w:pStyle w:val="TableText"/>
            </w:pPr>
            <w:r>
              <w:rPr>
                <w:rtl/>
              </w:rPr>
              <w:t>סעיף 9.2</w:t>
            </w:r>
          </w:p>
        </w:tc>
      </w:tr>
      <w:tr w:rsidR="00D60AD3" w14:paraId="2C85F737" w14:textId="77777777">
        <w:trPr>
          <w:cantSplit/>
        </w:trPr>
        <w:tc>
          <w:tcPr>
            <w:tcW w:w="2835" w:type="dxa"/>
            <w:shd w:val="clear" w:color="auto" w:fill="F2F5FA"/>
          </w:tcPr>
          <w:p w14:paraId="291CFBBC" w14:textId="77777777" w:rsidR="00D60AD3" w:rsidRDefault="00C110AC">
            <w:pPr>
              <w:pStyle w:val="TableText"/>
            </w:pPr>
            <w:r>
              <w:rPr>
                <w:b/>
                <w:bCs/>
                <w:rtl/>
              </w:rPr>
              <w:t>זמינות גבוהה</w:t>
            </w:r>
          </w:p>
        </w:tc>
        <w:tc>
          <w:tcPr>
            <w:tcW w:w="3175" w:type="dxa"/>
          </w:tcPr>
          <w:p w14:paraId="57F217C3" w14:textId="77777777" w:rsidR="00D60AD3" w:rsidRDefault="00C110AC">
            <w:pPr>
              <w:pStyle w:val="TableText"/>
            </w:pPr>
            <w:r>
              <w:rPr>
                <w:rtl/>
              </w:rPr>
              <w:t>נדרש</w:t>
            </w:r>
          </w:p>
        </w:tc>
        <w:tc>
          <w:tcPr>
            <w:tcW w:w="3061" w:type="dxa"/>
          </w:tcPr>
          <w:p w14:paraId="7D868414" w14:textId="77777777" w:rsidR="00D60AD3" w:rsidRDefault="00C110AC">
            <w:pPr>
              <w:pStyle w:val="TableText"/>
            </w:pPr>
            <w:r>
              <w:rPr>
                <w:rtl/>
              </w:rPr>
              <w:t>סעיף 10.1</w:t>
            </w:r>
          </w:p>
        </w:tc>
      </w:tr>
      <w:tr w:rsidR="00D60AD3" w14:paraId="185BBC52" w14:textId="77777777">
        <w:trPr>
          <w:cantSplit/>
        </w:trPr>
        <w:tc>
          <w:tcPr>
            <w:tcW w:w="2835" w:type="dxa"/>
            <w:shd w:val="clear" w:color="auto" w:fill="F2F5FA"/>
          </w:tcPr>
          <w:p w14:paraId="2A69CDE0" w14:textId="77777777" w:rsidR="00D60AD3" w:rsidRDefault="00C110AC">
            <w:pPr>
              <w:pStyle w:val="TableText"/>
            </w:pPr>
            <w:r>
              <w:rPr>
                <w:b/>
                <w:bCs/>
                <w:rtl/>
              </w:rPr>
              <w:t>Data Plane מבוזר</w:t>
            </w:r>
          </w:p>
        </w:tc>
        <w:tc>
          <w:tcPr>
            <w:tcW w:w="3175" w:type="dxa"/>
          </w:tcPr>
          <w:p w14:paraId="380BDC7F" w14:textId="77777777" w:rsidR="00D60AD3" w:rsidRDefault="00C110AC">
            <w:pPr>
              <w:pStyle w:val="TableText"/>
            </w:pPr>
            <w:r>
              <w:rPr>
                <w:rtl/>
              </w:rPr>
              <w:t>נדרש</w:t>
            </w:r>
          </w:p>
        </w:tc>
        <w:tc>
          <w:tcPr>
            <w:tcW w:w="3061" w:type="dxa"/>
          </w:tcPr>
          <w:p w14:paraId="3A16D0F9" w14:textId="77777777" w:rsidR="00D60AD3" w:rsidRDefault="00C110AC">
            <w:pPr>
              <w:pStyle w:val="TableText"/>
            </w:pPr>
            <w:r>
              <w:rPr>
                <w:rtl/>
              </w:rPr>
              <w:t>סעיף 10.3</w:t>
            </w:r>
          </w:p>
        </w:tc>
      </w:tr>
      <w:tr w:rsidR="00D60AD3" w14:paraId="2DA2B1B6" w14:textId="77777777">
        <w:trPr>
          <w:cantSplit/>
        </w:trPr>
        <w:tc>
          <w:tcPr>
            <w:tcW w:w="2835" w:type="dxa"/>
            <w:shd w:val="clear" w:color="auto" w:fill="F2F5FA"/>
          </w:tcPr>
          <w:p w14:paraId="125463CB" w14:textId="77777777" w:rsidR="00D60AD3" w:rsidRDefault="00C110AC">
            <w:pPr>
              <w:pStyle w:val="TableText"/>
            </w:pPr>
            <w:r>
              <w:rPr>
                <w:b/>
                <w:bCs/>
                <w:rtl/>
              </w:rPr>
              <w:t>ניהול מרכזי</w:t>
            </w:r>
          </w:p>
        </w:tc>
        <w:tc>
          <w:tcPr>
            <w:tcW w:w="3175" w:type="dxa"/>
          </w:tcPr>
          <w:p w14:paraId="4A851998" w14:textId="77777777" w:rsidR="00D60AD3" w:rsidRDefault="00C110AC">
            <w:pPr>
              <w:pStyle w:val="TableText"/>
            </w:pPr>
            <w:r>
              <w:rPr>
                <w:rtl/>
              </w:rPr>
              <w:t>מועדף</w:t>
            </w:r>
          </w:p>
        </w:tc>
        <w:tc>
          <w:tcPr>
            <w:tcW w:w="3061" w:type="dxa"/>
          </w:tcPr>
          <w:p w14:paraId="6F33B48F" w14:textId="77777777" w:rsidR="00D60AD3" w:rsidRDefault="00C110AC">
            <w:pPr>
              <w:pStyle w:val="TableText"/>
            </w:pPr>
            <w:r>
              <w:rPr>
                <w:rtl/>
              </w:rPr>
              <w:t>סעיף 10.4</w:t>
            </w:r>
          </w:p>
        </w:tc>
      </w:tr>
      <w:tr w:rsidR="00D60AD3" w14:paraId="35BBEB2B" w14:textId="77777777">
        <w:trPr>
          <w:cantSplit/>
        </w:trPr>
        <w:tc>
          <w:tcPr>
            <w:tcW w:w="2835" w:type="dxa"/>
            <w:shd w:val="clear" w:color="auto" w:fill="F2F5FA"/>
          </w:tcPr>
          <w:p w14:paraId="55884BFD" w14:textId="77777777" w:rsidR="00D60AD3" w:rsidRDefault="00C110AC">
            <w:pPr>
              <w:pStyle w:val="TableText"/>
            </w:pPr>
            <w:r>
              <w:rPr>
                <w:b/>
                <w:bCs/>
              </w:rPr>
              <w:t>WAF</w:t>
            </w:r>
          </w:p>
        </w:tc>
        <w:tc>
          <w:tcPr>
            <w:tcW w:w="3175" w:type="dxa"/>
          </w:tcPr>
          <w:p w14:paraId="68D7FD94" w14:textId="77777777" w:rsidR="00D60AD3" w:rsidRDefault="00C110AC">
            <w:pPr>
              <w:pStyle w:val="TableText"/>
            </w:pPr>
            <w:r>
              <w:rPr>
                <w:rtl/>
              </w:rPr>
              <w:t>רכיב נפרד</w:t>
            </w:r>
          </w:p>
        </w:tc>
        <w:tc>
          <w:tcPr>
            <w:tcW w:w="3061" w:type="dxa"/>
          </w:tcPr>
          <w:p w14:paraId="4127FA58" w14:textId="77777777" w:rsidR="00D60AD3" w:rsidRDefault="00C110AC">
            <w:pPr>
              <w:pStyle w:val="TableText"/>
            </w:pPr>
            <w:r>
              <w:rPr>
                <w:rtl/>
              </w:rPr>
              <w:t>סעיף 12.2</w:t>
            </w:r>
          </w:p>
        </w:tc>
      </w:tr>
      <w:tr w:rsidR="00D60AD3" w14:paraId="2C4F8257" w14:textId="77777777">
        <w:trPr>
          <w:cantSplit/>
        </w:trPr>
        <w:tc>
          <w:tcPr>
            <w:tcW w:w="2835" w:type="dxa"/>
            <w:shd w:val="clear" w:color="auto" w:fill="F2F5FA"/>
          </w:tcPr>
          <w:p w14:paraId="0539AB5D" w14:textId="77777777" w:rsidR="00D60AD3" w:rsidRDefault="00C110AC">
            <w:pPr>
              <w:pStyle w:val="TableText"/>
            </w:pPr>
            <w:r>
              <w:rPr>
                <w:b/>
                <w:bCs/>
              </w:rPr>
              <w:t>Load Balancer</w:t>
            </w:r>
          </w:p>
        </w:tc>
        <w:tc>
          <w:tcPr>
            <w:tcW w:w="3175" w:type="dxa"/>
          </w:tcPr>
          <w:p w14:paraId="106FC0FE" w14:textId="77777777" w:rsidR="00D60AD3" w:rsidRDefault="00C110AC">
            <w:pPr>
              <w:pStyle w:val="TableText"/>
            </w:pPr>
            <w:r>
              <w:rPr>
                <w:rtl/>
              </w:rPr>
              <w:t>אחריות נפרדת</w:t>
            </w:r>
          </w:p>
        </w:tc>
        <w:tc>
          <w:tcPr>
            <w:tcW w:w="3061" w:type="dxa"/>
          </w:tcPr>
          <w:p w14:paraId="2A4B7836" w14:textId="77777777" w:rsidR="00D60AD3" w:rsidRDefault="00C110AC">
            <w:pPr>
              <w:pStyle w:val="TableText"/>
            </w:pPr>
            <w:r>
              <w:rPr>
                <w:rtl/>
              </w:rPr>
              <w:t>סעיף 5.3, 12.3</w:t>
            </w:r>
          </w:p>
        </w:tc>
      </w:tr>
      <w:tr w:rsidR="00D60AD3" w14:paraId="3901B9A1" w14:textId="77777777">
        <w:trPr>
          <w:cantSplit/>
        </w:trPr>
        <w:tc>
          <w:tcPr>
            <w:tcW w:w="2835" w:type="dxa"/>
            <w:shd w:val="clear" w:color="auto" w:fill="F2F5FA"/>
          </w:tcPr>
          <w:p w14:paraId="01480B77" w14:textId="77777777" w:rsidR="00D60AD3" w:rsidRDefault="00C110AC">
            <w:pPr>
              <w:pStyle w:val="TableText"/>
            </w:pPr>
            <w:r>
              <w:rPr>
                <w:b/>
                <w:bCs/>
                <w:rtl/>
              </w:rPr>
              <w:t>לוגיקה עסקית</w:t>
            </w:r>
          </w:p>
        </w:tc>
        <w:tc>
          <w:tcPr>
            <w:tcW w:w="3175" w:type="dxa"/>
          </w:tcPr>
          <w:p w14:paraId="43EC8F20" w14:textId="77777777" w:rsidR="00D60AD3" w:rsidRDefault="00C110AC">
            <w:pPr>
              <w:pStyle w:val="TableText"/>
            </w:pPr>
            <w:r>
              <w:rPr>
                <w:rtl/>
              </w:rPr>
              <w:t>אחריות האפליקציה</w:t>
            </w:r>
          </w:p>
        </w:tc>
        <w:tc>
          <w:tcPr>
            <w:tcW w:w="3061" w:type="dxa"/>
          </w:tcPr>
          <w:p w14:paraId="653B8F9F" w14:textId="77777777" w:rsidR="00D60AD3" w:rsidRDefault="00C110AC">
            <w:pPr>
              <w:pStyle w:val="TableText"/>
            </w:pPr>
            <w:r>
              <w:rPr>
                <w:rtl/>
              </w:rPr>
              <w:t>סעיף 2.2, 12.5</w:t>
            </w:r>
          </w:p>
        </w:tc>
      </w:tr>
      <w:tr w:rsidR="00D60AD3" w14:paraId="485F5FAB" w14:textId="77777777">
        <w:trPr>
          <w:cantSplit/>
        </w:trPr>
        <w:tc>
          <w:tcPr>
            <w:tcW w:w="2835" w:type="dxa"/>
            <w:shd w:val="clear" w:color="auto" w:fill="F2F5FA"/>
          </w:tcPr>
          <w:p w14:paraId="123B1A6D" w14:textId="77777777" w:rsidR="00D60AD3" w:rsidRDefault="00C110AC">
            <w:pPr>
              <w:pStyle w:val="TableText"/>
            </w:pPr>
            <w:r>
              <w:rPr>
                <w:b/>
                <w:bCs/>
                <w:rtl/>
              </w:rPr>
              <w:t>אחסון secrets</w:t>
            </w:r>
          </w:p>
        </w:tc>
        <w:tc>
          <w:tcPr>
            <w:tcW w:w="3175" w:type="dxa"/>
          </w:tcPr>
          <w:p w14:paraId="00717F46" w14:textId="77777777" w:rsidR="00D60AD3" w:rsidRDefault="00C110AC">
            <w:pPr>
              <w:pStyle w:val="TableText"/>
            </w:pPr>
            <w:r>
              <w:rPr>
                <w:rtl/>
              </w:rPr>
              <w:t>מערכת מאובטחת נפרדת</w:t>
            </w:r>
          </w:p>
        </w:tc>
        <w:tc>
          <w:tcPr>
            <w:tcW w:w="3061" w:type="dxa"/>
          </w:tcPr>
          <w:p w14:paraId="1D2C5256" w14:textId="77777777" w:rsidR="00D60AD3" w:rsidRDefault="00C110AC">
            <w:pPr>
              <w:pStyle w:val="TableText"/>
            </w:pPr>
            <w:r>
              <w:rPr>
                <w:rtl/>
              </w:rPr>
              <w:t>סעיף 8.3</w:t>
            </w:r>
          </w:p>
        </w:tc>
      </w:tr>
      <w:tr w:rsidR="00D60AD3" w14:paraId="6F6F67ED" w14:textId="77777777">
        <w:trPr>
          <w:cantSplit/>
        </w:trPr>
        <w:tc>
          <w:tcPr>
            <w:tcW w:w="2835" w:type="dxa"/>
            <w:shd w:val="clear" w:color="auto" w:fill="F2F5FA"/>
          </w:tcPr>
          <w:p w14:paraId="0DE611D5" w14:textId="77777777" w:rsidR="00D60AD3" w:rsidRDefault="00C110AC">
            <w:pPr>
              <w:pStyle w:val="TableText"/>
            </w:pPr>
            <w:r>
              <w:rPr>
                <w:b/>
                <w:bCs/>
                <w:rtl/>
              </w:rPr>
              <w:t>ניטרליות ספקים</w:t>
            </w:r>
          </w:p>
        </w:tc>
        <w:tc>
          <w:tcPr>
            <w:tcW w:w="3175" w:type="dxa"/>
          </w:tcPr>
          <w:p w14:paraId="4E46C6FC" w14:textId="77777777" w:rsidR="00D60AD3" w:rsidRDefault="00C110AC">
            <w:pPr>
              <w:pStyle w:val="TableText"/>
            </w:pPr>
            <w:r>
              <w:rPr>
                <w:rtl/>
              </w:rPr>
              <w:t>עיקרון ארכיטקטוני</w:t>
            </w:r>
          </w:p>
        </w:tc>
        <w:tc>
          <w:tcPr>
            <w:tcW w:w="3061" w:type="dxa"/>
          </w:tcPr>
          <w:p w14:paraId="0C4C8AA4" w14:textId="77777777" w:rsidR="00D60AD3" w:rsidRDefault="00C110AC">
            <w:pPr>
              <w:pStyle w:val="TableText"/>
            </w:pPr>
            <w:r>
              <w:rPr>
                <w:rtl/>
              </w:rPr>
              <w:t>פרק 13</w:t>
            </w:r>
          </w:p>
        </w:tc>
      </w:tr>
    </w:tbl>
    <w:p w14:paraId="1FF2F1B3" w14:textId="77777777" w:rsidR="00D60AD3" w:rsidRDefault="00D60AD3">
      <w:pPr>
        <w:spacing w:after="40"/>
      </w:pPr>
    </w:p>
    <w:p w14:paraId="462F2A95" w14:textId="77777777" w:rsidR="00D60AD3" w:rsidRDefault="00C110AC">
      <w:pPr>
        <w:pStyle w:val="Heading1"/>
        <w:pageBreakBefore/>
        <w:spacing w:before="0"/>
        <w:ind w:left="0" w:firstLine="0"/>
      </w:pPr>
      <w:bookmarkStart w:id="81" w:name="_Toc241125640"/>
      <w:r>
        <w:rPr>
          <w:rtl/>
        </w:rPr>
        <w:lastRenderedPageBreak/>
        <w:t>נספח ב׳ — מודל תפעולי</w:t>
      </w:r>
      <w:bookmarkEnd w:id="81"/>
    </w:p>
    <w:p w14:paraId="1A8165B5" w14:textId="77777777" w:rsidR="00D60AD3" w:rsidRDefault="00C110AC">
      <w:r>
        <w:rPr>
          <w:rtl/>
        </w:rPr>
        <w:t>איור 6 מסכם את המודל התפעולי. צוותי האפליקציה מפעילים את ממשקי ה</w:t>
      </w:r>
      <w:r>
        <w:rPr>
          <w:rtl/>
        </w:rPr>
        <w:noBreakHyphen/>
        <w:t>API שלהם דרך הפלטפורמה בכך שהם מגדירים אותם ב</w:t>
      </w:r>
      <w:r>
        <w:rPr>
          <w:rtl/>
        </w:rPr>
        <w:noBreakHyphen/>
      </w:r>
      <w:r>
        <w:rPr>
          <w:rtl/>
        </w:rPr>
        <w:t>Git. צוות התשתיות הוא הבעלים של הפלטפורמה, המשלבת ניהול מרכזי עם Data Plane מבוזר ומספקת את היכולות המתוארות במסמך זה. ה</w:t>
      </w:r>
      <w:r>
        <w:rPr>
          <w:rtl/>
        </w:rPr>
        <w:noBreakHyphen/>
        <w:t>governance הארגוני מגדיר את התקנים שהפלטפורמה מממשת כ</w:t>
      </w:r>
      <w:r>
        <w:rPr>
          <w:rtl/>
        </w:rPr>
        <w:noBreakHyphen/>
        <w:t>guardrails.</w:t>
      </w:r>
    </w:p>
    <w:p w14:paraId="7127807B" w14:textId="77777777" w:rsidR="00D60AD3" w:rsidRDefault="00C110AC">
      <w:pPr>
        <w:keepNext/>
        <w:spacing w:before="120" w:after="40"/>
        <w:jc w:val="center"/>
      </w:pPr>
      <w:r>
        <w:rPr>
          <w:noProof/>
        </w:rPr>
        <w:drawing>
          <wp:inline distT="0" distB="0" distL="0" distR="0" wp14:anchorId="0A653F67" wp14:editId="693DF69B">
            <wp:extent cx="5220000" cy="4138714"/>
            <wp:effectExtent l="0" t="0" r="0" b="0"/>
            <wp:docPr id="6" name="Picture 6" descr="תרשים. צוות האפליקציה מגדיר כקוד ב-Git את הגדרות ה-API, הצרכנים, מדיניות ההרשאות, הגבלות הקצב, ניהול הגרסאות, התיעוד ומחזור החיים. Git ו-GitOps פורסים את התצורה המאושרת אל פלטפורמת ה-API Gateway, שבבעלות צוות התשתיות, המספקת אימות, הרשאה, ניתוב, בדיקות תקינות, זמני קצוב, הגבלת קצב, המרה, מטמון, אימות סכמה, רישום יומנים ו-audit באמצעות Data Plane מבוזר, עם Gateway בכל אתר לפני שירותי ה-Backend. הניהול המרכזי, ה-Management Plane, מגדיר את הפלטפורמה. ה-governance והתקנים הארגוניים מיושמים כ-guardrails באמצעות ה-Management Plane." title="המודל התפעולי של ה-API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perating_model.png"/>
                    <pic:cNvPicPr/>
                  </pic:nvPicPr>
                  <pic:blipFill>
                    <a:blip r:embed="rId15"/>
                    <a:stretch>
                      <a:fillRect/>
                    </a:stretch>
                  </pic:blipFill>
                  <pic:spPr>
                    <a:xfrm>
                      <a:off x="0" y="0"/>
                      <a:ext cx="5220000" cy="4138714"/>
                    </a:xfrm>
                    <a:prstGeom prst="rect">
                      <a:avLst/>
                    </a:prstGeom>
                  </pic:spPr>
                </pic:pic>
              </a:graphicData>
            </a:graphic>
          </wp:inline>
        </w:drawing>
      </w:r>
    </w:p>
    <w:p w14:paraId="1378E393" w14:textId="77777777" w:rsidR="00D60AD3" w:rsidRDefault="00C110AC">
      <w:pPr>
        <w:pStyle w:val="Caption"/>
        <w:spacing w:after="200"/>
        <w:jc w:val="center"/>
      </w:pPr>
      <w:bookmarkStart w:id="82" w:name="_Toc241125647"/>
      <w:r>
        <w:rPr>
          <w:rtl/>
        </w:rPr>
        <w:t xml:space="preserve">איור </w:t>
      </w:r>
      <w:r>
        <w:fldChar w:fldCharType="begin"/>
      </w:r>
      <w:r>
        <w:instrText xml:space="preserve"> SEQ Figure \* ARABIC </w:instrText>
      </w:r>
      <w:r>
        <w:fldChar w:fldCharType="separate"/>
      </w:r>
      <w:r w:rsidR="006979B0">
        <w:rPr>
          <w:noProof/>
        </w:rPr>
        <w:t>6</w:t>
      </w:r>
      <w:r>
        <w:fldChar w:fldCharType="end"/>
      </w:r>
      <w:r>
        <w:rPr>
          <w:rtl/>
        </w:rPr>
        <w:t xml:space="preserve"> — המודל התפעולי של ה</w:t>
      </w:r>
      <w:r>
        <w:rPr>
          <w:rtl/>
        </w:rPr>
        <w:noBreakHyphen/>
        <w:t>API Gateway</w:t>
      </w:r>
      <w:bookmarkEnd w:id="82"/>
    </w:p>
    <w:p w14:paraId="1FBF3FAB" w14:textId="77777777" w:rsidR="00D60AD3" w:rsidRDefault="00C110AC">
      <w:pPr>
        <w:pStyle w:val="Heading1"/>
        <w:pageBreakBefore/>
        <w:spacing w:before="0"/>
        <w:ind w:left="0" w:firstLine="0"/>
      </w:pPr>
      <w:bookmarkStart w:id="83" w:name="_Toc241125641"/>
      <w:r>
        <w:rPr>
          <w:rtl/>
        </w:rPr>
        <w:lastRenderedPageBreak/>
        <w:t>נספח ג׳ — סוגיות פתוחות</w:t>
      </w:r>
      <w:bookmarkEnd w:id="83"/>
    </w:p>
    <w:p w14:paraId="06FA3E9E" w14:textId="77777777" w:rsidR="00D60AD3" w:rsidRDefault="00C110AC">
      <w:r>
        <w:rPr>
          <w:rtl/>
        </w:rPr>
        <w:t>פריט אחד טרם הוגדר בגרסה זו של המסמך, והוא נרשם כאן כדי שייפתר במכוון ולא בברירת מחדל.</w:t>
      </w:r>
    </w:p>
    <w:p w14:paraId="4940EF6A" w14:textId="77777777" w:rsidR="00D60AD3" w:rsidRDefault="00C110AC">
      <w:r>
        <w:rPr>
          <w:b/>
          <w:bCs/>
          <w:rtl/>
        </w:rPr>
        <w:t>גוף ה</w:t>
      </w:r>
      <w:r>
        <w:rPr>
          <w:b/>
          <w:bCs/>
          <w:rtl/>
        </w:rPr>
        <w:noBreakHyphen/>
        <w:t>governance.</w:t>
      </w:r>
      <w:r>
        <w:rPr>
          <w:rtl/>
        </w:rPr>
        <w:t xml:space="preserve"> גוף ה</w:t>
      </w:r>
      <w:r>
        <w:rPr>
          <w:rtl/>
        </w:rPr>
        <w:noBreakHyphen/>
      </w:r>
      <w:r>
        <w:rPr>
          <w:rtl/>
        </w:rPr>
        <w:t>governance הארגוני טרם הוגדר, לרבות הבעלים שלו והסמכות שלו. עד שיוגדר, צוות התשתיות מספק governance זמני לפלטפורמה ומנהלי האבטחה מאשרים חריגים. ראו סעיף 11.5 וסעיף 11.6.</w:t>
      </w:r>
    </w:p>
    <w:sectPr w:rsidR="00D60AD3" w:rsidSect="00034616">
      <w:footerReference w:type="default" r:id="rId16"/>
      <w:pgSz w:w="11906" w:h="16838"/>
      <w:pgMar w:top="1417" w:right="1417" w:bottom="1304" w:left="1417" w:header="680" w:footer="624" w:gutter="0"/>
      <w:pgNumType w:start="1"/>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B9F41" w14:textId="77777777" w:rsidR="00C110AC" w:rsidRDefault="00C110AC">
      <w:pPr>
        <w:spacing w:after="0" w:line="240" w:lineRule="auto"/>
      </w:pPr>
      <w:r>
        <w:separator/>
      </w:r>
    </w:p>
  </w:endnote>
  <w:endnote w:type="continuationSeparator" w:id="0">
    <w:p w14:paraId="62BFA57F" w14:textId="77777777" w:rsidR="00C110AC" w:rsidRDefault="00C11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1B2C3" w14:textId="77777777" w:rsidR="00D60AD3" w:rsidRDefault="00C110AC">
    <w:pPr>
      <w:pStyle w:val="Footer"/>
      <w:pBdr>
        <w:top w:val="single" w:sz="4" w:space="4" w:color="BFBFBF"/>
      </w:pBdr>
    </w:pPr>
    <w:r>
      <w:rPr>
        <w:rtl/>
      </w:rPr>
      <w:t>גרסה 1.4 — טיוטה</w:t>
    </w:r>
    <w:r>
      <w:tab/>
    </w:r>
    <w:r>
      <w:rPr>
        <w:rtl/>
      </w:rPr>
      <w:t xml:space="preserve">עמוד </w:t>
    </w: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D61A0" w14:textId="12CEA376" w:rsidR="00D60AD3" w:rsidRDefault="00C110AC">
    <w:pPr>
      <w:pStyle w:val="Footer"/>
      <w:pBdr>
        <w:top w:val="single" w:sz="4" w:space="4" w:color="BFBFBF"/>
      </w:pBdr>
    </w:pPr>
    <w:r>
      <w:rPr>
        <w:rtl/>
      </w:rPr>
      <w:t>גרסה 1.4 — טיוטה</w:t>
    </w:r>
    <w:r>
      <w:tab/>
    </w:r>
    <w:r>
      <w:rPr>
        <w:rtl/>
      </w:rPr>
      <w:t xml:space="preserve">עמוד </w:t>
    </w:r>
    <w:r>
      <w:fldChar w:fldCharType="begin"/>
    </w:r>
    <w:r>
      <w:instrText xml:space="preserve"> PAGE </w:instrText>
    </w:r>
    <w:r>
      <w:fldChar w:fldCharType="separate"/>
    </w:r>
    <w:r>
      <w:t>1</w:t>
    </w:r>
    <w:r>
      <w:fldChar w:fldCharType="end"/>
    </w:r>
    <w:r>
      <w:rPr>
        <w:rtl/>
      </w:rPr>
      <w:t xml:space="preserve"> מתוך </w:t>
    </w:r>
    <w:r>
      <w:fldChar w:fldCharType="begin"/>
    </w:r>
    <w:r>
      <w:instrText xml:space="preserve"> SECTIONPAGES </w:instrText>
    </w:r>
    <w:r>
      <w:fldChar w:fldCharType="separate"/>
    </w:r>
    <w:r w:rsidR="006979B0">
      <w:rPr>
        <w:noProof/>
      </w:rPr>
      <w:t>17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EF5AA" w14:textId="77777777" w:rsidR="00C110AC" w:rsidRDefault="00C110AC">
      <w:pPr>
        <w:spacing w:after="0" w:line="240" w:lineRule="auto"/>
      </w:pPr>
      <w:r>
        <w:separator/>
      </w:r>
    </w:p>
  </w:footnote>
  <w:footnote w:type="continuationSeparator" w:id="0">
    <w:p w14:paraId="71136047" w14:textId="77777777" w:rsidR="00C110AC" w:rsidRDefault="00C110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C0761" w14:textId="77777777" w:rsidR="00D60AD3" w:rsidRDefault="00C110AC">
    <w:pPr>
      <w:pStyle w:val="Header"/>
      <w:pBdr>
        <w:bottom w:val="single" w:sz="4" w:space="4" w:color="BFBFBF"/>
      </w:pBdr>
    </w:pPr>
    <w:r>
      <w:rPr>
        <w:rtl/>
      </w:rPr>
      <w:t>תקן ארכיטקטורה ארגונית עבור API Gateway</w:t>
    </w:r>
    <w:r>
      <w:tab/>
    </w:r>
    <w:r>
      <w:rPr>
        <w:rtl/>
      </w:rPr>
      <w:t>בלמ"ס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859840">
    <w:abstractNumId w:val="8"/>
  </w:num>
  <w:num w:numId="2" w16cid:durableId="231014606">
    <w:abstractNumId w:val="6"/>
  </w:num>
  <w:num w:numId="3" w16cid:durableId="242105188">
    <w:abstractNumId w:val="5"/>
  </w:num>
  <w:num w:numId="4" w16cid:durableId="564026870">
    <w:abstractNumId w:val="4"/>
  </w:num>
  <w:num w:numId="5" w16cid:durableId="100493511">
    <w:abstractNumId w:val="7"/>
  </w:num>
  <w:num w:numId="6" w16cid:durableId="573199410">
    <w:abstractNumId w:val="3"/>
  </w:num>
  <w:num w:numId="7" w16cid:durableId="1461151839">
    <w:abstractNumId w:val="2"/>
  </w:num>
  <w:num w:numId="8" w16cid:durableId="1088304639">
    <w:abstractNumId w:val="1"/>
  </w:num>
  <w:num w:numId="9" w16cid:durableId="1485122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79B0"/>
    <w:rsid w:val="00AA1D8D"/>
    <w:rsid w:val="00B47730"/>
    <w:rsid w:val="00C110AC"/>
    <w:rsid w:val="00CB0664"/>
    <w:rsid w:val="00D60AD3"/>
    <w:rsid w:val="00F32D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E20E9B"/>
  <w14:defaultImageDpi w14:val="300"/>
  <w15:docId w15:val="{DD7E8E88-FF80-4F0F-8520-4631A1FDC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spacing w:after="120" w:line="264" w:lineRule="auto"/>
    </w:pPr>
    <w:rPr>
      <w:rFonts w:ascii="Arial" w:eastAsia="Arial" w:hAnsi="Arial" w:cs="Arial"/>
      <w:sz w:val="21"/>
      <w:szCs w:val="21"/>
      <w:lang w:val="he-IL" w:eastAsia="he-IL" w:bidi="he-IL"/>
    </w:rPr>
  </w:style>
  <w:style w:type="paragraph" w:styleId="Heading1">
    <w:name w:val="heading 1"/>
    <w:basedOn w:val="Normal"/>
    <w:next w:val="Normal"/>
    <w:link w:val="Heading1Char"/>
    <w:uiPriority w:val="9"/>
    <w:qFormat/>
    <w:rsid w:val="00FC693F"/>
    <w:pPr>
      <w:keepNext/>
      <w:keepLines/>
      <w:pBdr>
        <w:bottom w:val="single" w:sz="8" w:space="3" w:color="2F5496"/>
      </w:pBdr>
      <w:tabs>
        <w:tab w:val="left" w:pos="737"/>
      </w:tabs>
      <w:spacing w:before="520" w:after="200"/>
      <w:ind w:left="737" w:hanging="737"/>
      <w:outlineLvl w:val="0"/>
    </w:pPr>
    <w:rPr>
      <w:b/>
      <w:bCs/>
      <w:color w:val="1F3864"/>
      <w:sz w:val="34"/>
      <w:szCs w:val="28"/>
    </w:rPr>
  </w:style>
  <w:style w:type="paragraph" w:styleId="Heading2">
    <w:name w:val="heading 2"/>
    <w:basedOn w:val="Normal"/>
    <w:next w:val="Normal"/>
    <w:link w:val="Heading2Char"/>
    <w:uiPriority w:val="9"/>
    <w:unhideWhenUsed/>
    <w:qFormat/>
    <w:rsid w:val="00FC693F"/>
    <w:pPr>
      <w:keepNext/>
      <w:keepLines/>
      <w:tabs>
        <w:tab w:val="left" w:pos="737"/>
      </w:tabs>
      <w:spacing w:before="320"/>
      <w:ind w:left="737" w:hanging="737"/>
      <w:outlineLvl w:val="1"/>
    </w:pPr>
    <w:rPr>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right" w:pos="9071"/>
      </w:tabs>
      <w:spacing w:after="0" w:line="240" w:lineRule="auto"/>
    </w:pPr>
    <w:rPr>
      <w:color w:val="595959"/>
      <w:sz w:val="18"/>
      <w:szCs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right" w:pos="9071"/>
      </w:tabs>
      <w:spacing w:after="0" w:line="240" w:lineRule="auto"/>
    </w:pPr>
    <w:rPr>
      <w:color w:val="595959"/>
      <w:sz w:val="18"/>
      <w:szCs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60" w:after="80" w:line="240" w:lineRule="auto"/>
    </w:pPr>
    <w:rPr>
      <w:b/>
      <w:bCs/>
      <w:color w:val="1F3864"/>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basedOn w:val="Normal"/>
    <w:pPr>
      <w:keepLines/>
      <w:pBdr>
        <w:right w:val="single" w:sz="24" w:space="6" w:color="2F5496"/>
      </w:pBdr>
      <w:shd w:val="clear" w:color="auto" w:fill="EAF0F9"/>
      <w:spacing w:before="80" w:after="160"/>
      <w:ind w:left="170"/>
    </w:pPr>
  </w:style>
  <w:style w:type="paragraph" w:customStyle="1" w:styleId="TableText">
    <w:name w:val="Table Text"/>
    <w:basedOn w:val="Normal"/>
    <w:pPr>
      <w:spacing w:after="40" w:line="252" w:lineRule="auto"/>
    </w:pPr>
    <w:rPr>
      <w:sz w:val="19"/>
      <w:szCs w:val="19"/>
    </w:rPr>
  </w:style>
  <w:style w:type="paragraph" w:customStyle="1" w:styleId="FrontHeading">
    <w:name w:val="Front Heading"/>
    <w:basedOn w:val="Normal"/>
    <w:pPr>
      <w:keepNext/>
      <w:pBdr>
        <w:bottom w:val="single" w:sz="8" w:space="3" w:color="2F5496"/>
      </w:pBdr>
      <w:spacing w:before="80" w:after="200"/>
    </w:pPr>
    <w:rPr>
      <w:b/>
      <w:bCs/>
      <w:color w:val="1F3864"/>
      <w:sz w:val="34"/>
      <w:szCs w:val="34"/>
    </w:rPr>
  </w:style>
  <w:style w:type="paragraph" w:customStyle="1" w:styleId="FrontSubheading">
    <w:name w:val="Front Subheading"/>
    <w:basedOn w:val="Normal"/>
    <w:pPr>
      <w:keepNext/>
      <w:spacing w:before="280" w:after="80"/>
    </w:pPr>
    <w:rPr>
      <w:b/>
      <w:bCs/>
      <w:color w:val="2F5496"/>
      <w:sz w:val="24"/>
      <w:szCs w:val="24"/>
    </w:rPr>
  </w:style>
  <w:style w:type="paragraph" w:customStyle="1" w:styleId="TOC11">
    <w:name w:val="TOC 11"/>
    <w:basedOn w:val="Normal"/>
    <w:pPr>
      <w:tabs>
        <w:tab w:val="left" w:pos="737"/>
        <w:tab w:val="right" w:leader="dot" w:pos="9071"/>
      </w:tabs>
      <w:spacing w:before="120" w:after="80"/>
    </w:pPr>
    <w:rPr>
      <w:b/>
      <w:bCs/>
    </w:rPr>
  </w:style>
  <w:style w:type="paragraph" w:customStyle="1" w:styleId="TOC21">
    <w:name w:val="TOC 21"/>
    <w:basedOn w:val="Normal"/>
    <w:pPr>
      <w:tabs>
        <w:tab w:val="left" w:pos="1077"/>
        <w:tab w:val="right" w:leader="dot" w:pos="9071"/>
      </w:tabs>
      <w:spacing w:after="60"/>
      <w:ind w:left="340"/>
    </w:pPr>
    <w:rPr>
      <w:sz w:val="20"/>
      <w:szCs w:val="20"/>
    </w:rPr>
  </w:style>
  <w:style w:type="paragraph" w:customStyle="1" w:styleId="TableofFigures1">
    <w:name w:val="Table of Figures1"/>
    <w:basedOn w:val="Normal"/>
    <w:pPr>
      <w:tabs>
        <w:tab w:val="right" w:leader="dot" w:pos="9071"/>
      </w:tabs>
      <w:spacing w:after="60"/>
    </w:pPr>
  </w:style>
  <w:style w:type="paragraph" w:styleId="TOC1">
    <w:name w:val="toc 1"/>
    <w:basedOn w:val="Normal"/>
    <w:next w:val="Normal"/>
    <w:autoRedefine/>
    <w:uiPriority w:val="39"/>
    <w:unhideWhenUsed/>
    <w:rsid w:val="006979B0"/>
    <w:pPr>
      <w:spacing w:after="100"/>
    </w:pPr>
  </w:style>
  <w:style w:type="paragraph" w:styleId="TOC2">
    <w:name w:val="toc 2"/>
    <w:basedOn w:val="Normal"/>
    <w:next w:val="Normal"/>
    <w:autoRedefine/>
    <w:uiPriority w:val="39"/>
    <w:unhideWhenUsed/>
    <w:rsid w:val="006979B0"/>
    <w:pPr>
      <w:spacing w:after="100"/>
      <w:ind w:left="210"/>
    </w:pPr>
  </w:style>
  <w:style w:type="paragraph" w:styleId="TOC3">
    <w:name w:val="toc 3"/>
    <w:basedOn w:val="Normal"/>
    <w:next w:val="Normal"/>
    <w:autoRedefine/>
    <w:uiPriority w:val="39"/>
    <w:unhideWhenUsed/>
    <w:rsid w:val="006979B0"/>
    <w:pPr>
      <w:bidi w:val="0"/>
      <w:spacing w:after="100" w:line="278" w:lineRule="auto"/>
      <w:ind w:left="480"/>
    </w:pPr>
    <w:rPr>
      <w:rFonts w:asciiTheme="minorHAnsi" w:eastAsiaTheme="minorEastAsia" w:hAnsiTheme="minorHAnsi" w:cstheme="minorBidi"/>
      <w:kern w:val="2"/>
      <w:sz w:val="24"/>
      <w:szCs w:val="24"/>
      <w:lang w:val="en-AI" w:eastAsia="en-AI"/>
      <w14:ligatures w14:val="standardContextual"/>
    </w:rPr>
  </w:style>
  <w:style w:type="paragraph" w:styleId="TOC4">
    <w:name w:val="toc 4"/>
    <w:basedOn w:val="Normal"/>
    <w:next w:val="Normal"/>
    <w:autoRedefine/>
    <w:uiPriority w:val="39"/>
    <w:unhideWhenUsed/>
    <w:rsid w:val="006979B0"/>
    <w:pPr>
      <w:bidi w:val="0"/>
      <w:spacing w:after="100" w:line="278" w:lineRule="auto"/>
      <w:ind w:left="720"/>
    </w:pPr>
    <w:rPr>
      <w:rFonts w:asciiTheme="minorHAnsi" w:eastAsiaTheme="minorEastAsia" w:hAnsiTheme="minorHAnsi" w:cstheme="minorBidi"/>
      <w:kern w:val="2"/>
      <w:sz w:val="24"/>
      <w:szCs w:val="24"/>
      <w:lang w:val="en-AI" w:eastAsia="en-AI"/>
      <w14:ligatures w14:val="standardContextual"/>
    </w:rPr>
  </w:style>
  <w:style w:type="paragraph" w:styleId="TOC5">
    <w:name w:val="toc 5"/>
    <w:basedOn w:val="Normal"/>
    <w:next w:val="Normal"/>
    <w:autoRedefine/>
    <w:uiPriority w:val="39"/>
    <w:unhideWhenUsed/>
    <w:rsid w:val="006979B0"/>
    <w:pPr>
      <w:bidi w:val="0"/>
      <w:spacing w:after="100" w:line="278" w:lineRule="auto"/>
      <w:ind w:left="960"/>
    </w:pPr>
    <w:rPr>
      <w:rFonts w:asciiTheme="minorHAnsi" w:eastAsiaTheme="minorEastAsia" w:hAnsiTheme="minorHAnsi" w:cstheme="minorBidi"/>
      <w:kern w:val="2"/>
      <w:sz w:val="24"/>
      <w:szCs w:val="24"/>
      <w:lang w:val="en-AI" w:eastAsia="en-AI"/>
      <w14:ligatures w14:val="standardContextual"/>
    </w:rPr>
  </w:style>
  <w:style w:type="paragraph" w:styleId="TOC6">
    <w:name w:val="toc 6"/>
    <w:basedOn w:val="Normal"/>
    <w:next w:val="Normal"/>
    <w:autoRedefine/>
    <w:uiPriority w:val="39"/>
    <w:unhideWhenUsed/>
    <w:rsid w:val="006979B0"/>
    <w:pPr>
      <w:bidi w:val="0"/>
      <w:spacing w:after="100" w:line="278" w:lineRule="auto"/>
      <w:ind w:left="1200"/>
    </w:pPr>
    <w:rPr>
      <w:rFonts w:asciiTheme="minorHAnsi" w:eastAsiaTheme="minorEastAsia" w:hAnsiTheme="minorHAnsi" w:cstheme="minorBidi"/>
      <w:kern w:val="2"/>
      <w:sz w:val="24"/>
      <w:szCs w:val="24"/>
      <w:lang w:val="en-AI" w:eastAsia="en-AI"/>
      <w14:ligatures w14:val="standardContextual"/>
    </w:rPr>
  </w:style>
  <w:style w:type="paragraph" w:styleId="TOC7">
    <w:name w:val="toc 7"/>
    <w:basedOn w:val="Normal"/>
    <w:next w:val="Normal"/>
    <w:autoRedefine/>
    <w:uiPriority w:val="39"/>
    <w:unhideWhenUsed/>
    <w:rsid w:val="006979B0"/>
    <w:pPr>
      <w:bidi w:val="0"/>
      <w:spacing w:after="100" w:line="278" w:lineRule="auto"/>
      <w:ind w:left="1440"/>
    </w:pPr>
    <w:rPr>
      <w:rFonts w:asciiTheme="minorHAnsi" w:eastAsiaTheme="minorEastAsia" w:hAnsiTheme="minorHAnsi" w:cstheme="minorBidi"/>
      <w:kern w:val="2"/>
      <w:sz w:val="24"/>
      <w:szCs w:val="24"/>
      <w:lang w:val="en-AI" w:eastAsia="en-AI"/>
      <w14:ligatures w14:val="standardContextual"/>
    </w:rPr>
  </w:style>
  <w:style w:type="paragraph" w:styleId="TOC8">
    <w:name w:val="toc 8"/>
    <w:basedOn w:val="Normal"/>
    <w:next w:val="Normal"/>
    <w:autoRedefine/>
    <w:uiPriority w:val="39"/>
    <w:unhideWhenUsed/>
    <w:rsid w:val="006979B0"/>
    <w:pPr>
      <w:bidi w:val="0"/>
      <w:spacing w:after="100" w:line="278" w:lineRule="auto"/>
      <w:ind w:left="1680"/>
    </w:pPr>
    <w:rPr>
      <w:rFonts w:asciiTheme="minorHAnsi" w:eastAsiaTheme="minorEastAsia" w:hAnsiTheme="minorHAnsi" w:cstheme="minorBidi"/>
      <w:kern w:val="2"/>
      <w:sz w:val="24"/>
      <w:szCs w:val="24"/>
      <w:lang w:val="en-AI" w:eastAsia="en-AI"/>
      <w14:ligatures w14:val="standardContextual"/>
    </w:rPr>
  </w:style>
  <w:style w:type="paragraph" w:styleId="TOC9">
    <w:name w:val="toc 9"/>
    <w:basedOn w:val="Normal"/>
    <w:next w:val="Normal"/>
    <w:autoRedefine/>
    <w:uiPriority w:val="39"/>
    <w:unhideWhenUsed/>
    <w:rsid w:val="006979B0"/>
    <w:pPr>
      <w:bidi w:val="0"/>
      <w:spacing w:after="100" w:line="278" w:lineRule="auto"/>
      <w:ind w:left="1920"/>
    </w:pPr>
    <w:rPr>
      <w:rFonts w:asciiTheme="minorHAnsi" w:eastAsiaTheme="minorEastAsia" w:hAnsiTheme="minorHAnsi" w:cstheme="minorBidi"/>
      <w:kern w:val="2"/>
      <w:sz w:val="24"/>
      <w:szCs w:val="24"/>
      <w:lang w:val="en-AI" w:eastAsia="en-AI"/>
      <w14:ligatures w14:val="standardContextual"/>
    </w:rPr>
  </w:style>
  <w:style w:type="character" w:styleId="Hyperlink">
    <w:name w:val="Hyperlink"/>
    <w:basedOn w:val="DefaultParagraphFont"/>
    <w:uiPriority w:val="99"/>
    <w:unhideWhenUsed/>
    <w:rsid w:val="006979B0"/>
    <w:rPr>
      <w:color w:val="0000FF" w:themeColor="hyperlink"/>
      <w:u w:val="single"/>
    </w:rPr>
  </w:style>
  <w:style w:type="character" w:styleId="UnresolvedMention">
    <w:name w:val="Unresolved Mention"/>
    <w:basedOn w:val="DefaultParagraphFont"/>
    <w:uiPriority w:val="99"/>
    <w:semiHidden/>
    <w:unhideWhenUsed/>
    <w:rsid w:val="006979B0"/>
    <w:rPr>
      <w:color w:val="605E5C"/>
      <w:shd w:val="clear" w:color="auto" w:fill="E1DFDD"/>
    </w:rPr>
  </w:style>
  <w:style w:type="paragraph" w:styleId="TableofFigures">
    <w:name w:val="table of figures"/>
    <w:basedOn w:val="Normal"/>
    <w:next w:val="Normal"/>
    <w:uiPriority w:val="99"/>
    <w:unhideWhenUsed/>
    <w:rsid w:val="006979B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5133</Words>
  <Characters>29259</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תקן ארכיטקטורה ארגונית עבור API Gateway</dc:title>
  <dc:subject>ארכיטקטורה ומודל תפעולי</dc:subject>
  <dc:creator/>
  <cp:keywords>API Gateway; ארכיטקטורה; מודל תפעולי; תקן</cp:keywords>
  <dc:description>טיוטה. תרגום לעברית של גרסה 1.4.</dc:description>
  <cp:lastModifiedBy>chaim mendelson</cp:lastModifiedBy>
  <cp:revision>2</cp:revision>
  <dcterms:created xsi:type="dcterms:W3CDTF">2026-09-23T12:00:00Z</dcterms:created>
  <dcterms:modified xsi:type="dcterms:W3CDTF">2026-09-24T03:59:00Z</dcterms:modified>
  <cp:category/>
  <dc:language>he-IL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882c55c1-6de7-4858-8e08-08659be31152</vt:lpwstr>
  </property>
</Properties>
</file>