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9B" w:rsidRDefault="003236D3" w:rsidP="00363197">
      <w:pPr>
        <w:pStyle w:val="Heading1"/>
      </w:pPr>
      <w:r>
        <w:t>Exercise 2</w:t>
      </w:r>
      <w:r w:rsidR="004A3757">
        <w:t>:</w:t>
      </w:r>
    </w:p>
    <w:p w:rsidR="003236D3" w:rsidRDefault="003236D3" w:rsidP="003236D3">
      <w:r>
        <w:t>We will continue with module that we created in the first exercise. If you created two maven projects then you will now add a new one for the web application.</w:t>
      </w:r>
    </w:p>
    <w:p w:rsidR="003236D3" w:rsidRDefault="00E40D8B" w:rsidP="003236D3">
      <w:r>
        <w:t xml:space="preserve">Since we do not want to waste time on the setup of tomcat and war creating, we will be using spring boot. </w:t>
      </w:r>
      <w:r w:rsidR="00D501E3">
        <w:t>Spring boot has an embedded tomcat inside and simplifies the whole creation and setup of a web application (see for more details ...).</w:t>
      </w:r>
    </w:p>
    <w:p w:rsidR="00D501E3" w:rsidRDefault="00D501E3" w:rsidP="003236D3">
      <w:r>
        <w:t xml:space="preserve">I suggest you use the </w:t>
      </w:r>
      <w:proofErr w:type="spellStart"/>
      <w:r>
        <w:t>pom</w:t>
      </w:r>
      <w:proofErr w:type="spellEnd"/>
      <w:r>
        <w:t xml:space="preserve"> file from the git as a </w:t>
      </w:r>
      <w:r w:rsidR="00D34E56">
        <w:t>start-up</w:t>
      </w:r>
      <w:r>
        <w:t xml:space="preserve"> for the spring boot application.</w:t>
      </w:r>
    </w:p>
    <w:p w:rsidR="00D501E3" w:rsidRDefault="00D501E3" w:rsidP="003912FA">
      <w:r>
        <w:t xml:space="preserve">The idea behind this exercise is to create a spring rest </w:t>
      </w:r>
      <w:proofErr w:type="spellStart"/>
      <w:proofErr w:type="gramStart"/>
      <w:r>
        <w:t>api</w:t>
      </w:r>
      <w:proofErr w:type="spellEnd"/>
      <w:proofErr w:type="gramEnd"/>
      <w:r>
        <w:t xml:space="preserve"> that will return data from our web server.</w:t>
      </w:r>
    </w:p>
    <w:p w:rsidR="003912FA" w:rsidRDefault="0021587C" w:rsidP="0021587C">
      <w:r>
        <w:t>The functionality should be as follows:</w:t>
      </w:r>
    </w:p>
    <w:p w:rsidR="0021587C" w:rsidRPr="0021587C" w:rsidRDefault="0021587C" w:rsidP="0021587C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 w:rsidRPr="0021587C">
        <w:rPr>
          <w:rFonts w:ascii="Segoe UI" w:hAnsi="Segoe UI" w:cs="Segoe UI"/>
          <w:color w:val="000000"/>
          <w:sz w:val="18"/>
          <w:szCs w:val="18"/>
          <w:lang w:val="en-US" w:bidi="he-IL"/>
        </w:rPr>
        <w:t>Vehicles rest service:</w:t>
      </w:r>
    </w:p>
    <w:p w:rsidR="0021587C" w:rsidRDefault="0021587C" w:rsidP="0021587C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 w:rsidRPr="0021587C">
        <w:rPr>
          <w:rFonts w:ascii="Segoe UI" w:hAnsi="Segoe UI" w:cs="Segoe UI"/>
          <w:color w:val="000000"/>
          <w:sz w:val="18"/>
          <w:szCs w:val="18"/>
          <w:lang w:val="en-US" w:bidi="he-IL"/>
        </w:rPr>
        <w:t>Return a list of cars based on color as a parameter</w:t>
      </w:r>
    </w:p>
    <w:p w:rsidR="0021587C" w:rsidRDefault="0021587C" w:rsidP="0021587C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>
        <w:rPr>
          <w:rFonts w:ascii="Segoe UI" w:hAnsi="Segoe UI" w:cs="Segoe UI"/>
          <w:color w:val="000000"/>
          <w:sz w:val="18"/>
          <w:szCs w:val="18"/>
          <w:lang w:val="en-US" w:bidi="he-IL"/>
        </w:rPr>
        <w:t>Person rest service:</w:t>
      </w:r>
    </w:p>
    <w:p w:rsidR="0021587C" w:rsidRDefault="0021587C" w:rsidP="0021587C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>
        <w:rPr>
          <w:rFonts w:ascii="Segoe UI" w:hAnsi="Segoe UI" w:cs="Segoe UI"/>
          <w:color w:val="000000"/>
          <w:sz w:val="18"/>
          <w:szCs w:val="18"/>
          <w:lang w:val="en-US" w:bidi="he-IL"/>
        </w:rPr>
        <w:t>Find person based on first and last name</w:t>
      </w:r>
    </w:p>
    <w:p w:rsidR="0021587C" w:rsidRDefault="0021587C" w:rsidP="0021587C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>
        <w:rPr>
          <w:rFonts w:ascii="Segoe UI" w:hAnsi="Segoe UI" w:cs="Segoe UI"/>
          <w:color w:val="000000"/>
          <w:sz w:val="18"/>
          <w:szCs w:val="18"/>
          <w:lang w:val="en-US" w:bidi="he-IL"/>
        </w:rPr>
        <w:t>Calculate average of all people above age x</w:t>
      </w:r>
    </w:p>
    <w:p w:rsidR="0021587C" w:rsidRDefault="0021587C" w:rsidP="0021587C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>
        <w:rPr>
          <w:rFonts w:ascii="Segoe UI" w:hAnsi="Segoe UI" w:cs="Segoe UI"/>
          <w:color w:val="000000"/>
          <w:sz w:val="18"/>
          <w:szCs w:val="18"/>
          <w:lang w:val="en-US" w:bidi="he-IL"/>
        </w:rPr>
        <w:t>Two methods that will simulate a process that will find cars for people. We will need another object for the processing.</w:t>
      </w:r>
    </w:p>
    <w:p w:rsidR="0021587C" w:rsidRDefault="0021587C" w:rsidP="0021587C">
      <w:pPr>
        <w:pStyle w:val="ListParagraph"/>
        <w:numPr>
          <w:ilvl w:val="2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>
        <w:rPr>
          <w:rFonts w:ascii="Segoe UI" w:hAnsi="Segoe UI" w:cs="Segoe UI"/>
          <w:color w:val="000000"/>
          <w:sz w:val="18"/>
          <w:szCs w:val="18"/>
          <w:lang w:val="en-US" w:bidi="he-IL"/>
        </w:rPr>
        <w:t>One object will have scope of request</w:t>
      </w:r>
    </w:p>
    <w:p w:rsidR="0021587C" w:rsidRDefault="0021587C" w:rsidP="0021587C">
      <w:pPr>
        <w:pStyle w:val="ListParagraph"/>
        <w:numPr>
          <w:ilvl w:val="2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>
        <w:rPr>
          <w:rFonts w:ascii="Segoe UI" w:hAnsi="Segoe UI" w:cs="Segoe UI"/>
          <w:color w:val="000000"/>
          <w:sz w:val="18"/>
          <w:szCs w:val="18"/>
          <w:lang w:val="en-US" w:bidi="he-IL"/>
        </w:rPr>
        <w:t>One object will have scope of session</w:t>
      </w:r>
    </w:p>
    <w:p w:rsidR="0021587C" w:rsidRPr="0021587C" w:rsidRDefault="0021587C" w:rsidP="0021587C">
      <w:pPr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/>
          <w:sz w:val="18"/>
          <w:szCs w:val="18"/>
          <w:lang w:val="en-US" w:bidi="he-IL"/>
        </w:rPr>
      </w:pPr>
      <w:r w:rsidRPr="0021587C">
        <w:rPr>
          <w:rFonts w:ascii="Segoe UI" w:hAnsi="Segoe UI" w:cs="Segoe UI"/>
          <w:color w:val="000000"/>
          <w:sz w:val="18"/>
          <w:szCs w:val="18"/>
          <w:lang w:val="en-US" w:bidi="he-IL"/>
        </w:rPr>
        <w:t>What will be the difference between the two?</w:t>
      </w:r>
    </w:p>
    <w:p w:rsidR="0021587C" w:rsidRDefault="0021587C" w:rsidP="0021587C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18"/>
          <w:szCs w:val="18"/>
          <w:lang w:val="en-US" w:bidi="he-IL"/>
        </w:rPr>
      </w:pPr>
    </w:p>
    <w:p w:rsidR="002547D1" w:rsidRPr="002547D1" w:rsidRDefault="002547D1" w:rsidP="002547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val="en-US" w:bidi="he-IL"/>
        </w:rPr>
      </w:pPr>
      <w:proofErr w:type="spellStart"/>
      <w:r w:rsidRPr="002547D1">
        <w:rPr>
          <w:rFonts w:ascii="Courier New" w:eastAsia="Times New Roman" w:hAnsi="Courier New" w:cs="Courier New"/>
          <w:color w:val="000000"/>
          <w:sz w:val="18"/>
          <w:szCs w:val="18"/>
          <w:lang w:val="en-US" w:bidi="he-IL"/>
        </w:rPr>
        <w:t>MainConfiguration</w:t>
      </w:r>
      <w:proofErr w:type="spellEnd"/>
    </w:p>
    <w:p w:rsidR="0021587C" w:rsidRDefault="002547D1" w:rsidP="0021587C">
      <w:r>
        <w:t>This class should be a configuration class to create all data when server comes up. You should try to create a bean using this class as well.</w:t>
      </w:r>
    </w:p>
    <w:p w:rsidR="0021587C" w:rsidRDefault="0021587C" w:rsidP="0008778F"/>
    <w:p w:rsidR="00363197" w:rsidRDefault="00363197" w:rsidP="00363197">
      <w:pPr>
        <w:pStyle w:val="Heading2"/>
      </w:pPr>
      <w:r>
        <w:t>Domain classes</w:t>
      </w:r>
    </w:p>
    <w:p w:rsidR="00A715B1" w:rsidRDefault="00A715B1" w:rsidP="00A715B1"/>
    <w:p w:rsidR="00A715B1" w:rsidRDefault="005C14FB" w:rsidP="00A715B1">
      <w:r>
        <w:rPr>
          <w:noProof/>
          <w:lang w:val="en-US" w:bidi="he-IL"/>
        </w:rPr>
        <w:drawing>
          <wp:inline distT="0" distB="0" distL="0" distR="0">
            <wp:extent cx="5731510" cy="217644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FB" w:rsidRDefault="00D34E56" w:rsidP="00A715B1">
      <w:r>
        <w:t>We want here to focus more on the spring aspect of the project and not the actual domain or java features.</w:t>
      </w:r>
    </w:p>
    <w:p w:rsidR="00D34E56" w:rsidRDefault="00D34E56" w:rsidP="00A715B1">
      <w:r>
        <w:t>In this project we want to have both xml configuration files and also classes with annotation.</w:t>
      </w:r>
    </w:p>
    <w:p w:rsidR="00D34E56" w:rsidRDefault="00E63493" w:rsidP="00E63493">
      <w:pPr>
        <w:pStyle w:val="Heading2"/>
      </w:pPr>
      <w:r>
        <w:t>Xml file</w:t>
      </w:r>
    </w:p>
    <w:p w:rsidR="00E63493" w:rsidRPr="00E63493" w:rsidRDefault="00E63493" w:rsidP="00E63493"/>
    <w:p w:rsidR="00E63493" w:rsidRDefault="00E63493" w:rsidP="00E6349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lastRenderedPageBreak/>
        <w:t>&lt;?</w:t>
      </w:r>
      <w:r>
        <w:rPr>
          <w:b/>
          <w:bCs/>
          <w:color w:val="0000FF"/>
          <w:sz w:val="18"/>
          <w:szCs w:val="18"/>
          <w:shd w:val="clear" w:color="auto" w:fill="EFEFEF"/>
        </w:rPr>
        <w:t>xml</w:t>
      </w:r>
      <w:proofErr w:type="gramEnd"/>
      <w:r>
        <w:rPr>
          <w:b/>
          <w:bCs/>
          <w:color w:val="0000FF"/>
          <w:sz w:val="18"/>
          <w:szCs w:val="18"/>
          <w:shd w:val="clear" w:color="auto" w:fill="EFEFEF"/>
        </w:rPr>
        <w:t xml:space="preserve"> version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="vehicles"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com.tikal.course.java.service.impl.VehiclesImpl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="people"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com.tikal.course.java.service.impl.PeopleImpl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E63493" w:rsidRPr="00E63493" w:rsidRDefault="00E63493" w:rsidP="00A715B1">
      <w:pPr>
        <w:rPr>
          <w:lang w:val="en-US"/>
        </w:rPr>
      </w:pPr>
    </w:p>
    <w:p w:rsidR="00A715B1" w:rsidRDefault="00A715B1" w:rsidP="00DF3264">
      <w:pPr>
        <w:pStyle w:val="Heading2"/>
      </w:pPr>
      <w:r>
        <w:t xml:space="preserve">Rest </w:t>
      </w:r>
      <w:r w:rsidR="00DF3264">
        <w:t>Requests</w:t>
      </w:r>
    </w:p>
    <w:p w:rsidR="00BD643C" w:rsidRDefault="00BD643C" w:rsidP="00BD643C">
      <w:r>
        <w:t>In this section there are sample rest examples that should be implemented in the server</w:t>
      </w:r>
    </w:p>
    <w:p w:rsidR="00BD643C" w:rsidRPr="00BD643C" w:rsidRDefault="00BD643C" w:rsidP="00BD643C"/>
    <w:p w:rsidR="00A715B1" w:rsidRDefault="00A715B1" w:rsidP="00A715B1">
      <w:r>
        <w:t>http://localhost:8090/vehicles/byColor?color=red</w:t>
      </w:r>
    </w:p>
    <w:p w:rsidR="00A715B1" w:rsidRDefault="00A715B1" w:rsidP="00A715B1">
      <w:r>
        <w:t>http://localhost:8090/people/findPerson?firstName=jacob&amp;lastName=israel</w:t>
      </w:r>
    </w:p>
    <w:p w:rsidR="00A715B1" w:rsidRPr="00A715B1" w:rsidRDefault="00A715B1" w:rsidP="00A715B1">
      <w:r>
        <w:t>http://localhost:8090/people/getAverageAge?overAge=2</w:t>
      </w:r>
    </w:p>
    <w:sectPr w:rsidR="00A715B1" w:rsidRPr="00A715B1" w:rsidSect="006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113"/>
    <w:multiLevelType w:val="hybridMultilevel"/>
    <w:tmpl w:val="F3267F6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102939E4"/>
    <w:multiLevelType w:val="hybridMultilevel"/>
    <w:tmpl w:val="6C8C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CFD"/>
    <w:multiLevelType w:val="hybridMultilevel"/>
    <w:tmpl w:val="604E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0933"/>
    <w:multiLevelType w:val="hybridMultilevel"/>
    <w:tmpl w:val="10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B1328"/>
    <w:multiLevelType w:val="hybridMultilevel"/>
    <w:tmpl w:val="469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4916"/>
    <w:rsid w:val="0000784D"/>
    <w:rsid w:val="0007223E"/>
    <w:rsid w:val="0008778F"/>
    <w:rsid w:val="000A6281"/>
    <w:rsid w:val="000E4669"/>
    <w:rsid w:val="00130CCA"/>
    <w:rsid w:val="00135528"/>
    <w:rsid w:val="001447D4"/>
    <w:rsid w:val="00177CCC"/>
    <w:rsid w:val="00214916"/>
    <w:rsid w:val="0021587C"/>
    <w:rsid w:val="002215A4"/>
    <w:rsid w:val="00240B3D"/>
    <w:rsid w:val="002547D1"/>
    <w:rsid w:val="00263BB5"/>
    <w:rsid w:val="002E2A51"/>
    <w:rsid w:val="002F7D4F"/>
    <w:rsid w:val="0031575E"/>
    <w:rsid w:val="003236D3"/>
    <w:rsid w:val="00343345"/>
    <w:rsid w:val="00360288"/>
    <w:rsid w:val="00360568"/>
    <w:rsid w:val="0036159B"/>
    <w:rsid w:val="00363197"/>
    <w:rsid w:val="0039104C"/>
    <w:rsid w:val="003912FA"/>
    <w:rsid w:val="003C1E12"/>
    <w:rsid w:val="003E3AF3"/>
    <w:rsid w:val="003F55BC"/>
    <w:rsid w:val="004A3757"/>
    <w:rsid w:val="004D038E"/>
    <w:rsid w:val="004D209B"/>
    <w:rsid w:val="004F60BC"/>
    <w:rsid w:val="00541C56"/>
    <w:rsid w:val="00585201"/>
    <w:rsid w:val="005C14FB"/>
    <w:rsid w:val="00613A41"/>
    <w:rsid w:val="0065489E"/>
    <w:rsid w:val="0067646F"/>
    <w:rsid w:val="006C17BB"/>
    <w:rsid w:val="006E4008"/>
    <w:rsid w:val="006E7681"/>
    <w:rsid w:val="006E7F64"/>
    <w:rsid w:val="007065EB"/>
    <w:rsid w:val="00726283"/>
    <w:rsid w:val="007606C8"/>
    <w:rsid w:val="00776572"/>
    <w:rsid w:val="007A6AE9"/>
    <w:rsid w:val="007B0AB2"/>
    <w:rsid w:val="007E3B14"/>
    <w:rsid w:val="007E5FA2"/>
    <w:rsid w:val="007F2E3E"/>
    <w:rsid w:val="007F6E82"/>
    <w:rsid w:val="008030BD"/>
    <w:rsid w:val="008035FC"/>
    <w:rsid w:val="0083676D"/>
    <w:rsid w:val="00855EEC"/>
    <w:rsid w:val="00881016"/>
    <w:rsid w:val="008C55C4"/>
    <w:rsid w:val="00972BA0"/>
    <w:rsid w:val="00972E7E"/>
    <w:rsid w:val="00997C77"/>
    <w:rsid w:val="009A39ED"/>
    <w:rsid w:val="009D5C10"/>
    <w:rsid w:val="009E1E66"/>
    <w:rsid w:val="009F304F"/>
    <w:rsid w:val="009F4827"/>
    <w:rsid w:val="00A0314A"/>
    <w:rsid w:val="00A06124"/>
    <w:rsid w:val="00A715B1"/>
    <w:rsid w:val="00AD3AA9"/>
    <w:rsid w:val="00AD4361"/>
    <w:rsid w:val="00AF6A1A"/>
    <w:rsid w:val="00B94FDE"/>
    <w:rsid w:val="00BD643C"/>
    <w:rsid w:val="00BD7768"/>
    <w:rsid w:val="00BF4FAE"/>
    <w:rsid w:val="00BF754E"/>
    <w:rsid w:val="00C07397"/>
    <w:rsid w:val="00C20983"/>
    <w:rsid w:val="00C322C5"/>
    <w:rsid w:val="00C55735"/>
    <w:rsid w:val="00C653D4"/>
    <w:rsid w:val="00D16147"/>
    <w:rsid w:val="00D22D2C"/>
    <w:rsid w:val="00D34E56"/>
    <w:rsid w:val="00D501E3"/>
    <w:rsid w:val="00D8236C"/>
    <w:rsid w:val="00DF3264"/>
    <w:rsid w:val="00DF6932"/>
    <w:rsid w:val="00E2171F"/>
    <w:rsid w:val="00E40D8B"/>
    <w:rsid w:val="00E63493"/>
    <w:rsid w:val="00EA5447"/>
    <w:rsid w:val="00EB0E39"/>
    <w:rsid w:val="00EC6088"/>
    <w:rsid w:val="00F46AE5"/>
    <w:rsid w:val="00F66B10"/>
    <w:rsid w:val="00F72586"/>
    <w:rsid w:val="00FB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7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447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7D1"/>
    <w:rPr>
      <w:rFonts w:ascii="Courier New" w:eastAsia="Times New Roman" w:hAnsi="Courier New" w:cs="Courier New"/>
      <w:sz w:val="20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haim.turkel</dc:creator>
  <cp:keywords/>
  <dc:description/>
  <cp:lastModifiedBy>haim.turkel</cp:lastModifiedBy>
  <cp:revision>63</cp:revision>
  <dcterms:created xsi:type="dcterms:W3CDTF">2015-09-24T11:14:00Z</dcterms:created>
  <dcterms:modified xsi:type="dcterms:W3CDTF">2015-12-25T13:25:00Z</dcterms:modified>
</cp:coreProperties>
</file>