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sz w:val="32"/>
          <w:szCs w:val="32"/>
        </w:rPr>
      </w:pPr>
      <w:r>
        <w:rPr>
          <w:rFonts w:hint="default" w:asciiTheme="majorEastAsia" w:hAnsiTheme="majorEastAsia" w:eastAsiaTheme="majorEastAsia" w:cstheme="majorEastAsia"/>
          <w:sz w:val="32"/>
          <w:szCs w:val="32"/>
        </w:rPr>
        <w:t>All About Us 歌词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High school sunshine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It just like a perfect time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 feel your eyes on my mine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You don’t even gotta try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It’s like the stars aligned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I’m wrapped up in your smile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Put my heart on the line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Feel like living freestyle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We both falling</w:t>
      </w:r>
    </w:p>
    <w:p>
      <w:pPr>
        <w:jc w:val="center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jc w:val="center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</w:rPr>
        <w:t>https://www.bilibili.com/video/av22881112?spm_id_from=333.338.__bofqi.23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53DB"/>
    <w:rsid w:val="5CDD56CF"/>
    <w:rsid w:val="FDFF53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2018-05-17T19:00:00Z</dcterms:created>
  <dc:creator>gavin</dc:creator>
  <cp:lastModifiedBy>gavin</cp:lastModifiedBy>
  <dcterms:modified xsi:type="dcterms:W3CDTF">2018-05-17T19:51:51Z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