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8280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B"/>
        <w:tblLayout w:type="fixed"/>
        <w:tblLook w:val="04A0" w:firstRow="1" w:lastRow="0" w:firstColumn="1" w:lastColumn="0" w:noHBand="0" w:noVBand="1"/>
      </w:tblPr>
      <w:tblGrid>
        <w:gridCol w:w="2218"/>
        <w:gridCol w:w="2965"/>
        <w:gridCol w:w="153"/>
        <w:gridCol w:w="2944"/>
      </w:tblGrid>
      <w:tr w:rsidR="00CA2512" w:rsidRPr="009C5A9C" w14:paraId="0E56089E" w14:textId="77777777" w:rsidTr="00361596">
        <w:trPr>
          <w:trHeight w:val="454"/>
        </w:trPr>
        <w:tc>
          <w:tcPr>
            <w:tcW w:w="8280" w:type="dxa"/>
            <w:gridSpan w:val="4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AC72DB" w14:textId="19268219" w:rsidR="00CA2512" w:rsidRPr="009C5A9C" w:rsidRDefault="002C5214" w:rsidP="002C5214">
            <w:pPr>
              <w:rPr>
                <w:rFonts w:ascii="冬青黑体简体中文 W6" w:eastAsia="冬青黑体简体中文 W6" w:hAnsi="冬青黑体简体中文 W6" w:cs="冬青黑体简体中文 W6"/>
                <w:b/>
                <w:bCs/>
                <w:sz w:val="24"/>
                <w:szCs w:val="24"/>
              </w:rPr>
            </w:pPr>
            <w:r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/>
              </w:rPr>
              <w:t xml:space="preserve"> 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/>
              </w:rPr>
              <w:t>一份完善的医疗保障方案包括两部分</w:t>
            </w:r>
            <w:r w:rsidR="00361596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</w:rPr>
              <w:t>：</w:t>
            </w:r>
          </w:p>
          <w:p w14:paraId="79BF165E" w14:textId="77777777" w:rsidR="00CA2512" w:rsidRPr="009C5A9C" w:rsidRDefault="00000000" w:rsidP="002C5214">
            <w:pPr>
              <w:pStyle w:val="1"/>
              <w:numPr>
                <w:ilvl w:val="0"/>
                <w:numId w:val="1"/>
              </w:numPr>
              <w:jc w:val="left"/>
              <w:rPr>
                <w:rFonts w:ascii="冬青黑体简体中文 W6" w:eastAsia="冬青黑体简体中文 W6" w:hAnsi="冬青黑体简体中文 W6" w:hint="default"/>
                <w:b/>
                <w:bCs/>
                <w:sz w:val="24"/>
                <w:szCs w:val="24"/>
                <w:lang w:val="zh-TW"/>
              </w:rPr>
            </w:pPr>
            <w:r w:rsidRPr="00361596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4"/>
                <w:szCs w:val="24"/>
                <w:u w:color="FF0000"/>
                <w:lang w:val="zh-TW"/>
              </w:rPr>
              <w:t>重大疾病保障</w:t>
            </w: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val="zh-TW"/>
              </w:rPr>
              <w:t>（提供重大疾病一笔过保额赔偿）</w:t>
            </w:r>
          </w:p>
          <w:p w14:paraId="32CA1A0C" w14:textId="695481C4" w:rsidR="00CA2512" w:rsidRPr="009C5A9C" w:rsidRDefault="00000000" w:rsidP="002C5214">
            <w:pPr>
              <w:pStyle w:val="1"/>
              <w:numPr>
                <w:ilvl w:val="0"/>
                <w:numId w:val="1"/>
              </w:numPr>
              <w:jc w:val="left"/>
              <w:rPr>
                <w:rFonts w:ascii="冬青黑体简体中文 W6" w:eastAsia="冬青黑体简体中文 W6" w:hAnsi="冬青黑体简体中文 W6" w:hint="default"/>
                <w:b/>
                <w:bCs/>
                <w:sz w:val="24"/>
                <w:szCs w:val="24"/>
                <w:lang w:val="zh-TW"/>
              </w:rPr>
            </w:pPr>
            <w:r w:rsidRPr="00361596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4"/>
                <w:szCs w:val="24"/>
                <w:u w:color="FF0000"/>
                <w:lang w:val="zh-TW"/>
              </w:rPr>
              <w:t>住院医疗保障</w:t>
            </w: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val="zh-TW"/>
              </w:rPr>
              <w:t>（</w:t>
            </w:r>
            <w:r w:rsidR="00361596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val="zh-TW"/>
              </w:rPr>
              <w:t xml:space="preserve">类似医保 </w:t>
            </w: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val="zh-TW"/>
              </w:rPr>
              <w:t>住院超过</w:t>
            </w: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6</w:t>
            </w: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val="zh-TW"/>
              </w:rPr>
              <w:t>小时可得到实报实销赔偿）</w:t>
            </w:r>
          </w:p>
        </w:tc>
      </w:tr>
      <w:tr w:rsidR="00CA2512" w:rsidRPr="009C5A9C" w14:paraId="1B222AA9" w14:textId="77777777" w:rsidTr="00361596">
        <w:trPr>
          <w:trHeight w:val="454"/>
        </w:trPr>
        <w:tc>
          <w:tcPr>
            <w:tcW w:w="8280" w:type="dxa"/>
            <w:gridSpan w:val="4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ADFC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5491A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color w:val="C00000"/>
                <w:sz w:val="40"/>
                <w:szCs w:val="40"/>
                <w:u w:color="C00000"/>
                <w:lang w:val="zh-TW" w:eastAsia="zh-TW"/>
              </w:rPr>
              <w:t>重大疾病保障</w:t>
            </w:r>
          </w:p>
        </w:tc>
      </w:tr>
      <w:tr w:rsidR="00CA2512" w:rsidRPr="009C5A9C" w14:paraId="3B87B519" w14:textId="77777777" w:rsidTr="00361596">
        <w:trPr>
          <w:trHeight w:val="454"/>
        </w:trPr>
        <w:tc>
          <w:tcPr>
            <w:tcW w:w="2218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B626D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投保人：</w:t>
            </w: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val="zh-TW" w:eastAsia="zh-TW"/>
              </w:rPr>
              <w:t>{name}</w:t>
            </w:r>
          </w:p>
        </w:tc>
        <w:tc>
          <w:tcPr>
            <w:tcW w:w="2965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B9894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年龄：</w:t>
            </w: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val="zh-TW" w:eastAsia="zh-TW"/>
              </w:rPr>
              <w:t>{age}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岁</w:t>
            </w:r>
          </w:p>
        </w:tc>
        <w:tc>
          <w:tcPr>
            <w:tcW w:w="3097" w:type="dxa"/>
            <w:gridSpan w:val="2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6973AD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性别：</w:t>
            </w: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val="zh-TW" w:eastAsia="zh-TW"/>
              </w:rPr>
              <w:t>{gender}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（</w:t>
            </w: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val="zh-TW" w:eastAsia="zh-TW"/>
              </w:rPr>
              <w:t>{smoke}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）</w:t>
            </w:r>
          </w:p>
        </w:tc>
      </w:tr>
      <w:tr w:rsidR="00CA2512" w:rsidRPr="009C5A9C" w14:paraId="23A7B496" w14:textId="77777777" w:rsidTr="00361596">
        <w:trPr>
          <w:trHeight w:val="454"/>
        </w:trPr>
        <w:tc>
          <w:tcPr>
            <w:tcW w:w="2218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ADFC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B66A8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计划名称</w:t>
            </w:r>
          </w:p>
        </w:tc>
        <w:tc>
          <w:tcPr>
            <w:tcW w:w="6062" w:type="dxa"/>
            <w:gridSpan w:val="3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ADFC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DE2E6B" w14:textId="107533F9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爱伴航</w:t>
            </w:r>
            <w:r w:rsidR="00DC551A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/>
              </w:rPr>
              <w:t>2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（</w:t>
            </w: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OYS</w:t>
            </w:r>
            <w:r w:rsidR="00DC551A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</w:rPr>
              <w:t xml:space="preserve"> 2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）</w:t>
            </w:r>
          </w:p>
        </w:tc>
      </w:tr>
      <w:tr w:rsidR="00CA2512" w:rsidRPr="009C5A9C" w14:paraId="28A7F2A9" w14:textId="77777777" w:rsidTr="00361596">
        <w:trPr>
          <w:trHeight w:val="454"/>
        </w:trPr>
        <w:tc>
          <w:tcPr>
            <w:tcW w:w="2218" w:type="dxa"/>
            <w:vMerge w:val="restart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79FAD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计划特点</w:t>
            </w:r>
          </w:p>
        </w:tc>
        <w:tc>
          <w:tcPr>
            <w:tcW w:w="6062" w:type="dxa"/>
            <w:gridSpan w:val="3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45B119" w14:textId="77777777" w:rsidR="00CA2512" w:rsidRPr="009C5A9C" w:rsidRDefault="00000000" w:rsidP="00361596">
            <w:pPr>
              <w:numPr>
                <w:ilvl w:val="0"/>
                <w:numId w:val="2"/>
              </w:numPr>
              <w:jc w:val="both"/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val="zh-TW"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/>
              </w:rPr>
              <w:t xml:space="preserve">重大疾病 </w:t>
            </w: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 xml:space="preserve">+ 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/>
              </w:rPr>
              <w:t xml:space="preserve">储蓄 </w:t>
            </w: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 xml:space="preserve">+ 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/>
              </w:rPr>
              <w:t xml:space="preserve">人寿 </w:t>
            </w: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 xml:space="preserve">+ 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/>
              </w:rPr>
              <w:t>意外（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color w:val="C00000"/>
                <w:sz w:val="24"/>
                <w:szCs w:val="24"/>
                <w:u w:color="C00000"/>
                <w:lang w:val="zh-TW"/>
              </w:rPr>
              <w:t>四合一产品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/>
              </w:rPr>
              <w:t>）</w:t>
            </w:r>
          </w:p>
        </w:tc>
      </w:tr>
      <w:tr w:rsidR="00CA2512" w:rsidRPr="009C5A9C" w14:paraId="0F465BAF" w14:textId="77777777" w:rsidTr="00361596">
        <w:trPr>
          <w:trHeight w:val="454"/>
        </w:trPr>
        <w:tc>
          <w:tcPr>
            <w:tcW w:w="2218" w:type="dxa"/>
            <w:vMerge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vAlign w:val="center"/>
          </w:tcPr>
          <w:p w14:paraId="4E150A6C" w14:textId="77777777" w:rsidR="00CA2512" w:rsidRPr="009C5A9C" w:rsidRDefault="00CA2512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</w:p>
        </w:tc>
        <w:tc>
          <w:tcPr>
            <w:tcW w:w="6062" w:type="dxa"/>
            <w:gridSpan w:val="3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DA096" w14:textId="77777777" w:rsidR="00CA2512" w:rsidRPr="009C5A9C" w:rsidRDefault="00000000" w:rsidP="00361596">
            <w:pPr>
              <w:numPr>
                <w:ilvl w:val="0"/>
                <w:numId w:val="3"/>
              </w:numPr>
              <w:jc w:val="both"/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val="zh-TW"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/>
              </w:rPr>
              <w:t>危疾多重赔偿：为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color w:val="B02418"/>
                <w:sz w:val="24"/>
                <w:szCs w:val="24"/>
                <w:u w:color="C00000"/>
                <w:lang w:val="zh-TW"/>
              </w:rPr>
              <w:t>癌症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color w:val="B02418"/>
                <w:sz w:val="24"/>
                <w:szCs w:val="24"/>
                <w:u w:color="B02418"/>
                <w:lang w:val="zh-TW"/>
              </w:rPr>
              <w:t>、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color w:val="B02418"/>
                <w:sz w:val="24"/>
                <w:szCs w:val="24"/>
                <w:u w:color="C00000"/>
                <w:lang w:val="zh-TW"/>
              </w:rPr>
              <w:t>心脏病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color w:val="B02418"/>
                <w:sz w:val="24"/>
                <w:szCs w:val="24"/>
                <w:u w:color="B02418"/>
                <w:lang w:val="zh-TW"/>
              </w:rPr>
              <w:t>、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color w:val="B02418"/>
                <w:sz w:val="24"/>
                <w:szCs w:val="24"/>
                <w:u w:color="C00000"/>
                <w:lang w:val="zh-TW"/>
              </w:rPr>
              <w:t>中风、阿尔茨海默症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/>
              </w:rPr>
              <w:t>提供额外</w:t>
            </w:r>
            <w:r w:rsidRPr="009C5A9C">
              <w:rPr>
                <w:rFonts w:ascii="冬青黑体简体中文 W6" w:eastAsia="冬青黑体简体中文 W6" w:hAnsi="冬青黑体简体中文 W6"/>
                <w:b/>
                <w:bCs/>
                <w:color w:val="B02418"/>
                <w:sz w:val="24"/>
                <w:szCs w:val="24"/>
                <w:u w:color="B02418"/>
                <w:lang w:val="zh-TW"/>
              </w:rPr>
              <w:t>10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color w:val="B02418"/>
                <w:sz w:val="24"/>
                <w:szCs w:val="24"/>
                <w:u w:color="C00000"/>
                <w:lang w:val="zh-TW"/>
              </w:rPr>
              <w:t>次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/>
              </w:rPr>
              <w:t>多重赔偿，最高可赔付原有保额的</w:t>
            </w:r>
            <w:r w:rsidRPr="009C5A9C">
              <w:rPr>
                <w:rFonts w:ascii="冬青黑体简体中文 W6" w:eastAsia="冬青黑体简体中文 W6" w:hAnsi="冬青黑体简体中文 W6"/>
                <w:b/>
                <w:bCs/>
                <w:color w:val="B02418"/>
                <w:sz w:val="24"/>
                <w:szCs w:val="24"/>
                <w:u w:color="B02418"/>
                <w:lang w:val="zh-TW"/>
              </w:rPr>
              <w:t>110</w:t>
            </w:r>
            <w:r w:rsidRPr="009C5A9C">
              <w:rPr>
                <w:rFonts w:ascii="冬青黑体简体中文 W6" w:eastAsia="冬青黑体简体中文 W6" w:hAnsi="冬青黑体简体中文 W6"/>
                <w:b/>
                <w:bCs/>
                <w:color w:val="B02418"/>
                <w:sz w:val="24"/>
                <w:szCs w:val="24"/>
                <w:u w:color="B02418"/>
              </w:rPr>
              <w:t>0</w:t>
            </w:r>
            <w:r w:rsidRPr="009C5A9C">
              <w:rPr>
                <w:rFonts w:ascii="冬青黑体简体中文 W6" w:eastAsia="冬青黑体简体中文 W6" w:hAnsi="冬青黑体简体中文 W6"/>
                <w:b/>
                <w:bCs/>
                <w:color w:val="B02418"/>
                <w:sz w:val="24"/>
                <w:szCs w:val="24"/>
                <w:u w:color="C00000"/>
              </w:rPr>
              <w:t>%</w:t>
            </w:r>
          </w:p>
        </w:tc>
      </w:tr>
      <w:tr w:rsidR="00CA2512" w:rsidRPr="009C5A9C" w14:paraId="66B781BA" w14:textId="77777777" w:rsidTr="00361596">
        <w:trPr>
          <w:trHeight w:val="454"/>
        </w:trPr>
        <w:tc>
          <w:tcPr>
            <w:tcW w:w="2218" w:type="dxa"/>
            <w:vMerge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vAlign w:val="center"/>
          </w:tcPr>
          <w:p w14:paraId="1937FD1A" w14:textId="77777777" w:rsidR="00CA2512" w:rsidRPr="009C5A9C" w:rsidRDefault="00CA2512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</w:p>
        </w:tc>
        <w:tc>
          <w:tcPr>
            <w:tcW w:w="6062" w:type="dxa"/>
            <w:gridSpan w:val="3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58E96" w14:textId="77777777" w:rsidR="00CA2512" w:rsidRPr="002C5214" w:rsidRDefault="00000000" w:rsidP="00361596">
            <w:pPr>
              <w:numPr>
                <w:ilvl w:val="0"/>
                <w:numId w:val="4"/>
              </w:numPr>
              <w:jc w:val="both"/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val="zh-TW" w:eastAsia="zh-TW"/>
              </w:rPr>
            </w:pPr>
            <w:r w:rsidRPr="002C5214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全港首创：</w:t>
            </w:r>
          </w:p>
          <w:p w14:paraId="4E6BD68D" w14:textId="77777777" w:rsidR="00CA2512" w:rsidRPr="002C5214" w:rsidRDefault="00000000" w:rsidP="00361596">
            <w:pPr>
              <w:numPr>
                <w:ilvl w:val="0"/>
                <w:numId w:val="5"/>
              </w:numPr>
              <w:jc w:val="both"/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val="zh-TW"/>
              </w:rPr>
            </w:pPr>
            <w:r w:rsidRPr="002C5214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4"/>
                <w:szCs w:val="24"/>
                <w:u w:color="C00000"/>
                <w:lang w:val="zh-TW"/>
              </w:rPr>
              <w:t>ICU</w:t>
            </w:r>
            <w:r w:rsidRPr="002C5214">
              <w:rPr>
                <w:rFonts w:ascii="冬青黑体简体中文 W6" w:eastAsia="冬青黑体简体中文 W6" w:hAnsi="冬青黑体简体中文 W6" w:hint="eastAsia"/>
                <w:b/>
                <w:bCs/>
                <w:color w:val="C00000"/>
                <w:sz w:val="24"/>
                <w:szCs w:val="24"/>
                <w:u w:color="C00000"/>
                <w:lang w:val="zh-TW"/>
              </w:rPr>
              <w:t>保障赔偿</w:t>
            </w:r>
            <w:r w:rsidRPr="002C5214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/>
              </w:rPr>
              <w:t>：涵盖严重传染病及受伤情况</w:t>
            </w:r>
          </w:p>
          <w:p w14:paraId="1A12B2B2" w14:textId="77777777" w:rsidR="00CA2512" w:rsidRPr="002C5214" w:rsidRDefault="00000000" w:rsidP="00361596">
            <w:pPr>
              <w:numPr>
                <w:ilvl w:val="0"/>
                <w:numId w:val="5"/>
              </w:numPr>
              <w:jc w:val="both"/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val="zh-TW"/>
              </w:rPr>
            </w:pPr>
            <w:r w:rsidRPr="002C5214">
              <w:rPr>
                <w:rFonts w:ascii="冬青黑体简体中文 W6" w:eastAsia="冬青黑体简体中文 W6" w:hAnsi="冬青黑体简体中文 W6" w:hint="eastAsia"/>
                <w:b/>
                <w:bCs/>
                <w:color w:val="C00000"/>
                <w:sz w:val="24"/>
                <w:szCs w:val="24"/>
                <w:u w:color="C00000"/>
                <w:lang w:val="zh-TW"/>
              </w:rPr>
              <w:t>癌症治疗每月现金补贴、阿尔茨海默症年金补贴</w:t>
            </w:r>
            <w:r w:rsidRPr="002C5214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/>
              </w:rPr>
              <w:t>：为客户提供持续财政支援</w:t>
            </w:r>
          </w:p>
          <w:p w14:paraId="5A5E177A" w14:textId="27416C9E" w:rsidR="00CA2512" w:rsidRPr="002C5214" w:rsidRDefault="00000000" w:rsidP="00361596">
            <w:pPr>
              <w:numPr>
                <w:ilvl w:val="0"/>
                <w:numId w:val="5"/>
              </w:numPr>
              <w:jc w:val="both"/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val="zh-TW"/>
              </w:rPr>
            </w:pPr>
            <w:r w:rsidRPr="002C5214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/>
              </w:rPr>
              <w:t>为</w:t>
            </w:r>
            <w:r w:rsidR="00823B5E" w:rsidRPr="002C5214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/>
              </w:rPr>
              <w:t xml:space="preserve"> </w:t>
            </w:r>
            <w:r w:rsidR="00823B5E" w:rsidRPr="002C5214">
              <w:rPr>
                <w:rFonts w:ascii="冬青黑体简体中文 W6" w:eastAsia="冬青黑体简体中文 W6" w:hAnsi="冬青黑体简体中文 W6" w:cs="Hiragino Sans GB W6" w:hint="eastAsia"/>
                <w:b/>
                <w:bCs/>
                <w:sz w:val="24"/>
                <w:szCs w:val="24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配偶身故 提供豁免保费保障</w:t>
            </w:r>
          </w:p>
        </w:tc>
      </w:tr>
      <w:tr w:rsidR="00CA2512" w:rsidRPr="009C5A9C" w14:paraId="0F84D1C6" w14:textId="77777777" w:rsidTr="00361596">
        <w:trPr>
          <w:trHeight w:val="454"/>
        </w:trPr>
        <w:tc>
          <w:tcPr>
            <w:tcW w:w="2218" w:type="dxa"/>
            <w:vMerge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vAlign w:val="center"/>
          </w:tcPr>
          <w:p w14:paraId="28F8B7AE" w14:textId="77777777" w:rsidR="00CA2512" w:rsidRPr="009C5A9C" w:rsidRDefault="00CA2512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</w:p>
        </w:tc>
        <w:tc>
          <w:tcPr>
            <w:tcW w:w="6062" w:type="dxa"/>
            <w:gridSpan w:val="3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DBADF" w14:textId="53B6E277" w:rsidR="00361596" w:rsidRDefault="00000000" w:rsidP="00361596">
            <w:pPr>
              <w:numPr>
                <w:ilvl w:val="0"/>
                <w:numId w:val="6"/>
              </w:numPr>
              <w:jc w:val="both"/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val="zh-TW"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/>
              </w:rPr>
              <w:t>赔偿保额</w:t>
            </w: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/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/>
              </w:rPr>
              <w:t>储蓄价值终身每年递增</w:t>
            </w:r>
          </w:p>
          <w:p w14:paraId="68AB5265" w14:textId="21D3BB1B" w:rsidR="00CA2512" w:rsidRPr="009C5A9C" w:rsidRDefault="00000000" w:rsidP="00361596">
            <w:pPr>
              <w:numPr>
                <w:ilvl w:val="0"/>
                <w:numId w:val="6"/>
              </w:numPr>
              <w:jc w:val="both"/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val="zh-TW"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color w:val="C00000"/>
                <w:sz w:val="24"/>
                <w:szCs w:val="24"/>
                <w:u w:color="C00000"/>
                <w:lang w:val="zh-TW"/>
              </w:rPr>
              <w:t>抵抗通货膨胀与医疗开支上涨的问题</w:t>
            </w:r>
          </w:p>
        </w:tc>
      </w:tr>
      <w:tr w:rsidR="00CA2512" w:rsidRPr="009C5A9C" w14:paraId="4FAE5ABF" w14:textId="77777777" w:rsidTr="00361596">
        <w:trPr>
          <w:trHeight w:val="454"/>
        </w:trPr>
        <w:tc>
          <w:tcPr>
            <w:tcW w:w="2218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ADFC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704DAD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保障疾病</w:t>
            </w:r>
          </w:p>
        </w:tc>
        <w:tc>
          <w:tcPr>
            <w:tcW w:w="6062" w:type="dxa"/>
            <w:gridSpan w:val="3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ADFC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60E140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115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种</w:t>
            </w:r>
          </w:p>
        </w:tc>
      </w:tr>
      <w:tr w:rsidR="00CA2512" w:rsidRPr="009C5A9C" w14:paraId="257C3CCA" w14:textId="77777777" w:rsidTr="00361596">
        <w:trPr>
          <w:trHeight w:val="454"/>
        </w:trPr>
        <w:tc>
          <w:tcPr>
            <w:tcW w:w="2218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C2D06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保障年期</w:t>
            </w:r>
          </w:p>
        </w:tc>
        <w:tc>
          <w:tcPr>
            <w:tcW w:w="6062" w:type="dxa"/>
            <w:gridSpan w:val="3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81EA4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终身（</w:t>
            </w: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100</w:t>
            </w: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val="zh-TW" w:eastAsia="zh-TW"/>
              </w:rPr>
              <w:t>+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岁）</w:t>
            </w:r>
          </w:p>
        </w:tc>
      </w:tr>
      <w:tr w:rsidR="00CA2512" w:rsidRPr="009C5A9C" w14:paraId="13F0D775" w14:textId="77777777" w:rsidTr="00361596">
        <w:trPr>
          <w:trHeight w:val="454"/>
        </w:trPr>
        <w:tc>
          <w:tcPr>
            <w:tcW w:w="2218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ADFC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34E89A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每年保费</w:t>
            </w:r>
          </w:p>
        </w:tc>
        <w:tc>
          <w:tcPr>
            <w:tcW w:w="6062" w:type="dxa"/>
            <w:gridSpan w:val="3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ADFC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CC1FE8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{premium_cny_0}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人民币（</w:t>
            </w: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{premium_usd_0}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美金）</w:t>
            </w:r>
          </w:p>
        </w:tc>
      </w:tr>
      <w:tr w:rsidR="00CA2512" w:rsidRPr="009C5A9C" w14:paraId="40DA6F0D" w14:textId="77777777" w:rsidTr="00361596">
        <w:trPr>
          <w:trHeight w:val="454"/>
        </w:trPr>
        <w:tc>
          <w:tcPr>
            <w:tcW w:w="2218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86649F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供款年期</w:t>
            </w:r>
          </w:p>
        </w:tc>
        <w:tc>
          <w:tcPr>
            <w:tcW w:w="6062" w:type="dxa"/>
            <w:gridSpan w:val="3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ED551" w14:textId="2CF579ED" w:rsidR="00CA2512" w:rsidRPr="002C5214" w:rsidRDefault="00000000" w:rsidP="002C5214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</w:pPr>
            <w:r w:rsidRPr="002C5214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eastAsia="zh-TW"/>
              </w:rPr>
              <w:t>{</w:t>
            </w:r>
            <w:proofErr w:type="spellStart"/>
            <w:r w:rsidRPr="002C5214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eastAsia="zh-TW"/>
              </w:rPr>
              <w:t>payment_term</w:t>
            </w:r>
            <w:proofErr w:type="spellEnd"/>
            <w:r w:rsidRPr="002C5214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eastAsia="zh-TW"/>
              </w:rPr>
              <w:t>}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年</w:t>
            </w:r>
          </w:p>
        </w:tc>
      </w:tr>
      <w:tr w:rsidR="00CA2512" w:rsidRPr="009C5A9C" w14:paraId="05C512DF" w14:textId="77777777" w:rsidTr="002C5214">
        <w:trPr>
          <w:trHeight w:val="454"/>
        </w:trPr>
        <w:tc>
          <w:tcPr>
            <w:tcW w:w="2218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ADE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30B69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 w:cs="冬青黑体简体中文 W6"/>
                <w:b/>
                <w:bCs/>
                <w:sz w:val="24"/>
                <w:szCs w:val="24"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总供款</w:t>
            </w:r>
          </w:p>
          <w:p w14:paraId="1F396BC6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361596">
              <w:rPr>
                <w:rFonts w:ascii="冬青黑体简体中文 W6" w:eastAsia="冬青黑体简体中文 W6" w:hAnsi="冬青黑体简体中文 W6" w:hint="eastAsia"/>
                <w:b/>
                <w:bCs/>
                <w:sz w:val="16"/>
                <w:szCs w:val="16"/>
                <w:lang w:val="zh-TW" w:eastAsia="zh-TW"/>
              </w:rPr>
              <w:t>（豁免保费）</w:t>
            </w:r>
          </w:p>
        </w:tc>
        <w:tc>
          <w:tcPr>
            <w:tcW w:w="6062" w:type="dxa"/>
            <w:gridSpan w:val="3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ADECC"/>
            <w:tcMar>
              <w:top w:w="80" w:type="dxa"/>
              <w:left w:w="800" w:type="dxa"/>
              <w:bottom w:w="80" w:type="dxa"/>
              <w:right w:w="80" w:type="dxa"/>
            </w:tcMar>
            <w:vAlign w:val="center"/>
          </w:tcPr>
          <w:p w14:paraId="076111AD" w14:textId="77777777" w:rsidR="002C5214" w:rsidRPr="002C5214" w:rsidRDefault="002C5214" w:rsidP="00AE779B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eastAsia="zh-TW"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eastAsia="zh-TW"/>
              </w:rPr>
              <w:t>{</w:t>
            </w:r>
            <w:proofErr w:type="spellStart"/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eastAsia="zh-TW"/>
              </w:rPr>
              <w:t>premium_cny_all_wan</w:t>
            </w:r>
            <w:proofErr w:type="spellEnd"/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eastAsia="zh-TW"/>
              </w:rPr>
              <w:t>}</w:t>
            </w:r>
            <w:r w:rsidRPr="002C5214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eastAsia="zh-TW"/>
              </w:rPr>
              <w:t>万</w:t>
            </w:r>
          </w:p>
          <w:p w14:paraId="78E86058" w14:textId="689A6D54" w:rsidR="00CA2512" w:rsidRPr="002C5214" w:rsidRDefault="002C5214" w:rsidP="002C5214">
            <w:pPr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  <w:lang w:eastAsia="zh-TW"/>
              </w:rPr>
            </w:pPr>
            <w:r w:rsidRPr="002C5214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eastAsia="zh-TW"/>
              </w:rPr>
              <w:t>（如缴费期内出险，之后保费将</w:t>
            </w:r>
            <w:r w:rsidRPr="002C5214">
              <w:rPr>
                <w:rFonts w:ascii="冬青黑体简体中文 W6" w:eastAsia="冬青黑体简体中文 W6" w:hAnsi="冬青黑体简体中文 W6" w:hint="eastAsia"/>
                <w:b/>
                <w:bCs/>
                <w:color w:val="C00000"/>
                <w:sz w:val="24"/>
                <w:szCs w:val="24"/>
                <w:lang w:eastAsia="zh-TW"/>
              </w:rPr>
              <w:t>豁免</w:t>
            </w:r>
            <w:r w:rsidRPr="002C5214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eastAsia="zh-TW"/>
              </w:rPr>
              <w:t>）</w:t>
            </w:r>
          </w:p>
        </w:tc>
      </w:tr>
      <w:tr w:rsidR="00CA2512" w:rsidRPr="009C5A9C" w14:paraId="4D22D01B" w14:textId="77777777" w:rsidTr="00361596">
        <w:trPr>
          <w:trHeight w:val="454"/>
        </w:trPr>
        <w:tc>
          <w:tcPr>
            <w:tcW w:w="2218" w:type="dxa"/>
            <w:vMerge w:val="restart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1B513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保障额度</w:t>
            </w:r>
          </w:p>
        </w:tc>
        <w:tc>
          <w:tcPr>
            <w:tcW w:w="3118" w:type="dxa"/>
            <w:gridSpan w:val="2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3C7F5B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{</w:t>
            </w:r>
            <w:proofErr w:type="spellStart"/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coverage_cny</w:t>
            </w:r>
            <w:proofErr w:type="spellEnd"/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}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万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eastAsia="zh-TW"/>
              </w:rPr>
              <w:t>（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基本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eastAsia="zh-TW"/>
              </w:rPr>
              <w:t>）</w:t>
            </w:r>
          </w:p>
        </w:tc>
        <w:tc>
          <w:tcPr>
            <w:tcW w:w="2944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EE9DA7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{</w:t>
            </w:r>
            <w:proofErr w:type="spellStart"/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coverage_usd</w:t>
            </w:r>
            <w:proofErr w:type="spellEnd"/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}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美金</w:t>
            </w:r>
          </w:p>
        </w:tc>
      </w:tr>
      <w:tr w:rsidR="00CA2512" w:rsidRPr="009C5A9C" w14:paraId="000B0DBF" w14:textId="77777777" w:rsidTr="00361596">
        <w:trPr>
          <w:trHeight w:val="454"/>
        </w:trPr>
        <w:tc>
          <w:tcPr>
            <w:tcW w:w="2218" w:type="dxa"/>
            <w:vMerge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vAlign w:val="center"/>
          </w:tcPr>
          <w:p w14:paraId="4B967DBD" w14:textId="77777777" w:rsidR="00CA2512" w:rsidRPr="009C5A9C" w:rsidRDefault="00CA2512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</w:p>
        </w:tc>
        <w:tc>
          <w:tcPr>
            <w:tcW w:w="3118" w:type="dxa"/>
            <w:gridSpan w:val="2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62A502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{</w:t>
            </w:r>
            <w:proofErr w:type="spellStart"/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coverage_plus_cny</w:t>
            </w:r>
            <w:proofErr w:type="spellEnd"/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}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万（赠送首十年）</w:t>
            </w:r>
          </w:p>
        </w:tc>
        <w:tc>
          <w:tcPr>
            <w:tcW w:w="2944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612667" w14:textId="77777777" w:rsidR="00CA2512" w:rsidRPr="009C5A9C" w:rsidRDefault="00000000" w:rsidP="00361596">
            <w:pPr>
              <w:tabs>
                <w:tab w:val="left" w:pos="584"/>
                <w:tab w:val="center" w:pos="1393"/>
              </w:tabs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{</w:t>
            </w:r>
            <w:proofErr w:type="spellStart"/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coverage_plus_usd</w:t>
            </w:r>
            <w:proofErr w:type="spellEnd"/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}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美金</w:t>
            </w:r>
          </w:p>
        </w:tc>
      </w:tr>
      <w:tr w:rsidR="00CA2512" w:rsidRPr="009C5A9C" w14:paraId="113E2A42" w14:textId="77777777" w:rsidTr="00361596">
        <w:trPr>
          <w:trHeight w:val="454"/>
        </w:trPr>
        <w:tc>
          <w:tcPr>
            <w:tcW w:w="2218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ADFC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B0113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lastRenderedPageBreak/>
              <w:t>总保障额度</w:t>
            </w:r>
          </w:p>
        </w:tc>
        <w:tc>
          <w:tcPr>
            <w:tcW w:w="3118" w:type="dxa"/>
            <w:gridSpan w:val="2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ADFC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50194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{</w:t>
            </w:r>
            <w:proofErr w:type="spellStart"/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coverage_total_cny</w:t>
            </w:r>
            <w:proofErr w:type="spellEnd"/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}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万</w:t>
            </w:r>
          </w:p>
        </w:tc>
        <w:tc>
          <w:tcPr>
            <w:tcW w:w="2944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ADFC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A83C7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{</w:t>
            </w:r>
            <w:proofErr w:type="spellStart"/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coverage_total_usd</w:t>
            </w:r>
            <w:proofErr w:type="spellEnd"/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}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美金</w:t>
            </w:r>
          </w:p>
        </w:tc>
      </w:tr>
      <w:tr w:rsidR="00CA2512" w:rsidRPr="009C5A9C" w14:paraId="145408DF" w14:textId="77777777" w:rsidTr="00361596">
        <w:trPr>
          <w:trHeight w:val="454"/>
        </w:trPr>
        <w:tc>
          <w:tcPr>
            <w:tcW w:w="8280" w:type="dxa"/>
            <w:gridSpan w:val="4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7EBF6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color w:val="C00000"/>
                <w:sz w:val="28"/>
                <w:szCs w:val="28"/>
                <w:u w:color="C00000"/>
                <w:lang w:val="zh-TW"/>
              </w:rPr>
              <w:t>保障额度：终身每年递增（患病或身故赔偿）</w:t>
            </w:r>
          </w:p>
        </w:tc>
      </w:tr>
      <w:tr w:rsidR="00CA2512" w:rsidRPr="009C5A9C" w14:paraId="4B36E328" w14:textId="77777777" w:rsidTr="00361596">
        <w:trPr>
          <w:trHeight w:val="454"/>
        </w:trPr>
        <w:tc>
          <w:tcPr>
            <w:tcW w:w="2218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ADE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E517F1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年龄</w:t>
            </w:r>
          </w:p>
        </w:tc>
        <w:tc>
          <w:tcPr>
            <w:tcW w:w="3118" w:type="dxa"/>
            <w:gridSpan w:val="2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ADE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D47CF3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人民币</w:t>
            </w:r>
          </w:p>
        </w:tc>
        <w:tc>
          <w:tcPr>
            <w:tcW w:w="2944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ADE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A4E9E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美金</w:t>
            </w:r>
          </w:p>
        </w:tc>
      </w:tr>
      <w:tr w:rsidR="00CA2512" w:rsidRPr="009C5A9C" w14:paraId="24E4EEA7" w14:textId="77777777" w:rsidTr="00361596">
        <w:trPr>
          <w:trHeight w:val="454"/>
        </w:trPr>
        <w:tc>
          <w:tcPr>
            <w:tcW w:w="2218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B5549E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{age_plus_10}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岁</w:t>
            </w:r>
          </w:p>
        </w:tc>
        <w:tc>
          <w:tcPr>
            <w:tcW w:w="3118" w:type="dxa"/>
            <w:gridSpan w:val="2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BF822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{coverage_cny_p10}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万</w:t>
            </w:r>
          </w:p>
        </w:tc>
        <w:tc>
          <w:tcPr>
            <w:tcW w:w="2944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AF5CF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{coverage_usd_p10}</w:t>
            </w:r>
          </w:p>
        </w:tc>
      </w:tr>
      <w:tr w:rsidR="00CA2512" w:rsidRPr="009C5A9C" w14:paraId="581749D1" w14:textId="77777777" w:rsidTr="00361596">
        <w:trPr>
          <w:trHeight w:val="454"/>
        </w:trPr>
        <w:tc>
          <w:tcPr>
            <w:tcW w:w="2218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ADE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A43815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65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岁</w:t>
            </w:r>
          </w:p>
        </w:tc>
        <w:tc>
          <w:tcPr>
            <w:tcW w:w="3118" w:type="dxa"/>
            <w:gridSpan w:val="2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ADE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87F68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{coverage_cny_65}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万</w:t>
            </w:r>
          </w:p>
        </w:tc>
        <w:tc>
          <w:tcPr>
            <w:tcW w:w="2944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ADE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C8357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{coverage_usd_65}</w:t>
            </w:r>
          </w:p>
        </w:tc>
      </w:tr>
      <w:tr w:rsidR="00CA2512" w:rsidRPr="009C5A9C" w14:paraId="4F566E90" w14:textId="77777777" w:rsidTr="00361596">
        <w:trPr>
          <w:trHeight w:val="454"/>
        </w:trPr>
        <w:tc>
          <w:tcPr>
            <w:tcW w:w="2218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7AD06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85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岁</w:t>
            </w:r>
          </w:p>
        </w:tc>
        <w:tc>
          <w:tcPr>
            <w:tcW w:w="3118" w:type="dxa"/>
            <w:gridSpan w:val="2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572CE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{coverage_cny_85}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万</w:t>
            </w:r>
          </w:p>
        </w:tc>
        <w:tc>
          <w:tcPr>
            <w:tcW w:w="2944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822872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{coverage_usd_85}</w:t>
            </w:r>
          </w:p>
        </w:tc>
      </w:tr>
      <w:tr w:rsidR="00CA2512" w:rsidRPr="009C5A9C" w14:paraId="48070059" w14:textId="77777777" w:rsidTr="00361596">
        <w:trPr>
          <w:trHeight w:val="454"/>
        </w:trPr>
        <w:tc>
          <w:tcPr>
            <w:tcW w:w="2218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9DFC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C594A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：</w:t>
            </w:r>
          </w:p>
        </w:tc>
        <w:tc>
          <w:tcPr>
            <w:tcW w:w="6062" w:type="dxa"/>
            <w:gridSpan w:val="3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9DFC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5A3098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继续递增</w:t>
            </w:r>
          </w:p>
        </w:tc>
      </w:tr>
      <w:tr w:rsidR="00CA2512" w:rsidRPr="009C5A9C" w14:paraId="10D3C709" w14:textId="77777777" w:rsidTr="00361596">
        <w:trPr>
          <w:trHeight w:val="454"/>
        </w:trPr>
        <w:tc>
          <w:tcPr>
            <w:tcW w:w="8280" w:type="dxa"/>
            <w:gridSpan w:val="4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A53AF6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color w:val="C00000"/>
                <w:sz w:val="28"/>
                <w:szCs w:val="28"/>
                <w:u w:color="C00000"/>
                <w:lang w:val="zh-TW"/>
              </w:rPr>
              <w:t xml:space="preserve">储蓄价值：终身每年递增 </w:t>
            </w:r>
            <w:r w:rsidRPr="009C5A9C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</w:rPr>
              <w:t>(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color w:val="C00000"/>
                <w:sz w:val="28"/>
                <w:szCs w:val="28"/>
                <w:u w:color="C00000"/>
                <w:lang w:val="zh-TW"/>
              </w:rPr>
              <w:t>退保时可一笔过提取的现金金额</w:t>
            </w:r>
            <w:r w:rsidRPr="009C5A9C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</w:rPr>
              <w:t>)</w:t>
            </w:r>
          </w:p>
        </w:tc>
      </w:tr>
      <w:tr w:rsidR="00CA2512" w:rsidRPr="009C5A9C" w14:paraId="0C178045" w14:textId="77777777" w:rsidTr="00361596">
        <w:trPr>
          <w:trHeight w:val="454"/>
        </w:trPr>
        <w:tc>
          <w:tcPr>
            <w:tcW w:w="2218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8E0C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76BAE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年龄</w:t>
            </w:r>
          </w:p>
        </w:tc>
        <w:tc>
          <w:tcPr>
            <w:tcW w:w="3118" w:type="dxa"/>
            <w:gridSpan w:val="2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8E0C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3AA9A9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人民币</w:t>
            </w:r>
          </w:p>
        </w:tc>
        <w:tc>
          <w:tcPr>
            <w:tcW w:w="2944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8E0C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8B7BC2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美金</w:t>
            </w:r>
          </w:p>
        </w:tc>
      </w:tr>
      <w:tr w:rsidR="00CA2512" w:rsidRPr="009C5A9C" w14:paraId="50E7FE9E" w14:textId="77777777" w:rsidTr="00361596">
        <w:trPr>
          <w:trHeight w:val="454"/>
        </w:trPr>
        <w:tc>
          <w:tcPr>
            <w:tcW w:w="2218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A092C8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65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岁</w:t>
            </w:r>
          </w:p>
        </w:tc>
        <w:tc>
          <w:tcPr>
            <w:tcW w:w="3118" w:type="dxa"/>
            <w:gridSpan w:val="2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2BF9F1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{cashout_cny_65}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万</w:t>
            </w:r>
          </w:p>
        </w:tc>
        <w:tc>
          <w:tcPr>
            <w:tcW w:w="2944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2072FC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{cashout_usd_65}</w:t>
            </w:r>
          </w:p>
        </w:tc>
      </w:tr>
      <w:tr w:rsidR="00CA2512" w:rsidRPr="009C5A9C" w14:paraId="6718BD59" w14:textId="77777777" w:rsidTr="00361596">
        <w:trPr>
          <w:trHeight w:val="454"/>
        </w:trPr>
        <w:tc>
          <w:tcPr>
            <w:tcW w:w="2218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ADE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FE1C4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75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岁</w:t>
            </w:r>
          </w:p>
        </w:tc>
        <w:tc>
          <w:tcPr>
            <w:tcW w:w="3118" w:type="dxa"/>
            <w:gridSpan w:val="2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ADE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250B66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{cashout_cny_75}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万</w:t>
            </w:r>
          </w:p>
        </w:tc>
        <w:tc>
          <w:tcPr>
            <w:tcW w:w="2944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ADE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310CF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{cashout_usd_75}</w:t>
            </w:r>
          </w:p>
        </w:tc>
      </w:tr>
      <w:tr w:rsidR="00CA2512" w:rsidRPr="009C5A9C" w14:paraId="0228EB58" w14:textId="77777777" w:rsidTr="00361596">
        <w:trPr>
          <w:trHeight w:val="454"/>
        </w:trPr>
        <w:tc>
          <w:tcPr>
            <w:tcW w:w="2218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4EB9B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85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岁</w:t>
            </w:r>
          </w:p>
        </w:tc>
        <w:tc>
          <w:tcPr>
            <w:tcW w:w="3118" w:type="dxa"/>
            <w:gridSpan w:val="2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6F5ED8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{cashout_cny_85}</w:t>
            </w: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万</w:t>
            </w:r>
          </w:p>
        </w:tc>
        <w:tc>
          <w:tcPr>
            <w:tcW w:w="2944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64D86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{cashout_usd_85}</w:t>
            </w:r>
          </w:p>
        </w:tc>
      </w:tr>
      <w:tr w:rsidR="00CA2512" w:rsidRPr="009C5A9C" w14:paraId="0CACBA78" w14:textId="77777777" w:rsidTr="00361596">
        <w:trPr>
          <w:trHeight w:val="454"/>
        </w:trPr>
        <w:tc>
          <w:tcPr>
            <w:tcW w:w="2218" w:type="dxa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ADE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94464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062" w:type="dxa"/>
            <w:gridSpan w:val="3"/>
            <w:tcBorders>
              <w:top w:val="single" w:sz="8" w:space="0" w:color="EE822F"/>
              <w:left w:val="single" w:sz="8" w:space="0" w:color="EE822F"/>
              <w:bottom w:val="single" w:sz="8" w:space="0" w:color="EE822F"/>
              <w:right w:val="single" w:sz="8" w:space="0" w:color="EE822F"/>
            </w:tcBorders>
            <w:shd w:val="clear" w:color="auto" w:fill="FADE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219DBB" w14:textId="77777777" w:rsidR="00CA2512" w:rsidRPr="009C5A9C" w:rsidRDefault="00000000" w:rsidP="00361596">
            <w:pPr>
              <w:jc w:val="center"/>
              <w:rPr>
                <w:rFonts w:ascii="冬青黑体简体中文 W6" w:eastAsia="冬青黑体简体中文 W6" w:hAnsi="冬青黑体简体中文 W6"/>
                <w:b/>
                <w:bCs/>
              </w:rPr>
            </w:pPr>
            <w:r w:rsidRPr="009C5A9C">
              <w:rPr>
                <w:rFonts w:ascii="冬青黑体简体中文 W6" w:eastAsia="冬青黑体简体中文 W6" w:hAnsi="冬青黑体简体中文 W6" w:hint="eastAsia"/>
                <w:b/>
                <w:bCs/>
                <w:sz w:val="24"/>
                <w:szCs w:val="24"/>
                <w:lang w:val="zh-TW" w:eastAsia="zh-TW"/>
              </w:rPr>
              <w:t>继续递增</w:t>
            </w:r>
          </w:p>
        </w:tc>
      </w:tr>
    </w:tbl>
    <w:p w14:paraId="452FDDE8" w14:textId="47540199" w:rsidR="00CA2512" w:rsidRDefault="00CA2512" w:rsidP="00361596"/>
    <w:p w14:paraId="0EE8DFD4" w14:textId="77777777" w:rsidR="002C5214" w:rsidRDefault="002C5214" w:rsidP="00361596"/>
    <w:p w14:paraId="7D148426" w14:textId="760F3033" w:rsidR="002C5214" w:rsidRDefault="002C5214" w:rsidP="00361596">
      <w:r>
        <w:rPr>
          <w:noProof/>
        </w:rPr>
        <w:drawing>
          <wp:inline distT="0" distB="0" distL="0" distR="0" wp14:anchorId="3FB917BA" wp14:editId="2DFC8C43">
            <wp:extent cx="5712432" cy="2356202"/>
            <wp:effectExtent l="0" t="0" r="3175" b="6350"/>
            <wp:docPr id="1073741825" name="officeArt object" descr="企业微信截图_1b04c545-7432-46eb-8663-451c9f1075b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企业微信截图_1b04c545-7432-46eb-8663-451c9f1075b0.png" descr="企业微信截图_1b04c545-7432-46eb-8663-451c9f1075b0.png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3209" cy="23895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5860DA28" w14:textId="77777777" w:rsidR="00CA2512" w:rsidRDefault="00720B2C">
      <w:pPr>
        <w:spacing w:line="480" w:lineRule="auto"/>
        <w:jc w:val="center"/>
        <w:rPr>
          <w:rFonts w:ascii="冬青黑体简体中文 W6" w:eastAsia="冬青黑体简体中文 W6" w:hAnsi="冬青黑体简体中文 W6" w:cs="冬青黑体简体中文 W6"/>
          <w:sz w:val="28"/>
          <w:szCs w:val="28"/>
        </w:rPr>
      </w:pPr>
      <w:r>
        <w:rPr>
          <w:rFonts w:ascii="Helvetica" w:eastAsiaTheme="minorEastAsia" w:hAnsi="Helvetica" w:cs="Helvetica"/>
          <w:noProof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lastRenderedPageBreak/>
        <w:drawing>
          <wp:inline distT="0" distB="0" distL="0" distR="0" wp14:anchorId="277B052B" wp14:editId="089BC8FD">
            <wp:extent cx="5753529" cy="2318744"/>
            <wp:effectExtent l="0" t="0" r="0" b="5715"/>
            <wp:docPr id="1921476881" name="图片 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76881" name="图片 1" descr="图片包含 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222" cy="236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E184F" w14:textId="77777777" w:rsidR="00CA2512" w:rsidRDefault="00000000" w:rsidP="002C5214">
      <w:pPr>
        <w:spacing w:line="480" w:lineRule="auto"/>
        <w:rPr>
          <w:rFonts w:ascii="冬青黑体简体中文 W6" w:eastAsia="冬青黑体简体中文 W6" w:hAnsi="冬青黑体简体中文 W6" w:cs="冬青黑体简体中文 W6"/>
          <w:sz w:val="28"/>
          <w:szCs w:val="28"/>
          <w:lang w:val="zh-TW"/>
        </w:rPr>
      </w:pPr>
      <w:r>
        <w:rPr>
          <w:rFonts w:eastAsia="冬青黑体简体中文 W6" w:hint="eastAsia"/>
          <w:sz w:val="28"/>
          <w:szCs w:val="28"/>
          <w:lang w:val="zh-TW"/>
        </w:rPr>
        <w:t>香港保险相对内地保险有以下</w:t>
      </w:r>
      <w:r w:rsidRPr="00361596">
        <w:rPr>
          <w:rFonts w:eastAsia="冬青黑体简体中文 W6" w:hint="eastAsia"/>
          <w:color w:val="C00000"/>
          <w:sz w:val="28"/>
          <w:szCs w:val="28"/>
          <w:u w:color="FF0000"/>
          <w:lang w:val="zh-TW"/>
        </w:rPr>
        <w:t>优势</w:t>
      </w:r>
      <w:r>
        <w:rPr>
          <w:rFonts w:eastAsia="冬青黑体简体中文 W6" w:hint="eastAsia"/>
          <w:sz w:val="28"/>
          <w:szCs w:val="28"/>
          <w:lang w:val="zh-TW"/>
        </w:rPr>
        <w:t>：</w:t>
      </w:r>
    </w:p>
    <w:p w14:paraId="4A175821" w14:textId="77777777" w:rsidR="00CA2512" w:rsidRDefault="00000000" w:rsidP="002C5214">
      <w:pPr>
        <w:pStyle w:val="10"/>
        <w:numPr>
          <w:ilvl w:val="0"/>
          <w:numId w:val="8"/>
        </w:numPr>
        <w:spacing w:line="480" w:lineRule="auto"/>
        <w:rPr>
          <w:rFonts w:eastAsia="冬青黑体简体中文 W6" w:hint="default"/>
          <w:sz w:val="24"/>
          <w:szCs w:val="24"/>
          <w:lang w:val="zh-TW"/>
        </w:rPr>
      </w:pPr>
      <w:r>
        <w:rPr>
          <w:rFonts w:eastAsia="冬青黑体简体中文 W6"/>
          <w:sz w:val="24"/>
          <w:szCs w:val="24"/>
          <w:lang w:val="zh-TW"/>
        </w:rPr>
        <w:t>香港保险为</w:t>
      </w:r>
      <w:r w:rsidRPr="00361596">
        <w:rPr>
          <w:rFonts w:eastAsia="冬青黑体简体中文 W6"/>
          <w:color w:val="C00000"/>
          <w:sz w:val="24"/>
          <w:szCs w:val="24"/>
          <w:u w:color="FF0000"/>
          <w:lang w:val="zh-TW"/>
        </w:rPr>
        <w:t>美元保单</w:t>
      </w:r>
      <w:r>
        <w:rPr>
          <w:rFonts w:eastAsia="冬青黑体简体中文 W6"/>
          <w:sz w:val="24"/>
          <w:szCs w:val="24"/>
          <w:lang w:val="zh-TW"/>
        </w:rPr>
        <w:t>，可规避人民币贬值风险。</w:t>
      </w:r>
    </w:p>
    <w:p w14:paraId="7C9CC420" w14:textId="3BDA164D" w:rsidR="00CA2512" w:rsidRDefault="00000000" w:rsidP="002C5214">
      <w:pPr>
        <w:pStyle w:val="10"/>
        <w:numPr>
          <w:ilvl w:val="0"/>
          <w:numId w:val="8"/>
        </w:numPr>
        <w:spacing w:line="480" w:lineRule="auto"/>
        <w:rPr>
          <w:rFonts w:eastAsia="冬青黑体简体中文 W6" w:hint="default"/>
          <w:sz w:val="24"/>
          <w:szCs w:val="24"/>
          <w:lang w:val="zh-TW"/>
        </w:rPr>
      </w:pPr>
      <w:r>
        <w:rPr>
          <w:rFonts w:eastAsia="冬青黑体简体中文 W6"/>
          <w:sz w:val="24"/>
          <w:szCs w:val="24"/>
          <w:lang w:val="zh-TW"/>
        </w:rPr>
        <w:t>香港保单属于</w:t>
      </w:r>
      <w:r w:rsidRPr="00361596">
        <w:rPr>
          <w:rFonts w:eastAsia="冬青黑体简体中文 W6"/>
          <w:color w:val="C00000"/>
          <w:sz w:val="24"/>
          <w:szCs w:val="24"/>
          <w:u w:color="FF0000"/>
          <w:lang w:val="zh-TW"/>
        </w:rPr>
        <w:t>境外资产配置</w:t>
      </w:r>
      <w:r>
        <w:rPr>
          <w:rFonts w:ascii="冬青黑体简体中文 W6" w:hAnsi="冬青黑体简体中文 W6"/>
          <w:sz w:val="24"/>
          <w:szCs w:val="24"/>
        </w:rPr>
        <w:t>,</w:t>
      </w:r>
      <w:r>
        <w:rPr>
          <w:rFonts w:eastAsia="冬青黑体简体中文 W6"/>
          <w:sz w:val="24"/>
          <w:szCs w:val="24"/>
          <w:lang w:val="zh-TW"/>
        </w:rPr>
        <w:t>独立于内地资产和个人账户</w:t>
      </w:r>
      <w:r w:rsidR="00361596">
        <w:rPr>
          <w:rFonts w:ascii="冬青黑体简体中文 W6" w:hAnsi="冬青黑体简体中文 W6"/>
          <w:sz w:val="24"/>
          <w:szCs w:val="24"/>
        </w:rPr>
        <w:t>，</w:t>
      </w:r>
      <w:r w:rsidRPr="00361596">
        <w:rPr>
          <w:rFonts w:eastAsia="冬青黑体简体中文 W6"/>
          <w:color w:val="C00000"/>
          <w:sz w:val="24"/>
          <w:szCs w:val="24"/>
          <w:u w:color="FF0000"/>
          <w:lang w:val="zh-TW"/>
        </w:rPr>
        <w:t>避税避债</w:t>
      </w:r>
      <w:r>
        <w:rPr>
          <w:rFonts w:eastAsia="冬青黑体简体中文 W6"/>
          <w:sz w:val="24"/>
          <w:szCs w:val="24"/>
          <w:lang w:val="zh-TW"/>
        </w:rPr>
        <w:t>，有效起到</w:t>
      </w:r>
      <w:r w:rsidRPr="00361596">
        <w:rPr>
          <w:rFonts w:eastAsia="冬青黑体简体中文 W6"/>
          <w:color w:val="C00000"/>
          <w:sz w:val="24"/>
          <w:szCs w:val="24"/>
          <w:u w:color="FF0000"/>
          <w:lang w:val="zh-TW"/>
        </w:rPr>
        <w:t>资产隔离</w:t>
      </w:r>
      <w:r>
        <w:rPr>
          <w:rFonts w:eastAsia="冬青黑体简体中文 W6"/>
          <w:sz w:val="24"/>
          <w:szCs w:val="24"/>
          <w:lang w:val="zh-TW"/>
        </w:rPr>
        <w:t>的作用。</w:t>
      </w:r>
    </w:p>
    <w:p w14:paraId="251CED2C" w14:textId="77777777" w:rsidR="00CA2512" w:rsidRDefault="00000000" w:rsidP="002C5214">
      <w:pPr>
        <w:pStyle w:val="10"/>
        <w:numPr>
          <w:ilvl w:val="0"/>
          <w:numId w:val="8"/>
        </w:numPr>
        <w:spacing w:line="480" w:lineRule="auto"/>
        <w:rPr>
          <w:rFonts w:eastAsia="冬青黑体简体中文 W6" w:hint="default"/>
          <w:sz w:val="24"/>
          <w:szCs w:val="24"/>
          <w:lang w:val="zh-TW"/>
        </w:rPr>
      </w:pPr>
      <w:r w:rsidRPr="00361596">
        <w:rPr>
          <w:rFonts w:eastAsia="冬青黑体简体中文 W6"/>
          <w:color w:val="C00000"/>
          <w:sz w:val="24"/>
          <w:szCs w:val="24"/>
          <w:u w:color="FF0000"/>
          <w:lang w:val="zh-TW"/>
        </w:rPr>
        <w:t>全球联保</w:t>
      </w:r>
      <w:r>
        <w:rPr>
          <w:rFonts w:eastAsia="冬青黑体简体中文 W6"/>
          <w:sz w:val="24"/>
          <w:szCs w:val="24"/>
          <w:lang w:val="zh-TW"/>
        </w:rPr>
        <w:t>，无论在中国内地、香港、美国、欧洲或澳洲就医，都可以理赔。</w:t>
      </w:r>
    </w:p>
    <w:p w14:paraId="61C379E3" w14:textId="77777777" w:rsidR="00CA2512" w:rsidRDefault="00000000" w:rsidP="002C5214">
      <w:pPr>
        <w:pStyle w:val="10"/>
        <w:numPr>
          <w:ilvl w:val="0"/>
          <w:numId w:val="8"/>
        </w:numPr>
        <w:spacing w:line="480" w:lineRule="auto"/>
        <w:rPr>
          <w:rFonts w:eastAsia="冬青黑体简体中文 W6" w:hint="default"/>
          <w:sz w:val="24"/>
          <w:szCs w:val="24"/>
          <w:lang w:val="zh-TW"/>
        </w:rPr>
      </w:pPr>
      <w:r w:rsidRPr="00361596">
        <w:rPr>
          <w:rFonts w:eastAsia="冬青黑体简体中文 W6"/>
          <w:color w:val="C00000"/>
          <w:sz w:val="24"/>
          <w:szCs w:val="24"/>
          <w:u w:color="FF0000"/>
          <w:lang w:val="zh-TW"/>
        </w:rPr>
        <w:t>保费低</w:t>
      </w:r>
      <w:r>
        <w:rPr>
          <w:rFonts w:eastAsia="冬青黑体简体中文 W6"/>
          <w:sz w:val="24"/>
          <w:szCs w:val="24"/>
          <w:lang w:val="zh-TW"/>
        </w:rPr>
        <w:t>，相同保障范围和相同保障额度下，保费比内地便宜三分之一。</w:t>
      </w:r>
    </w:p>
    <w:p w14:paraId="2327EF8E" w14:textId="77777777" w:rsidR="00CA2512" w:rsidRDefault="00000000" w:rsidP="002C5214">
      <w:pPr>
        <w:pStyle w:val="10"/>
        <w:numPr>
          <w:ilvl w:val="0"/>
          <w:numId w:val="8"/>
        </w:numPr>
        <w:spacing w:line="480" w:lineRule="auto"/>
        <w:rPr>
          <w:rFonts w:eastAsia="冬青黑体简体中文 W6" w:hint="default"/>
          <w:sz w:val="24"/>
          <w:szCs w:val="24"/>
          <w:lang w:val="zh-TW"/>
        </w:rPr>
      </w:pPr>
      <w:r w:rsidRPr="00361596">
        <w:rPr>
          <w:rFonts w:eastAsia="冬青黑体简体中文 W6"/>
          <w:color w:val="C00000"/>
          <w:sz w:val="24"/>
          <w:szCs w:val="24"/>
          <w:u w:color="FF0000"/>
          <w:lang w:val="zh-TW"/>
        </w:rPr>
        <w:t>保障范围广</w:t>
      </w:r>
      <w:r>
        <w:rPr>
          <w:rFonts w:eastAsia="冬青黑体简体中文 W6"/>
          <w:sz w:val="24"/>
          <w:szCs w:val="24"/>
          <w:lang w:val="zh-TW"/>
        </w:rPr>
        <w:t>，最多可涵盖</w:t>
      </w:r>
      <w:r>
        <w:rPr>
          <w:rFonts w:ascii="冬青黑体简体中文 W6" w:hAnsi="冬青黑体简体中文 W6"/>
          <w:sz w:val="24"/>
          <w:szCs w:val="24"/>
        </w:rPr>
        <w:t>115</w:t>
      </w:r>
      <w:r>
        <w:rPr>
          <w:rFonts w:eastAsia="冬青黑体简体中文 W6"/>
          <w:sz w:val="24"/>
          <w:szCs w:val="24"/>
          <w:lang w:val="zh-TW"/>
        </w:rPr>
        <w:t>种疾病。</w:t>
      </w:r>
    </w:p>
    <w:p w14:paraId="4E1DD840" w14:textId="77777777" w:rsidR="00CA2512" w:rsidRDefault="00000000" w:rsidP="002C5214">
      <w:pPr>
        <w:pStyle w:val="10"/>
        <w:numPr>
          <w:ilvl w:val="0"/>
          <w:numId w:val="8"/>
        </w:numPr>
        <w:spacing w:line="480" w:lineRule="auto"/>
        <w:rPr>
          <w:rFonts w:eastAsia="冬青黑体简体中文 W6" w:hint="default"/>
          <w:sz w:val="24"/>
          <w:szCs w:val="24"/>
          <w:lang w:val="zh-TW"/>
        </w:rPr>
      </w:pPr>
      <w:r w:rsidRPr="00361596">
        <w:rPr>
          <w:rFonts w:eastAsia="冬青黑体简体中文 W6"/>
          <w:color w:val="C00000"/>
          <w:sz w:val="24"/>
          <w:szCs w:val="24"/>
          <w:u w:color="FF0000"/>
          <w:lang w:val="zh-TW"/>
        </w:rPr>
        <w:t>保障额度随时间不断增加</w:t>
      </w:r>
      <w:r>
        <w:rPr>
          <w:rFonts w:eastAsia="冬青黑体简体中文 W6"/>
          <w:sz w:val="24"/>
          <w:szCs w:val="24"/>
          <w:lang w:val="zh-TW"/>
        </w:rPr>
        <w:t>，是香港独有优势。内地重疾险的保额恒定或小幅度递增，无法抗衡通货膨胀与医疗开支的上涨。</w:t>
      </w:r>
    </w:p>
    <w:p w14:paraId="69FDFBE5" w14:textId="77777777" w:rsidR="00CA2512" w:rsidRDefault="00000000" w:rsidP="002C5214">
      <w:pPr>
        <w:pStyle w:val="10"/>
        <w:numPr>
          <w:ilvl w:val="0"/>
          <w:numId w:val="8"/>
        </w:numPr>
        <w:spacing w:line="480" w:lineRule="auto"/>
        <w:rPr>
          <w:rFonts w:eastAsia="冬青黑体简体中文 W6" w:hint="default"/>
          <w:sz w:val="24"/>
          <w:szCs w:val="24"/>
          <w:lang w:val="zh-TW"/>
        </w:rPr>
      </w:pPr>
      <w:r>
        <w:rPr>
          <w:rFonts w:eastAsia="冬青黑体简体中文 W6"/>
          <w:sz w:val="24"/>
          <w:szCs w:val="24"/>
          <w:lang w:val="zh-TW"/>
        </w:rPr>
        <w:t>香港保险公司遵从</w:t>
      </w:r>
      <w:r w:rsidRPr="00361596">
        <w:rPr>
          <w:rFonts w:ascii="冬青黑体简体中文 W6" w:hAnsi="冬青黑体简体中文 W6" w:hint="default"/>
          <w:color w:val="C00000"/>
          <w:sz w:val="24"/>
          <w:szCs w:val="24"/>
          <w:u w:color="FF0000"/>
        </w:rPr>
        <w:t>“</w:t>
      </w:r>
      <w:r w:rsidRPr="00361596">
        <w:rPr>
          <w:rFonts w:eastAsia="冬青黑体简体中文 W6"/>
          <w:color w:val="C00000"/>
          <w:sz w:val="24"/>
          <w:szCs w:val="24"/>
          <w:u w:color="FF0000"/>
          <w:lang w:val="zh-TW"/>
        </w:rPr>
        <w:t>严核保，宽理赔</w:t>
      </w:r>
      <w:r w:rsidRPr="00361596">
        <w:rPr>
          <w:rFonts w:ascii="冬青黑体简体中文 W6" w:hAnsi="冬青黑体简体中文 W6" w:hint="default"/>
          <w:color w:val="C00000"/>
          <w:sz w:val="24"/>
          <w:szCs w:val="24"/>
          <w:u w:color="FF0000"/>
        </w:rPr>
        <w:t>”</w:t>
      </w:r>
      <w:r>
        <w:rPr>
          <w:rFonts w:eastAsia="冬青黑体简体中文 W6"/>
          <w:sz w:val="24"/>
          <w:szCs w:val="24"/>
          <w:lang w:val="zh-TW"/>
        </w:rPr>
        <w:t>原则，理赔更加快捷，更加人性化。</w:t>
      </w:r>
    </w:p>
    <w:p w14:paraId="4FB56891" w14:textId="77777777" w:rsidR="00CA2512" w:rsidRDefault="00000000" w:rsidP="002C5214">
      <w:pPr>
        <w:pStyle w:val="10"/>
        <w:numPr>
          <w:ilvl w:val="0"/>
          <w:numId w:val="8"/>
        </w:numPr>
        <w:spacing w:line="480" w:lineRule="auto"/>
        <w:rPr>
          <w:rFonts w:eastAsia="冬青黑体简体中文 W6" w:hint="default"/>
          <w:sz w:val="24"/>
          <w:szCs w:val="24"/>
          <w:lang w:val="zh-TW"/>
        </w:rPr>
      </w:pPr>
      <w:r>
        <w:rPr>
          <w:rFonts w:eastAsia="冬青黑体简体中文 W6"/>
          <w:sz w:val="24"/>
          <w:szCs w:val="24"/>
          <w:lang w:val="zh-TW"/>
        </w:rPr>
        <w:t>保险业相关</w:t>
      </w:r>
      <w:r w:rsidRPr="00361596">
        <w:rPr>
          <w:rFonts w:eastAsia="冬青黑体简体中文 W6"/>
          <w:color w:val="C00000"/>
          <w:sz w:val="24"/>
          <w:szCs w:val="24"/>
          <w:u w:color="FF0000"/>
          <w:lang w:val="zh-TW"/>
        </w:rPr>
        <w:t>法律法规</w:t>
      </w:r>
      <w:r>
        <w:rPr>
          <w:rFonts w:eastAsia="冬青黑体简体中文 W6"/>
          <w:sz w:val="24"/>
          <w:szCs w:val="24"/>
          <w:lang w:val="zh-TW"/>
        </w:rPr>
        <w:t>更加</w:t>
      </w:r>
      <w:r w:rsidRPr="00361596">
        <w:rPr>
          <w:rFonts w:eastAsia="冬青黑体简体中文 W6"/>
          <w:color w:val="C00000"/>
          <w:sz w:val="24"/>
          <w:szCs w:val="24"/>
          <w:u w:color="FF0000"/>
          <w:lang w:val="zh-TW"/>
        </w:rPr>
        <w:t>完善与健全</w:t>
      </w:r>
      <w:r>
        <w:rPr>
          <w:rFonts w:eastAsia="冬青黑体简体中文 W6"/>
          <w:sz w:val="24"/>
          <w:szCs w:val="24"/>
          <w:lang w:val="zh-TW"/>
        </w:rPr>
        <w:t>，保险公司受香港保监会</w:t>
      </w:r>
      <w:r w:rsidRPr="00361596">
        <w:rPr>
          <w:rFonts w:eastAsia="冬青黑体简体中文 W6"/>
          <w:color w:val="C00000"/>
          <w:sz w:val="24"/>
          <w:szCs w:val="24"/>
          <w:u w:color="FF0000"/>
          <w:lang w:val="zh-TW"/>
        </w:rPr>
        <w:t>严格监督与审查</w:t>
      </w:r>
      <w:r>
        <w:rPr>
          <w:rFonts w:eastAsia="冬青黑体简体中文 W6"/>
          <w:sz w:val="24"/>
          <w:szCs w:val="24"/>
          <w:lang w:val="zh-TW"/>
        </w:rPr>
        <w:t>，红利派发与实际理赔记录</w:t>
      </w:r>
      <w:r w:rsidRPr="00361596">
        <w:rPr>
          <w:rFonts w:eastAsia="冬青黑体简体中文 W6"/>
          <w:color w:val="C00000"/>
          <w:sz w:val="24"/>
          <w:szCs w:val="24"/>
          <w:u w:color="FF0000"/>
          <w:lang w:val="zh-TW"/>
        </w:rPr>
        <w:t>更加透明化</w:t>
      </w:r>
      <w:r>
        <w:rPr>
          <w:rFonts w:eastAsia="冬青黑体简体中文 W6"/>
          <w:sz w:val="24"/>
          <w:szCs w:val="24"/>
          <w:lang w:val="zh-TW"/>
        </w:rPr>
        <w:t>，可以更好地保障客户权益。</w:t>
      </w:r>
    </w:p>
    <w:sectPr w:rsidR="00CA2512">
      <w:headerReference w:type="default" r:id="rId9"/>
      <w:footerReference w:type="default" r:id="rId10"/>
      <w:pgSz w:w="11900" w:h="16840"/>
      <w:pgMar w:top="1440" w:right="1800" w:bottom="1440" w:left="180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3130A" w14:textId="77777777" w:rsidR="000D2C16" w:rsidRDefault="000D2C16">
      <w:r>
        <w:separator/>
      </w:r>
    </w:p>
  </w:endnote>
  <w:endnote w:type="continuationSeparator" w:id="0">
    <w:p w14:paraId="33F1473B" w14:textId="77777777" w:rsidR="000D2C16" w:rsidRDefault="000D2C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ingFang SC Regular">
    <w:altName w:val="微软雅黑"/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冬青黑体简体中文 W6">
    <w:panose1 w:val="020B0600000000000000"/>
    <w:charset w:val="80"/>
    <w:family w:val="swiss"/>
    <w:pitch w:val="variable"/>
    <w:sig w:usb0="A00002BF" w:usb1="1ACF7CFA" w:usb2="00000016" w:usb3="00000000" w:csb0="00060007" w:csb1="00000000"/>
  </w:font>
  <w:font w:name="Hiragino Sans GB W6">
    <w:panose1 w:val="020B0600000000000000"/>
    <w:charset w:val="80"/>
    <w:family w:val="swiss"/>
    <w:pitch w:val="variable"/>
    <w:sig w:usb0="A00002BF" w:usb1="1ACF7CFA" w:usb2="00000016" w:usb3="00000000" w:csb0="00060007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ingFang SC Semibold">
    <w:altName w:val="微软雅黑"/>
    <w:panose1 w:val="020B0800000000000000"/>
    <w:charset w:val="86"/>
    <w:family w:val="swiss"/>
    <w:pitch w:val="variable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7BB9B" w14:textId="77777777" w:rsidR="00CA2512" w:rsidRDefault="00CA251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BB8B8" w14:textId="77777777" w:rsidR="000D2C16" w:rsidRDefault="000D2C16">
      <w:r>
        <w:separator/>
      </w:r>
    </w:p>
  </w:footnote>
  <w:footnote w:type="continuationSeparator" w:id="0">
    <w:p w14:paraId="237D4D29" w14:textId="77777777" w:rsidR="000D2C16" w:rsidRDefault="000D2C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F0442" w14:textId="77777777" w:rsidR="00CA2512" w:rsidRDefault="00CA2512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938E3"/>
    <w:multiLevelType w:val="hybridMultilevel"/>
    <w:tmpl w:val="4F20F334"/>
    <w:styleLink w:val="5"/>
    <w:lvl w:ilvl="0" w:tplc="92043C5E">
      <w:start w:val="1"/>
      <w:numFmt w:val="decimal"/>
      <w:lvlText w:val="%1)"/>
      <w:lvlJc w:val="left"/>
      <w:pPr>
        <w:ind w:left="42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8482132">
      <w:start w:val="1"/>
      <w:numFmt w:val="decimal"/>
      <w:lvlText w:val="%2."/>
      <w:lvlJc w:val="left"/>
      <w:pPr>
        <w:ind w:left="14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F58AC34">
      <w:start w:val="1"/>
      <w:numFmt w:val="decimal"/>
      <w:lvlText w:val="%3."/>
      <w:lvlJc w:val="left"/>
      <w:pPr>
        <w:ind w:left="21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78C8CF8">
      <w:start w:val="1"/>
      <w:numFmt w:val="decimal"/>
      <w:lvlText w:val="%4."/>
      <w:lvlJc w:val="left"/>
      <w:pPr>
        <w:ind w:left="28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6A60112">
      <w:start w:val="1"/>
      <w:numFmt w:val="decimal"/>
      <w:lvlText w:val="%5."/>
      <w:lvlJc w:val="left"/>
      <w:pPr>
        <w:ind w:left="36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6A0BA00">
      <w:start w:val="1"/>
      <w:numFmt w:val="decimal"/>
      <w:lvlText w:val="%6."/>
      <w:lvlJc w:val="left"/>
      <w:pPr>
        <w:ind w:left="43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29C680A">
      <w:start w:val="1"/>
      <w:numFmt w:val="decimal"/>
      <w:lvlText w:val="%7."/>
      <w:lvlJc w:val="left"/>
      <w:pPr>
        <w:ind w:left="50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32667C">
      <w:start w:val="1"/>
      <w:numFmt w:val="decimal"/>
      <w:lvlText w:val="%8."/>
      <w:lvlJc w:val="left"/>
      <w:pPr>
        <w:ind w:left="57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D84F55A">
      <w:start w:val="1"/>
      <w:numFmt w:val="decimal"/>
      <w:lvlText w:val="%9."/>
      <w:lvlJc w:val="left"/>
      <w:pPr>
        <w:ind w:left="64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18DD1C88"/>
    <w:multiLevelType w:val="hybridMultilevel"/>
    <w:tmpl w:val="80108EAC"/>
    <w:lvl w:ilvl="0" w:tplc="F45CF1A0">
      <w:start w:val="1"/>
      <w:numFmt w:val="bullet"/>
      <w:lvlText w:val="■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967F62">
      <w:start w:val="1"/>
      <w:numFmt w:val="bullet"/>
      <w:lvlText w:val="■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39201D6">
      <w:start w:val="1"/>
      <w:numFmt w:val="bullet"/>
      <w:lvlText w:val="■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84A8BA8">
      <w:start w:val="1"/>
      <w:numFmt w:val="bullet"/>
      <w:lvlText w:val="■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6104D6E">
      <w:start w:val="1"/>
      <w:numFmt w:val="bullet"/>
      <w:lvlText w:val="■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28ADE9A">
      <w:start w:val="1"/>
      <w:numFmt w:val="bullet"/>
      <w:lvlText w:val="■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8508FE8">
      <w:start w:val="1"/>
      <w:numFmt w:val="bullet"/>
      <w:lvlText w:val="■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A782B6A">
      <w:start w:val="1"/>
      <w:numFmt w:val="bullet"/>
      <w:lvlText w:val="■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2082824">
      <w:start w:val="1"/>
      <w:numFmt w:val="bullet"/>
      <w:lvlText w:val="■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21B5499A"/>
    <w:multiLevelType w:val="hybridMultilevel"/>
    <w:tmpl w:val="4F20F334"/>
    <w:numStyleLink w:val="5"/>
  </w:abstractNum>
  <w:abstractNum w:abstractNumId="3" w15:restartNumberingAfterBreak="0">
    <w:nsid w:val="424B09B9"/>
    <w:multiLevelType w:val="hybridMultilevel"/>
    <w:tmpl w:val="B34ABC76"/>
    <w:lvl w:ilvl="0" w:tplc="7AA6A93A">
      <w:start w:val="1"/>
      <w:numFmt w:val="bullet"/>
      <w:lvlText w:val="●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C2AA880">
      <w:start w:val="1"/>
      <w:numFmt w:val="bullet"/>
      <w:lvlText w:val="●"/>
      <w:lvlJc w:val="left"/>
      <w:pPr>
        <w:ind w:left="11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FDAC7AA">
      <w:start w:val="1"/>
      <w:numFmt w:val="bullet"/>
      <w:lvlText w:val="●"/>
      <w:lvlJc w:val="left"/>
      <w:pPr>
        <w:ind w:left="18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71E1DC4">
      <w:start w:val="1"/>
      <w:numFmt w:val="bullet"/>
      <w:lvlText w:val="●"/>
      <w:lvlJc w:val="left"/>
      <w:pPr>
        <w:ind w:left="258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E769CB2">
      <w:start w:val="1"/>
      <w:numFmt w:val="bullet"/>
      <w:lvlText w:val="●"/>
      <w:lvlJc w:val="left"/>
      <w:pPr>
        <w:ind w:left="330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564DB62">
      <w:start w:val="1"/>
      <w:numFmt w:val="bullet"/>
      <w:lvlText w:val="●"/>
      <w:lvlJc w:val="left"/>
      <w:pPr>
        <w:ind w:left="40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DC89AC2">
      <w:start w:val="1"/>
      <w:numFmt w:val="bullet"/>
      <w:lvlText w:val="●"/>
      <w:lvlJc w:val="left"/>
      <w:pPr>
        <w:ind w:left="47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F3AB4D8">
      <w:start w:val="1"/>
      <w:numFmt w:val="bullet"/>
      <w:lvlText w:val="●"/>
      <w:lvlJc w:val="left"/>
      <w:pPr>
        <w:ind w:left="54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ECCCE3A">
      <w:start w:val="1"/>
      <w:numFmt w:val="bullet"/>
      <w:lvlText w:val="●"/>
      <w:lvlJc w:val="left"/>
      <w:pPr>
        <w:ind w:left="618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4F1A4EEA"/>
    <w:multiLevelType w:val="hybridMultilevel"/>
    <w:tmpl w:val="639833E8"/>
    <w:lvl w:ilvl="0" w:tplc="D17076B8">
      <w:start w:val="1"/>
      <w:numFmt w:val="bullet"/>
      <w:lvlText w:val="■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0A64B8">
      <w:start w:val="1"/>
      <w:numFmt w:val="bullet"/>
      <w:lvlText w:val="■"/>
      <w:lvlJc w:val="left"/>
      <w:pPr>
        <w:ind w:left="8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F78C730">
      <w:start w:val="1"/>
      <w:numFmt w:val="bullet"/>
      <w:lvlText w:val="◆"/>
      <w:lvlJc w:val="left"/>
      <w:pPr>
        <w:ind w:left="12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0AAE26E">
      <w:start w:val="1"/>
      <w:numFmt w:val="bullet"/>
      <w:lvlText w:val="●"/>
      <w:lvlJc w:val="left"/>
      <w:pPr>
        <w:ind w:left="168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0E2F350">
      <w:start w:val="1"/>
      <w:numFmt w:val="bullet"/>
      <w:lvlText w:val="■"/>
      <w:lvlJc w:val="left"/>
      <w:pPr>
        <w:ind w:left="210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340FD30">
      <w:start w:val="1"/>
      <w:numFmt w:val="bullet"/>
      <w:lvlText w:val="◆"/>
      <w:lvlJc w:val="left"/>
      <w:pPr>
        <w:ind w:left="25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124CF3C">
      <w:start w:val="1"/>
      <w:numFmt w:val="bullet"/>
      <w:lvlText w:val="●"/>
      <w:lvlJc w:val="left"/>
      <w:pPr>
        <w:ind w:left="29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C3A7FF6">
      <w:start w:val="1"/>
      <w:numFmt w:val="bullet"/>
      <w:lvlText w:val="■"/>
      <w:lvlJc w:val="left"/>
      <w:pPr>
        <w:ind w:left="33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4F44C7E">
      <w:start w:val="1"/>
      <w:numFmt w:val="bullet"/>
      <w:lvlText w:val="◆"/>
      <w:lvlJc w:val="left"/>
      <w:pPr>
        <w:ind w:left="378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58E21739"/>
    <w:multiLevelType w:val="hybridMultilevel"/>
    <w:tmpl w:val="374021D4"/>
    <w:lvl w:ilvl="0" w:tplc="1160EA0C">
      <w:start w:val="1"/>
      <w:numFmt w:val="bullet"/>
      <w:lvlText w:val="■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A1ABDCA">
      <w:start w:val="1"/>
      <w:numFmt w:val="bullet"/>
      <w:lvlText w:val="■"/>
      <w:lvlJc w:val="left"/>
      <w:pPr>
        <w:ind w:left="8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F845180">
      <w:start w:val="1"/>
      <w:numFmt w:val="bullet"/>
      <w:lvlText w:val="◆"/>
      <w:lvlJc w:val="left"/>
      <w:pPr>
        <w:ind w:left="12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5F4BFDC">
      <w:start w:val="1"/>
      <w:numFmt w:val="bullet"/>
      <w:lvlText w:val="●"/>
      <w:lvlJc w:val="left"/>
      <w:pPr>
        <w:ind w:left="168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9309CB2">
      <w:start w:val="1"/>
      <w:numFmt w:val="bullet"/>
      <w:lvlText w:val="■"/>
      <w:lvlJc w:val="left"/>
      <w:pPr>
        <w:ind w:left="210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9D86BAA">
      <w:start w:val="1"/>
      <w:numFmt w:val="bullet"/>
      <w:lvlText w:val="◆"/>
      <w:lvlJc w:val="left"/>
      <w:pPr>
        <w:ind w:left="25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1D22AD8">
      <w:start w:val="1"/>
      <w:numFmt w:val="bullet"/>
      <w:lvlText w:val="●"/>
      <w:lvlJc w:val="left"/>
      <w:pPr>
        <w:ind w:left="29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D706578">
      <w:start w:val="1"/>
      <w:numFmt w:val="bullet"/>
      <w:lvlText w:val="■"/>
      <w:lvlJc w:val="left"/>
      <w:pPr>
        <w:ind w:left="33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9283428">
      <w:start w:val="1"/>
      <w:numFmt w:val="bullet"/>
      <w:lvlText w:val="◆"/>
      <w:lvlJc w:val="left"/>
      <w:pPr>
        <w:ind w:left="378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65512CF5"/>
    <w:multiLevelType w:val="hybridMultilevel"/>
    <w:tmpl w:val="DE68FC6E"/>
    <w:lvl w:ilvl="0" w:tplc="D3A4D618">
      <w:start w:val="1"/>
      <w:numFmt w:val="bullet"/>
      <w:lvlText w:val="■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A2AC708">
      <w:start w:val="1"/>
      <w:numFmt w:val="bullet"/>
      <w:lvlText w:val="■"/>
      <w:lvlJc w:val="left"/>
      <w:pPr>
        <w:ind w:left="8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8CCF2E0">
      <w:start w:val="1"/>
      <w:numFmt w:val="bullet"/>
      <w:lvlText w:val="◆"/>
      <w:lvlJc w:val="left"/>
      <w:pPr>
        <w:ind w:left="12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EFCC28C">
      <w:start w:val="1"/>
      <w:numFmt w:val="bullet"/>
      <w:lvlText w:val="●"/>
      <w:lvlJc w:val="left"/>
      <w:pPr>
        <w:ind w:left="168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3A60446">
      <w:start w:val="1"/>
      <w:numFmt w:val="bullet"/>
      <w:lvlText w:val="■"/>
      <w:lvlJc w:val="left"/>
      <w:pPr>
        <w:ind w:left="210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70A8216">
      <w:start w:val="1"/>
      <w:numFmt w:val="bullet"/>
      <w:lvlText w:val="◆"/>
      <w:lvlJc w:val="left"/>
      <w:pPr>
        <w:ind w:left="25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6C4BC5E">
      <w:start w:val="1"/>
      <w:numFmt w:val="bullet"/>
      <w:lvlText w:val="●"/>
      <w:lvlJc w:val="left"/>
      <w:pPr>
        <w:ind w:left="29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E32F0DC">
      <w:start w:val="1"/>
      <w:numFmt w:val="bullet"/>
      <w:lvlText w:val="■"/>
      <w:lvlJc w:val="left"/>
      <w:pPr>
        <w:ind w:left="33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F448AA2">
      <w:start w:val="1"/>
      <w:numFmt w:val="bullet"/>
      <w:lvlText w:val="◆"/>
      <w:lvlJc w:val="left"/>
      <w:pPr>
        <w:ind w:left="378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7ADC0B90"/>
    <w:multiLevelType w:val="hybridMultilevel"/>
    <w:tmpl w:val="A334AE7C"/>
    <w:lvl w:ilvl="0" w:tplc="73B8EF08">
      <w:start w:val="1"/>
      <w:numFmt w:val="bullet"/>
      <w:lvlText w:val="➢"/>
      <w:lvlJc w:val="left"/>
      <w:pPr>
        <w:ind w:left="8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C16A034">
      <w:start w:val="1"/>
      <w:numFmt w:val="bullet"/>
      <w:lvlText w:val="➢"/>
      <w:lvlJc w:val="left"/>
      <w:pPr>
        <w:ind w:left="8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E2616A4">
      <w:start w:val="1"/>
      <w:numFmt w:val="bullet"/>
      <w:lvlText w:val="➢"/>
      <w:lvlJc w:val="left"/>
      <w:pPr>
        <w:ind w:left="8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3A8A70E">
      <w:start w:val="1"/>
      <w:numFmt w:val="bullet"/>
      <w:lvlText w:val="➢"/>
      <w:lvlJc w:val="left"/>
      <w:pPr>
        <w:ind w:left="8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AF03C5E">
      <w:start w:val="1"/>
      <w:numFmt w:val="bullet"/>
      <w:lvlText w:val="➢"/>
      <w:lvlJc w:val="left"/>
      <w:pPr>
        <w:ind w:left="8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2641CC8">
      <w:start w:val="1"/>
      <w:numFmt w:val="bullet"/>
      <w:lvlText w:val="➢"/>
      <w:lvlJc w:val="left"/>
      <w:pPr>
        <w:ind w:left="8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66E93B4">
      <w:start w:val="1"/>
      <w:numFmt w:val="bullet"/>
      <w:lvlText w:val="➢"/>
      <w:lvlJc w:val="left"/>
      <w:pPr>
        <w:ind w:left="8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DA8348E">
      <w:start w:val="1"/>
      <w:numFmt w:val="bullet"/>
      <w:lvlText w:val="➢"/>
      <w:lvlJc w:val="left"/>
      <w:pPr>
        <w:ind w:left="8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500E4E">
      <w:start w:val="1"/>
      <w:numFmt w:val="bullet"/>
      <w:lvlText w:val="➢"/>
      <w:lvlJc w:val="left"/>
      <w:pPr>
        <w:ind w:left="8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938879010">
    <w:abstractNumId w:val="3"/>
  </w:num>
  <w:num w:numId="2" w16cid:durableId="706444706">
    <w:abstractNumId w:val="1"/>
  </w:num>
  <w:num w:numId="3" w16cid:durableId="929628219">
    <w:abstractNumId w:val="5"/>
  </w:num>
  <w:num w:numId="4" w16cid:durableId="1025716724">
    <w:abstractNumId w:val="6"/>
  </w:num>
  <w:num w:numId="5" w16cid:durableId="988485593">
    <w:abstractNumId w:val="7"/>
  </w:num>
  <w:num w:numId="6" w16cid:durableId="1682122943">
    <w:abstractNumId w:val="4"/>
  </w:num>
  <w:num w:numId="7" w16cid:durableId="1565607391">
    <w:abstractNumId w:val="0"/>
  </w:num>
  <w:num w:numId="8" w16cid:durableId="13183372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512"/>
    <w:rsid w:val="00062983"/>
    <w:rsid w:val="000D2C16"/>
    <w:rsid w:val="002C5214"/>
    <w:rsid w:val="00361596"/>
    <w:rsid w:val="003A7EAF"/>
    <w:rsid w:val="004C1270"/>
    <w:rsid w:val="006E4055"/>
    <w:rsid w:val="00720B2C"/>
    <w:rsid w:val="00733CD8"/>
    <w:rsid w:val="00737585"/>
    <w:rsid w:val="007F5F97"/>
    <w:rsid w:val="00823B5E"/>
    <w:rsid w:val="009C5A9C"/>
    <w:rsid w:val="00AE779B"/>
    <w:rsid w:val="00B45906"/>
    <w:rsid w:val="00BD453B"/>
    <w:rsid w:val="00C36B39"/>
    <w:rsid w:val="00C4611E"/>
    <w:rsid w:val="00CA2512"/>
    <w:rsid w:val="00DC551A"/>
    <w:rsid w:val="00DE56A3"/>
    <w:rsid w:val="00E97CC9"/>
    <w:rsid w:val="00FB3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B63A5"/>
  <w15:docId w15:val="{5D47C107-EC0D-824E-8F85-83BA87DCA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5214"/>
    <w:rPr>
      <w:rFonts w:ascii="PingFang SC Regular" w:eastAsia="PingFang SC Regular" w:hAnsi="PingFang SC Regular" w:cs="PingFang SC Regular"/>
      <w:color w:val="000000"/>
      <w:sz w:val="22"/>
      <w:szCs w:val="2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页眉与页脚"/>
    <w:pPr>
      <w:tabs>
        <w:tab w:val="right" w:pos="9020"/>
      </w:tabs>
    </w:pPr>
    <w:rPr>
      <w:rFonts w:ascii="PingFang SC Regular" w:eastAsia="Arial Unicode MS" w:hAnsi="PingFang SC Regular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1">
    <w:name w:val="列出段落1"/>
    <w:pPr>
      <w:widowControl w:val="0"/>
      <w:ind w:firstLine="420"/>
      <w:jc w:val="both"/>
    </w:pPr>
    <w:rPr>
      <w:rFonts w:ascii="Arial Unicode MS" w:eastAsia="Arial Unicode MS" w:hAnsi="Arial Unicode MS" w:cs="Arial Unicode MS" w:hint="eastAsia"/>
      <w:color w:val="000000"/>
      <w:sz w:val="21"/>
      <w:szCs w:val="21"/>
      <w:u w:color="000000"/>
    </w:rPr>
  </w:style>
  <w:style w:type="paragraph" w:customStyle="1" w:styleId="10">
    <w:name w:val="列表段落1"/>
    <w:pPr>
      <w:widowControl w:val="0"/>
      <w:ind w:firstLine="420"/>
      <w:jc w:val="both"/>
    </w:pPr>
    <w:rPr>
      <w:rFonts w:ascii="Arial Unicode MS" w:eastAsia="Arial Unicode MS" w:hAnsi="Arial Unicode MS" w:cs="Arial Unicode MS" w:hint="eastAsia"/>
      <w:color w:val="000000"/>
      <w:sz w:val="21"/>
      <w:szCs w:val="21"/>
      <w:u w:color="000000"/>
    </w:rPr>
  </w:style>
  <w:style w:type="numbering" w:customStyle="1" w:styleId="5">
    <w:name w:val="已导入的样式“5”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WPS">
  <a:themeElements>
    <a:clrScheme name="WPS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00FF"/>
      </a:hlink>
      <a:folHlink>
        <a:srgbClr val="FF00FF"/>
      </a:folHlink>
    </a:clrScheme>
    <a:fontScheme name="WPS">
      <a:majorFont>
        <a:latin typeface="PingFang SC Semibold"/>
        <a:ea typeface="黑体"/>
        <a:cs typeface="PingFang SC Semibold"/>
      </a:majorFont>
      <a:minorFont>
        <a:latin typeface="PingFang SC Regular"/>
        <a:ea typeface="宋体"/>
        <a:cs typeface="PingFang SC Regular"/>
      </a:minorFont>
    </a:fontScheme>
    <a:fmtScheme name="WP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reflection stA="50000" endPos="40000" dir="5400000" sy="-100000" algn="bl" rotWithShape="0"/>
          </a:effectLst>
        </a:effectStyle>
        <a:effectStyle>
          <a:effectLst>
            <a:reflection stA="50000" endPos="40000" dir="5400000" sy="-100000" algn="bl" rotWithShape="0"/>
          </a:effectLst>
        </a:effectStyle>
        <a:effectStyle>
          <a:effectLst>
            <a:reflection stA="50000" endPos="40000" dir="5400000" sy="-100000" algn="bl" rotWithShape="0"/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reflection stA="50000" endPos="40000" dir="5400000" sy="-100000" algn="bl" rotWithShape="0"/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reflection stA="50000" endPos="40000" dir="5400000" sy="-100000" algn="bl" rotWithShape="0"/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522</Words>
  <Characters>790</Characters>
  <Application>Microsoft Office Word</Application>
  <DocSecurity>0</DocSecurity>
  <Lines>65</Lines>
  <Paragraphs>81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Eason Qiu</cp:lastModifiedBy>
  <cp:revision>9</cp:revision>
  <dcterms:created xsi:type="dcterms:W3CDTF">2025-09-20T15:58:00Z</dcterms:created>
  <dcterms:modified xsi:type="dcterms:W3CDTF">2025-12-11T08:38:00Z</dcterms:modified>
</cp:coreProperties>
</file>