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Arial" w:cs="Arial" w:eastAsia="Arial" w:hAnsi="Arial"/>
          <w:b w:val="1"/>
          <w:sz w:val="36"/>
          <w:szCs w:val="36"/>
        </w:rPr>
      </w:pPr>
      <w:bookmarkStart w:colFirst="0" w:colLast="0" w:name="_bw4sh12dc86m" w:id="0"/>
      <w:bookmarkEnd w:id="0"/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>Strategy Document: Cyclistic Fleet Intelligence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4a86e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Chris Hainlen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[NEEDS INFO: team / role]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[NEEDS INFO: sign-off date]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>Proposer: Chris Hainlen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Draft]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Under review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Implemented | Not implemented</w:t>
      </w:r>
      <w:r w:rsidDel="00000000" w:rsidR="00000000" w:rsidRPr="00000000">
        <w:rPr>
          <w:rFonts w:ascii="Arial" w:cs="Arial" w:eastAsia="Arial" w:hAnsi="Arial"/>
          <w:rtl w:val="0"/>
        </w:rPr>
        <w:t xml:space="preserve"> (Highlight current status)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Primary dataset: NYC Citi Bike Trips 2013–2015  (bigquery-public-data.new_york_citibike.citibike_trips) </w:t>
      </w:r>
      <w:r w:rsidDel="00000000" w:rsidR="00000000" w:rsidRPr="00000000">
        <w:rPr>
          <w:rFonts w:ascii="Arial" w:cs="Arial" w:eastAsia="Arial" w:hAnsi="Arial"/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Secondary dataset: US Census Bureau  (bigquery-public-data.geo_census_tracts, bigquery-public-data.census_bureau_acs) </w:t>
      </w:r>
      <w:r w:rsidDel="00000000" w:rsidR="00000000" w:rsidRPr="00000000">
        <w:rPr>
          <w:rFonts w:ascii="Arial" w:cs="Arial" w:eastAsia="Arial" w:hAnsi="Arial"/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1"/>
      <w:bookmarkEnd w:id="1"/>
      <w:r w:rsidDel="00000000" w:rsidR="00000000" w:rsidRPr="00000000">
        <w:rPr>
          <w:rFonts w:ascii="Arial" w:cs="Arial" w:eastAsia="Arial" w:hAnsi="Arial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Arial" w:cs="Arial" w:eastAsia="Arial" w:hAnsi="Arial"/>
          <w:b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[Who is the intended audience for this dashboard? How do you expect them to use this dashboard?]</w:t>
      </w:r>
      <w:r w:rsidDel="00000000" w:rsidR="00000000" w:rsidRPr="00000000">
        <w:rPr>
          <w:rtl w:val="0"/>
        </w:rPr>
      </w:r>
    </w:p>
    <w:p>
      <w:r>
        <w:rPr>
          <w:b w:val="0"/>
        </w:rPr>
        <w:t>- Sara Romero (VP Marketing) — opens dashboard for strategic planning; relies on the hero number and map filters.</w:t>
      </w:r>
    </w:p>
    <w:p>
      <w:r>
        <w:rPr>
          <w:b w:val="0"/>
        </w:rPr>
        <w:t>- Nina Locklear (Director Procurement) — uses the buffer slider to model fleet-purchase scenarios.</w:t>
      </w:r>
    </w:p>
    <w:p>
      <w:r>
        <w:rPr>
          <w:b w:val="0"/>
        </w:rPr>
        <w:t>- Ernest Cox (VP Product Development) — uses directional flow and station-tier maps to inform station expansion.</w:t>
      </w:r>
    </w:p>
    <w:p>
      <w:r>
        <w:rPr>
          <w:b w:val="0"/>
        </w:rPr>
        <w:t>- Jamal Harris (Director Customer Data) — verifies privacy posture and confirms tier definitions.</w:t>
      </w:r>
    </w:p>
    <w:p>
      <w:r>
        <w:rPr>
          <w:b w:val="0"/>
        </w:rPr>
        <w:t>- Tessa Blackwell (Data Analyst) — uses dashboard as a presentation surface and to guide deeper drill-down work in BigQuery.</w:t>
      </w:r>
    </w:p>
    <w:p>
      <w:r>
        <w:rPr>
          <w:b w:val="0"/>
        </w:rPr>
        <w:t>Expected use: monthly review for business planning, ad-hoc during budget / procurement cycles. Not used for daily station rebalancing.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qm80oo4uskc1" w:id="2"/>
      <w:bookmarkEnd w:id="2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Dashboard Functionality</w:t>
      </w:r>
    </w:p>
    <w:p>
      <w:r>
        <w:rPr>
          <w:b w:val="0"/>
        </w:rPr>
        <w:t>- Hero fleet status indicator: 'Bikes Needed vs Current Fleet' KPI with adjustable buffer slider (10–50%, default 30%) and a +5% maintenance-pool toggle. Status color: green / yellow / red.</w:t>
      </w:r>
    </w:p>
    <w:p>
      <w:r>
        <w:rPr>
          <w:b w:val="0"/>
        </w:rPr>
        <w:t>- Station map (NYC) with year, activity-tier (high/med/low), and rider-type (subscriber/customer/all) filters; optional flow-line overlay; click-to-detail card per station.</w:t>
      </w:r>
    </w:p>
    <w:p>
      <w:r>
        <w:rPr>
          <w:b w:val="0"/>
        </w:rPr>
        <w:t>- Companion station table linked to the same filters; sortable by send/return balance; row-marker hover highlighting.</w:t>
      </w:r>
    </w:p>
    <w:p>
      <w:r>
        <w:rPr>
          <w:b w:val="0"/>
        </w:rPr>
        <w:t>- Seasonal trend chart, 2013–2015, with rider-type split toggle, 33rd/66th percentile reference lines, and tooltip annotations for weather events (Sandy aftermath, polar vortex, Juno blizzard).</w:t>
      </w:r>
    </w:p>
    <w:p>
      <w:r>
        <w:rPr>
          <w:b w:val="0"/>
        </w:rPr>
        <w:t>- Population context overlay (toggle on the same map): census tract shading + latent-demand callouts where high population sits next to low station activity.</w:t>
      </w:r>
    </w:p>
    <w:p>
      <w:r>
        <w:rPr>
          <w:b w:val="0"/>
        </w:rPr>
        <w:t>- Reads from pre-exported CSVs (data/ directory); no live BigQuery connection required to view.</w:t>
      </w:r>
    </w:p>
    <w:p>
      <w:r>
        <w:rPr>
          <w:b w:val="0"/>
        </w:rPr>
        <w:t>- Accessibility built in: 16/24/36 px font scale, WCAG AA contrast, color-independent tier encoding, keyboard navigation, aria-labels, TTS alternatives.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this dashboard be modeled on an existing dashboard? If so, provide a link and describe the similarity.)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No reference dashboard. Layout follows the Cyclistic UX requirements (docs/ux_requirements.md): hero KPI + station map + companion table + seasonal trend + population overlay, accessibility-first.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(How should access to the dashboard be limited? Who needs to have access?)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Restricted to named viewers: Adhira Patel, Brianne Sand, Ernest Cox, Jamal Harris, Megan Pirato, Nina Locklear, Rick Andersson, Shareefah Hakimi, Sara Romero, Tessa Blackwell. No public/external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data should be included or excluded in this dashboard?)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Included: 2013–2015 NYC Citi Bike trips (start/end station, time, duration, BikeID, usertype); station coordinates; Census tract boundaries + ACS population for the 1-mile station catchment. Excluded: PII (name, email, phone, address); raw BikeIDs and user IDs in outputs.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the dashboard include date filters? If so, what time frame should be displayed by default? Should the dashboard include a “granularity” drop-down? If so, what granularity should be selected by default?)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Year selector: 2013 / 2014 / 2015, default 2015 (primary view; 2013–2015 trend is secondary). Seasonal granularity supported in the trend chart. Day-of-week and hour-of-day live in the source data but are not surfaced in v1.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csrcftb2gsta" w:id="3"/>
      <w:bookmarkEnd w:id="3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a table for each chart that you’d like to include in the dashboard. If you’d like to break the dashboard under different headers, feel free to list those here as well.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</w:rPr>
      </w:pPr>
      <w:bookmarkStart w:colFirst="0" w:colLast="0" w:name="_76z1lacqn0n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Chart 1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Bikes Needed vs Current Fleet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KPI numeric callout with an interactive buffer slider control (not a traditional chart). Color state: green / yellow / 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Year (default 2015); season (sized against summer peak).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peak_bikes_in_use; total_fleet_needed = peak_bikes_in_use × (1 + buffer%); gap = total_fleet_needed − current_fleet; +5% maintenance-pool toggle adds on top of the buffer.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o4uf0d9fs8xc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Stations by Activity Tier — NYC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Geographic point map with sized + colored station markers; optional directional flow-line overlay; companion sortable station table linked to the same filters.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station_id, station_name, activity_tier (high / medium / low), usertype (Subscriber / Customer / all), trip_year, latitude, longitude.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total_station_activity, departures, arrivals, net_departures, allocated_bikes (derived live from buffer slider), 33rd &amp; 66th percentile reference lines.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</w:rPr>
      </w:pPr>
      <w:bookmarkStart w:colFirst="0" w:colLast="0" w:name="_7b7m6hxuosl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Seasonal Trip Volume, 2013–2015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Multi-series line chart with reference lines and event annotations (Sandy aftermath in 2013; polar vortex / Juno blizzard in winter 2015).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season, trip_year, usertype (split toggle).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t>total_trips; year-over-year % change; 33rd &amp; 66th percentile reference lines.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</w:rPr>
      </w:pPr>
      <w:bookmarkStart w:colFirst="0" w:colLast="0" w:name="_77pzt227iwo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Dashboard mockup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>[NEEDS INFO: insert mockup sketch — wireframe layout described in docs/ux_requirements.md.]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